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092" w:rsidRPr="00DA25CB" w:rsidRDefault="00DA25CB" w:rsidP="00DA25CB">
      <w:pPr>
        <w:pStyle w:val="2"/>
        <w:spacing w:line="276" w:lineRule="auto"/>
        <w:ind w:left="5760"/>
        <w:jc w:val="both"/>
        <w:rPr>
          <w:rFonts w:ascii="Times New Roman" w:hAnsi="Times New Roman"/>
          <w:b w:val="0"/>
          <w:i w:val="0"/>
          <w:color w:val="000000" w:themeColor="text1"/>
          <w:lang w:val="uk-UA"/>
        </w:rPr>
      </w:pPr>
      <w:bookmarkStart w:id="0" w:name="_Toc121669022"/>
      <w:bookmarkStart w:id="1" w:name="_GoBack"/>
      <w:bookmarkEnd w:id="1"/>
      <w:r w:rsidRPr="00DA25CB">
        <w:rPr>
          <w:rFonts w:ascii="Times New Roman" w:hAnsi="Times New Roman"/>
          <w:b w:val="0"/>
          <w:i w:val="0"/>
          <w:color w:val="000000" w:themeColor="text1"/>
          <w:lang w:val="uk-UA"/>
        </w:rPr>
        <w:t xml:space="preserve">Додаток </w:t>
      </w:r>
    </w:p>
    <w:p w:rsidR="00D21092" w:rsidRPr="00DA25CB" w:rsidRDefault="00DA25CB" w:rsidP="00DA25CB">
      <w:pPr>
        <w:ind w:left="57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рішення </w:t>
      </w:r>
      <w:r w:rsidR="00D21092" w:rsidRPr="00DA25CB">
        <w:rPr>
          <w:sz w:val="28"/>
          <w:szCs w:val="28"/>
          <w:lang w:val="uk-UA"/>
        </w:rPr>
        <w:t>сільської ради</w:t>
      </w:r>
    </w:p>
    <w:p w:rsidR="00D21092" w:rsidRPr="00DA25CB" w:rsidRDefault="002E5C4E" w:rsidP="00DA25CB">
      <w:pPr>
        <w:ind w:left="57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21.07.2026 №3295</w:t>
      </w:r>
    </w:p>
    <w:p w:rsidR="00D21092" w:rsidRDefault="00D21092" w:rsidP="003C25F4">
      <w:pPr>
        <w:pStyle w:val="2"/>
        <w:spacing w:after="120" w:line="276" w:lineRule="auto"/>
        <w:rPr>
          <w:rFonts w:ascii="Times New Roman" w:hAnsi="Times New Roman"/>
          <w:i w:val="0"/>
          <w:color w:val="000000" w:themeColor="text1"/>
          <w:sz w:val="24"/>
          <w:szCs w:val="24"/>
          <w:lang w:val="uk-UA"/>
        </w:rPr>
      </w:pPr>
    </w:p>
    <w:p w:rsidR="003C25F4" w:rsidRPr="00DA25CB" w:rsidRDefault="003C25F4" w:rsidP="003C25F4">
      <w:pPr>
        <w:pStyle w:val="2"/>
        <w:spacing w:after="120" w:line="276" w:lineRule="auto"/>
        <w:rPr>
          <w:rFonts w:ascii="Times New Roman" w:hAnsi="Times New Roman"/>
          <w:i w:val="0"/>
          <w:color w:val="000000" w:themeColor="text1"/>
          <w:lang w:val="uk-UA"/>
        </w:rPr>
      </w:pPr>
      <w:r w:rsidRPr="00DA25CB">
        <w:rPr>
          <w:rFonts w:ascii="Times New Roman" w:hAnsi="Times New Roman"/>
          <w:i w:val="0"/>
          <w:color w:val="000000" w:themeColor="text1"/>
          <w:lang w:val="uk-UA"/>
        </w:rPr>
        <w:t>ПЕРЕХІДНА ТАБЛИЦЯ</w:t>
      </w:r>
      <w:r w:rsidRPr="00DA25CB">
        <w:rPr>
          <w:rFonts w:ascii="Times New Roman" w:hAnsi="Times New Roman"/>
          <w:i w:val="0"/>
          <w:color w:val="000000" w:themeColor="text1"/>
          <w:lang w:val="uk-UA"/>
        </w:rPr>
        <w:br/>
        <w:t xml:space="preserve">Державного класифікатору будівель і споруд ДК 018-2000 до </w:t>
      </w:r>
      <w:r w:rsidRPr="00DA25CB">
        <w:rPr>
          <w:rFonts w:ascii="Times New Roman" w:hAnsi="Times New Roman"/>
          <w:i w:val="0"/>
          <w:color w:val="000000" w:themeColor="text1"/>
          <w:lang w:val="uk-UA"/>
        </w:rPr>
        <w:br/>
      </w:r>
      <w:r w:rsidR="005234B9" w:rsidRPr="00DA25CB">
        <w:rPr>
          <w:rFonts w:ascii="Times New Roman" w:hAnsi="Times New Roman"/>
          <w:i w:val="0"/>
          <w:color w:val="000000" w:themeColor="text1"/>
          <w:lang w:val="uk-UA"/>
        </w:rPr>
        <w:t>Національного класифікатору будівель і споруд НК 018-2023</w:t>
      </w:r>
      <w:r w:rsidRPr="00DA25CB">
        <w:rPr>
          <w:rFonts w:ascii="Times New Roman" w:hAnsi="Times New Roman"/>
          <w:i w:val="0"/>
          <w:color w:val="000000" w:themeColor="text1"/>
          <w:lang w:val="uk-UA"/>
        </w:rPr>
        <w:t xml:space="preserve"> </w:t>
      </w:r>
      <w:bookmarkEnd w:id="0"/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4760"/>
        <w:gridCol w:w="708"/>
        <w:gridCol w:w="3544"/>
      </w:tblGrid>
      <w:tr w:rsidR="00A504CC" w:rsidRPr="00A504CC" w:rsidTr="00DB6471">
        <w:trPr>
          <w:cantSplit/>
          <w:trHeight w:val="552"/>
          <w:tblHeader/>
          <w:jc w:val="center"/>
        </w:trPr>
        <w:tc>
          <w:tcPr>
            <w:tcW w:w="5524" w:type="dxa"/>
            <w:gridSpan w:val="2"/>
            <w:shd w:val="clear" w:color="auto" w:fill="auto"/>
            <w:vAlign w:val="center"/>
          </w:tcPr>
          <w:p w:rsidR="003C25F4" w:rsidRPr="00A504CC" w:rsidRDefault="003C25F4" w:rsidP="00754839">
            <w:pPr>
              <w:ind w:left="-57" w:right="-57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 xml:space="preserve">Державний класифікатор будівель і споруд </w:t>
            </w: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br/>
              <w:t>ДК 018-2000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3C25F4" w:rsidRPr="00A504CC" w:rsidRDefault="005234B9" w:rsidP="006043C7">
            <w:pPr>
              <w:ind w:left="-57" w:right="-57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>Національного класифікатору будівель і споруд НК 018-2023</w:t>
            </w:r>
          </w:p>
        </w:tc>
      </w:tr>
      <w:tr w:rsidR="00A504CC" w:rsidRPr="00A504CC" w:rsidTr="00DB6471">
        <w:trPr>
          <w:cantSplit/>
          <w:trHeight w:val="292"/>
          <w:tblHeader/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3C25F4" w:rsidRPr="00A504CC" w:rsidRDefault="003C25F4" w:rsidP="00754839">
            <w:pPr>
              <w:ind w:left="-57" w:right="-57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>Код</w:t>
            </w:r>
          </w:p>
        </w:tc>
        <w:tc>
          <w:tcPr>
            <w:tcW w:w="4760" w:type="dxa"/>
            <w:shd w:val="clear" w:color="auto" w:fill="auto"/>
            <w:vAlign w:val="center"/>
          </w:tcPr>
          <w:p w:rsidR="003C25F4" w:rsidRPr="00A504CC" w:rsidRDefault="003C25F4" w:rsidP="00754839">
            <w:pPr>
              <w:ind w:left="-57" w:right="-57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>Назва категорії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C25F4" w:rsidRPr="00A504CC" w:rsidRDefault="006359A0" w:rsidP="006359A0">
            <w:pPr>
              <w:ind w:left="-57" w:right="-57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> Код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C25F4" w:rsidRPr="00A504CC" w:rsidRDefault="00DE6DC1" w:rsidP="00DE6DC1">
            <w:pPr>
              <w:ind w:left="-57" w:right="-57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>Назва к</w:t>
            </w:r>
            <w:r w:rsidR="003C25F4"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>ласифікаційн</w:t>
            </w: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>ої</w:t>
            </w:r>
            <w:r w:rsidR="003C25F4"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 xml:space="preserve"> одиниц</w:t>
            </w:r>
            <w:r w:rsidRPr="00A504CC">
              <w:rPr>
                <w:b/>
                <w:bCs/>
                <w:color w:val="000000" w:themeColor="text1"/>
                <w:sz w:val="20"/>
                <w:szCs w:val="20"/>
                <w:lang w:val="uk-UA" w:eastAsia="en-US"/>
              </w:rPr>
              <w:t>і</w:t>
            </w:r>
          </w:p>
        </w:tc>
      </w:tr>
      <w:tr w:rsidR="00A504CC" w:rsidRPr="00A504CC" w:rsidTr="00DB6471">
        <w:trPr>
          <w:cantSplit/>
          <w:trHeight w:val="420"/>
          <w:jc w:val="center"/>
        </w:trPr>
        <w:tc>
          <w:tcPr>
            <w:tcW w:w="764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БУДІВЛІ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БУДІВЛІ</w:t>
            </w:r>
          </w:p>
        </w:tc>
      </w:tr>
      <w:tr w:rsidR="00A504CC" w:rsidRPr="00A504CC" w:rsidTr="00DB6471">
        <w:trPr>
          <w:cantSplit/>
          <w:trHeight w:val="420"/>
          <w:jc w:val="center"/>
        </w:trPr>
        <w:tc>
          <w:tcPr>
            <w:tcW w:w="764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11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Будівлі житлові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11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Житлові будинки</w:t>
            </w:r>
          </w:p>
        </w:tc>
      </w:tr>
      <w:tr w:rsidR="00A504CC" w:rsidRPr="00A504CC" w:rsidTr="00DB6471">
        <w:trPr>
          <w:cantSplit/>
          <w:trHeight w:val="360"/>
          <w:jc w:val="center"/>
        </w:trPr>
        <w:tc>
          <w:tcPr>
            <w:tcW w:w="764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111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Будинки одноквартирні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111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Одноквартирні житлові будинки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C74D1" w:rsidRPr="00A504CC" w:rsidRDefault="00FB51BF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1110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Будинки одноквартирні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4C74D1" w:rsidRPr="00A504CC" w:rsidRDefault="00FB51BF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1110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Одноквартирні житлові будинки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1110.1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одноквартирні масової забудови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1110.2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Котеджі та будинки одноквартирні підвищеної комфортності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1110.3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садибного типу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1110.4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дачні та садові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696"/>
          <w:jc w:val="center"/>
        </w:trPr>
        <w:tc>
          <w:tcPr>
            <w:tcW w:w="764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112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Будинки з двома та більше квартирами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112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Житлові будинки з двома та більше квартирами</w:t>
            </w:r>
          </w:p>
        </w:tc>
      </w:tr>
      <w:tr w:rsidR="00A504CC" w:rsidRPr="00A504CC" w:rsidTr="00DB6471">
        <w:trPr>
          <w:cantSplit/>
          <w:trHeight w:val="291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C74D1" w:rsidRPr="00A504CC" w:rsidRDefault="00FB51BF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1121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Будинки з двома квартирами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4C74D1" w:rsidRPr="00A504CC" w:rsidRDefault="00FB51BF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1121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Житлові будинки з двома квартирами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1121.1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двоквартирні масової забудови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1121.2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Котеджі та будинки двоквартирні підвищеної комфортності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C74D1" w:rsidRPr="00A504CC" w:rsidRDefault="004C74D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00362" w:rsidRPr="00A504CC" w:rsidRDefault="00FB51BF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1122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00362" w:rsidRPr="00A504CC" w:rsidRDefault="00500362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Будинки з трьома та більше квартирами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500362" w:rsidRPr="00A504CC" w:rsidRDefault="00FB51BF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1122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500362" w:rsidRPr="00A504CC" w:rsidRDefault="00500362" w:rsidP="004C74D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Житлові будинки з трьома та більше квартирами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1122.1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багатоквартирні масової забудови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1122.2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багатоквартирні підвищеної комфортності, індивідуальні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1122.3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житлові готельного типу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00362" w:rsidRPr="00A504CC" w:rsidRDefault="00500362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360"/>
          <w:jc w:val="center"/>
        </w:trPr>
        <w:tc>
          <w:tcPr>
            <w:tcW w:w="764" w:type="dxa"/>
            <w:shd w:val="clear" w:color="auto" w:fill="auto"/>
            <w:vAlign w:val="center"/>
            <w:hideMark/>
          </w:tcPr>
          <w:p w:rsidR="00F74011" w:rsidRPr="00A504CC" w:rsidRDefault="00F74011" w:rsidP="00F7401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113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F7401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Гуртожитки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74011" w:rsidRPr="00A504CC" w:rsidRDefault="00F74011" w:rsidP="00F7401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113</w:t>
            </w:r>
          </w:p>
        </w:tc>
        <w:tc>
          <w:tcPr>
            <w:tcW w:w="3544" w:type="dxa"/>
            <w:shd w:val="clear" w:color="auto" w:fill="auto"/>
          </w:tcPr>
          <w:p w:rsidR="00F74011" w:rsidRPr="00A504CC" w:rsidRDefault="00F74011" w:rsidP="00F7401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Житлові будинки для колективного проживання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74011" w:rsidRPr="00A504CC" w:rsidRDefault="00FB51BF" w:rsidP="00F7401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1130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F7401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Гуртожитки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F74011" w:rsidRPr="00A504CC" w:rsidRDefault="00FB51BF" w:rsidP="00F7401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1130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F74011" w:rsidRPr="00A504CC" w:rsidRDefault="00F74011" w:rsidP="00F7401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Житлові будинки для колективного проживання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1130.1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Гуртожитки для робітників та службовців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1130.2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Гуртожитки для студентів вищих навчальних закладів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1130.3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Гуртожитки для учнів навчальних закладів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1130.4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Будинки-інтернати для людей похилого віку та інвалідів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395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1130.5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дитини та сирітські будинки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427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1130.6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Будинки для біженців, притулки для бездомних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1130.9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Будинки для колективного проживання </w:t>
            </w:r>
            <w:r w:rsidRPr="00A504CC">
              <w:rPr>
                <w:bCs/>
                <w:color w:val="000000" w:themeColor="text1"/>
                <w:sz w:val="22"/>
                <w:szCs w:val="22"/>
                <w:lang w:val="uk-UA" w:eastAsia="en-US"/>
              </w:rPr>
              <w:t>інші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74011" w:rsidRPr="00A504CC" w:rsidRDefault="00F74011" w:rsidP="004C74D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420"/>
          <w:jc w:val="center"/>
        </w:trPr>
        <w:tc>
          <w:tcPr>
            <w:tcW w:w="764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12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Будівлі нежитлові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C74D1" w:rsidRPr="00A504CC" w:rsidRDefault="004C74D1" w:rsidP="004C74D1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12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C74D1" w:rsidRPr="00A504CC" w:rsidRDefault="00BF4F5E" w:rsidP="00BF4F5E">
            <w:pPr>
              <w:ind w:left="-57" w:right="-57"/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Н</w:t>
            </w:r>
            <w:r w:rsidR="004C74D1"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>ежитлові</w:t>
            </w:r>
            <w:r w:rsidRPr="00A504CC">
              <w:rPr>
                <w:b/>
                <w:bCs/>
                <w:color w:val="000000" w:themeColor="text1"/>
                <w:sz w:val="32"/>
                <w:szCs w:val="32"/>
                <w:lang w:val="uk-UA" w:eastAsia="en-US"/>
              </w:rPr>
              <w:t xml:space="preserve"> будівлі</w:t>
            </w:r>
          </w:p>
        </w:tc>
      </w:tr>
      <w:tr w:rsidR="00A504CC" w:rsidRPr="002E5C4E" w:rsidTr="00DB6471">
        <w:trPr>
          <w:cantSplit/>
          <w:trHeight w:val="360"/>
          <w:jc w:val="center"/>
        </w:trPr>
        <w:tc>
          <w:tcPr>
            <w:tcW w:w="764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121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Готелі, ресторани та подібні будівлі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121</w:t>
            </w:r>
          </w:p>
        </w:tc>
        <w:tc>
          <w:tcPr>
            <w:tcW w:w="3544" w:type="dxa"/>
            <w:shd w:val="clear" w:color="auto" w:fill="auto"/>
          </w:tcPr>
          <w:p w:rsidR="00BF4F5E" w:rsidRPr="00A504CC" w:rsidRDefault="00BF4F5E" w:rsidP="00BF4F5E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Будівлі готельні та подібні будівлі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BF4F5E" w:rsidRPr="00A504CC" w:rsidRDefault="00FB51BF" w:rsidP="00BF4F5E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1211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готельні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BF4F5E" w:rsidRPr="00A504CC" w:rsidRDefault="00FB51BF" w:rsidP="00BF4F5E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1211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готельні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1211.1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Готелі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1211.2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Мотелі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1211.3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Кемпінги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1211.4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Пансіонати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1211.5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Ресторани та бари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BF4F5E" w:rsidRPr="00A504CC" w:rsidRDefault="00BF4F5E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4283B" w:rsidRPr="00A504CC" w:rsidRDefault="00FB51BF" w:rsidP="00BF4F5E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1212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Інші будівлі для тимчасового проживання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44283B" w:rsidRPr="00A504CC" w:rsidRDefault="00FB51BF" w:rsidP="00BF4F5E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1212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44283B" w:rsidRPr="00A504CC" w:rsidRDefault="0044283B" w:rsidP="00BF4F5E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Інші будівлі для короткострокового</w:t>
            </w:r>
            <w:r w:rsidRPr="00A504CC">
              <w:rPr>
                <w:b/>
                <w:bCs/>
                <w:color w:val="000000" w:themeColor="text1"/>
                <w:lang w:val="uk-UA" w:eastAsia="en-US"/>
              </w:rPr>
              <w:t xml:space="preserve"> </w:t>
            </w: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проживання</w:t>
            </w:r>
          </w:p>
        </w:tc>
      </w:tr>
      <w:tr w:rsidR="00A504CC" w:rsidRPr="00A504CC" w:rsidTr="00DB6471">
        <w:trPr>
          <w:cantSplit/>
          <w:trHeight w:val="335"/>
          <w:jc w:val="center"/>
        </w:trPr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1212.1</w:t>
            </w:r>
          </w:p>
        </w:tc>
        <w:tc>
          <w:tcPr>
            <w:tcW w:w="4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Туристичні бази та гірські притулки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1212.2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Дитячі та сімейні табори відпочинку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1212.3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Центри та будинки відпочинку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1212.9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Cs/>
                <w:color w:val="000000" w:themeColor="text1"/>
                <w:sz w:val="22"/>
                <w:szCs w:val="22"/>
                <w:lang w:val="uk-UA" w:eastAsia="en-US"/>
              </w:rPr>
              <w:t>Інші</w:t>
            </w: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 </w:t>
            </w: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для тимчасового проживання, не класифіковані раніше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4283B" w:rsidRPr="00A504CC" w:rsidRDefault="0044283B" w:rsidP="00BF4F5E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398"/>
          <w:jc w:val="center"/>
        </w:trPr>
        <w:tc>
          <w:tcPr>
            <w:tcW w:w="764" w:type="dxa"/>
            <w:shd w:val="clear" w:color="auto" w:fill="auto"/>
            <w:noWrap/>
            <w:vAlign w:val="center"/>
          </w:tcPr>
          <w:p w:rsidR="00D83399" w:rsidRPr="00A504CC" w:rsidRDefault="00D83399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122</w:t>
            </w:r>
          </w:p>
        </w:tc>
        <w:tc>
          <w:tcPr>
            <w:tcW w:w="4760" w:type="dxa"/>
            <w:shd w:val="clear" w:color="auto" w:fill="auto"/>
            <w:vAlign w:val="center"/>
          </w:tcPr>
          <w:p w:rsidR="00D83399" w:rsidRPr="00A504CC" w:rsidRDefault="00703034" w:rsidP="00D83399">
            <w:pPr>
              <w:ind w:left="-57" w:right="-57"/>
              <w:rPr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Будівлі офісні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3399" w:rsidRPr="00A504CC" w:rsidRDefault="00D83399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122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83399" w:rsidRPr="00A504CC" w:rsidRDefault="00D83399" w:rsidP="00D83399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Офісні будівлі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26045A" w:rsidRPr="00A504CC" w:rsidRDefault="00FB51BF" w:rsidP="00D83399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1220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офісні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26045A" w:rsidRPr="00A504CC" w:rsidRDefault="00FB51BF" w:rsidP="00D83399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1220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6045A" w:rsidRPr="00A504CC" w:rsidRDefault="0026045A" w:rsidP="0026045A">
            <w:pPr>
              <w:ind w:left="-57" w:right="-57"/>
              <w:rPr>
                <w:b/>
                <w:bCs/>
                <w:color w:val="000000" w:themeColor="text1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lang w:val="uk-UA" w:eastAsia="en-US"/>
              </w:rPr>
              <w:t>Офісні будівлі</w:t>
            </w: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1220.1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органів державного та місцевого управління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1220.2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фінансового обслуговування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1220.3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органів правосуддя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1220.4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закордонних представництв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1220.5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Адміністративно-побутові будівлі промислових підприємств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1220.9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для конторських та адміністративних цілей інші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6045A" w:rsidRPr="00A504CC" w:rsidRDefault="0026045A" w:rsidP="00D83399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</w:tcPr>
          <w:p w:rsidR="009206C1" w:rsidRPr="00A504CC" w:rsidRDefault="009206C1" w:rsidP="009206C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123</w:t>
            </w:r>
          </w:p>
        </w:tc>
        <w:tc>
          <w:tcPr>
            <w:tcW w:w="4760" w:type="dxa"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Будівлі торговельні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123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Будівлі оптово-роздрібної торгівлі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206C1" w:rsidRPr="00A504CC" w:rsidRDefault="00FB51BF" w:rsidP="009206C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1230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торговельні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9206C1" w:rsidRPr="00A504CC" w:rsidRDefault="00FB51BF" w:rsidP="009206C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1230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оптово-роздрібної торгівлі</w:t>
            </w:r>
          </w:p>
        </w:tc>
      </w:tr>
      <w:tr w:rsidR="00A504CC" w:rsidRPr="00A504CC" w:rsidTr="00DB6471">
        <w:trPr>
          <w:cantSplit/>
          <w:trHeight w:val="261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1230.1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Торгові центри, універмаги, магазини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B2385E">
        <w:trPr>
          <w:cantSplit/>
          <w:trHeight w:val="271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1230.2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Криті ринки, павільйони та зали для ярмарків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71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1230.3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Станції технічного обслуговування автомобілів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74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1230.4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Їдальні, кафе, закусочні тощо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1230.5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Бази та склади підприємств торгівлі й громадського харчування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B2385E">
        <w:trPr>
          <w:cantSplit/>
          <w:trHeight w:val="279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1230.6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побутового обслуговування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B2385E">
        <w:trPr>
          <w:cantSplit/>
          <w:trHeight w:val="26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1230.9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Будівлі торговельні </w:t>
            </w:r>
            <w:r w:rsidRPr="00A504CC">
              <w:rPr>
                <w:bCs/>
                <w:color w:val="000000" w:themeColor="text1"/>
                <w:sz w:val="22"/>
                <w:szCs w:val="22"/>
                <w:lang w:val="uk-UA" w:eastAsia="en-US"/>
              </w:rPr>
              <w:t>інші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206C1" w:rsidRPr="00A504CC" w:rsidRDefault="009206C1" w:rsidP="009206C1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</w:tcPr>
          <w:p w:rsidR="00FF3A85" w:rsidRPr="00A504CC" w:rsidRDefault="00FF3A85" w:rsidP="00FF3A85">
            <w:pPr>
              <w:ind w:left="-57" w:right="-57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lastRenderedPageBreak/>
              <w:t>124</w:t>
            </w:r>
          </w:p>
        </w:tc>
        <w:tc>
          <w:tcPr>
            <w:tcW w:w="4760" w:type="dxa"/>
            <w:shd w:val="clear" w:color="auto" w:fill="auto"/>
            <w:vAlign w:val="center"/>
          </w:tcPr>
          <w:p w:rsidR="00FF3A85" w:rsidRPr="00A504CC" w:rsidRDefault="00FF3A85" w:rsidP="00FF3A85">
            <w:pPr>
              <w:ind w:left="-57" w:right="-57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Будівлі транспорту та засобів зв’язку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F3A85" w:rsidRPr="00A504CC" w:rsidRDefault="00FF3A85" w:rsidP="00FF3A85">
            <w:pPr>
              <w:ind w:left="-57" w:right="-57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124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F3A85" w:rsidRPr="00A504CC" w:rsidRDefault="00FF3A85" w:rsidP="00FF3A85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Будівлі транспорту та зв'язку</w:t>
            </w: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1241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Вокзали, аеровокзали, будівлі засобів зв’язку  та пов’язані з ними будівлі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46745C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1241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Будівлі </w:t>
            </w:r>
            <w:r w:rsidR="007B66BD"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електронних комунікацій</w:t>
            </w: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, станцій, терміналів та пов'язані з ними будівлі</w:t>
            </w: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Автовокзали та інші будівлі автомобільного транспорту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5C1F28">
        <w:trPr>
          <w:cantSplit/>
          <w:trHeight w:val="315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Вокзали та інші будівлі залізничного транспорту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міського електротранспорту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Аеровокзали та інші будівлі повітряного транспорту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Морські та річкові вокзали, маяки та пов’язані з ними будівлі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станцій підвісних та канатних доріг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82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1241.7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центрів радіо- та телевізійного мовлення, телефонних станцій, телекомунікаційних центрів тощо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1241.8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Ангари для літаків, локомотивні, вагонні, трамвайні та тролейбусні депо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5C1F28">
        <w:trPr>
          <w:cantSplit/>
          <w:trHeight w:val="407"/>
          <w:jc w:val="center"/>
        </w:trPr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1241.9</w:t>
            </w:r>
          </w:p>
        </w:tc>
        <w:tc>
          <w:tcPr>
            <w:tcW w:w="4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Будівлі транспорту та засобів зв'язку </w:t>
            </w:r>
            <w:r w:rsidRPr="00A504CC">
              <w:rPr>
                <w:bCs/>
                <w:color w:val="000000" w:themeColor="text1"/>
                <w:sz w:val="22"/>
                <w:szCs w:val="22"/>
                <w:lang w:val="uk-UA" w:eastAsia="en-US"/>
              </w:rPr>
              <w:t>інші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1242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Гаражі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46745C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1242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гаражів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1242.1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Гаражі наземні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1242.2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Гаражі підземні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1242.3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Стоянки автомобільні криті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5C1F28">
        <w:trPr>
          <w:cantSplit/>
          <w:trHeight w:val="359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1242.4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Навіси для велосипедів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</w:tcPr>
          <w:p w:rsidR="0046745C" w:rsidRPr="00A504CC" w:rsidRDefault="0046745C" w:rsidP="00FF3A85">
            <w:pPr>
              <w:ind w:left="-57" w:right="-57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125</w:t>
            </w:r>
          </w:p>
        </w:tc>
        <w:tc>
          <w:tcPr>
            <w:tcW w:w="4760" w:type="dxa"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Будівлі промислові та склади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125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6745C" w:rsidRPr="00A504CC" w:rsidRDefault="0046745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Промислові та складські будівлі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1251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промислові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E768CE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1251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E768CE" w:rsidRPr="00A504CC" w:rsidRDefault="00E768CE" w:rsidP="0046745C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Промислові будівлі </w:t>
            </w: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1251.1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машинобудування та металообробної промисловості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1251.2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чорної металургії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1251.3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хімічної та нафтохімічної промисловості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1251.4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легкої промисловості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1251.5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харчової промисловості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1251.6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медичної та мікробіологічної промисловості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1251.7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лісової, деревообробної та целюлозно-паперової промисловості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82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1251.8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будівельної індустрії, будівельних матеріалів та виробів, скляної та фарфоро-фаянсової промисловості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1251.9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інших промислових виробництв, включаючи поліграфічне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768CE" w:rsidRPr="00A504CC" w:rsidRDefault="00E768CE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1252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Резервуари, </w:t>
            </w:r>
            <w:proofErr w:type="spellStart"/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силоси</w:t>
            </w:r>
            <w:proofErr w:type="spellEnd"/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 та склади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E16B12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1252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Резервуари, </w:t>
            </w:r>
            <w:proofErr w:type="spellStart"/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силоси</w:t>
            </w:r>
            <w:proofErr w:type="spellEnd"/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 та склади</w:t>
            </w:r>
          </w:p>
        </w:tc>
      </w:tr>
      <w:tr w:rsidR="00A504CC" w:rsidRPr="00A504CC" w:rsidTr="005C1F28">
        <w:trPr>
          <w:cantSplit/>
          <w:trHeight w:val="257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Резервуари для нафти, нафтопродуктів та газу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Резервуари та ємності інші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proofErr w:type="spellStart"/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Силоси</w:t>
            </w:r>
            <w:proofErr w:type="spellEnd"/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 для зерна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proofErr w:type="spellStart"/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Силоси</w:t>
            </w:r>
            <w:proofErr w:type="spellEnd"/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 для цементу та інших сипучих матеріалів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Склади спеціальні товарні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Холодильники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1252.7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Складські майданчики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1252.8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Склади універсальні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1252.9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Склади та сховища інші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16B12" w:rsidRPr="00A504CC" w:rsidRDefault="00E16B12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</w:tcPr>
          <w:p w:rsidR="00E16B12" w:rsidRPr="00A504CC" w:rsidRDefault="00DB4691" w:rsidP="00FF3A85">
            <w:pPr>
              <w:ind w:left="-57" w:right="-57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126</w:t>
            </w:r>
          </w:p>
        </w:tc>
        <w:tc>
          <w:tcPr>
            <w:tcW w:w="4760" w:type="dxa"/>
            <w:shd w:val="clear" w:color="auto" w:fill="auto"/>
            <w:vAlign w:val="center"/>
          </w:tcPr>
          <w:p w:rsidR="00E16B12" w:rsidRPr="00A504CC" w:rsidRDefault="003A67F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Будівлі для публічних виступів, закладів освітнього, медичного та оздоровчого призначення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6B12" w:rsidRPr="00A504CC" w:rsidRDefault="00DB4691" w:rsidP="00FF3A85">
            <w:pPr>
              <w:ind w:left="-57" w:right="-57"/>
              <w:rPr>
                <w:b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color w:val="000000" w:themeColor="text1"/>
                <w:sz w:val="28"/>
                <w:szCs w:val="28"/>
                <w:lang w:val="uk-UA" w:eastAsia="en-US"/>
              </w:rPr>
              <w:t>126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E16B12" w:rsidRPr="00A504CC" w:rsidRDefault="00DB469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Будівлі громадського дозвілля, освіти, охорони здоров'я та соціального захисту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B79DC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для публічних виступів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5B79DC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1261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громадського дозвілля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1261.1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Театри, кінотеатри та концертні зали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1261.2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Зали засідань та багатоцільові зали для публічних виступів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1261.3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Цирки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1261.4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Казино, ігорні будинки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1261.5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Музичні та танцювальні зали, дискотеки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1261.9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для публічних виступів інші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5B79DC" w:rsidRPr="00A504CC" w:rsidRDefault="005B79D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63F3D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Музеї та бібліотеки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F63F3D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1262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музеїв та бібліотек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1262.1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Музеї та художні галереї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1262.2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Бібліотеки, книгосховища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1262.3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Технічні центри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1262.4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Планетарії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1262.5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архівів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386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1262.6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зоологічних та ботанічних садів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63F3D" w:rsidRPr="00A504CC" w:rsidRDefault="00F63F3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A7351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навчальних та дослідних закладів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EA7351" w:rsidRPr="00A504CC" w:rsidRDefault="00FB51B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1263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EA7351" w:rsidRPr="00A504CC" w:rsidRDefault="00EA7351" w:rsidP="00F71737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Будівлі </w:t>
            </w:r>
            <w:r w:rsidR="00F71737"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закладів освіти</w:t>
            </w: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 та дослідних закладів</w:t>
            </w: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1263.1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науково-дослідних та проектно-вишукувальних установ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457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1263.2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вищих навчальних закладів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1263.3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шкіл та інших середніх навчальних закладів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666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1263.4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професійно-технічних навчальних закладів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86"/>
          <w:jc w:val="center"/>
        </w:trPr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1263.5</w:t>
            </w:r>
          </w:p>
        </w:tc>
        <w:tc>
          <w:tcPr>
            <w:tcW w:w="4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дошкільних та позашкільних навчальних закладів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1263.6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A7351" w:rsidRPr="00A504CC" w:rsidRDefault="00EA7351" w:rsidP="002E7E63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Будівлі спеціальних навчальних закладів для дітей з </w:t>
            </w:r>
            <w:r w:rsidR="002E7E63">
              <w:rPr>
                <w:color w:val="000000" w:themeColor="text1"/>
                <w:sz w:val="22"/>
                <w:szCs w:val="22"/>
                <w:lang w:val="uk-UA" w:eastAsia="en-US"/>
              </w:rPr>
              <w:t>особливими потребами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395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1263.7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закладів з фахової перепідготовки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1263.8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метеорологічних станцій, обсерваторій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86"/>
          <w:jc w:val="center"/>
        </w:trPr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1263.9</w:t>
            </w:r>
          </w:p>
        </w:tc>
        <w:tc>
          <w:tcPr>
            <w:tcW w:w="4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освітніх та науково-дослідних закладів інші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7351" w:rsidRPr="00A504CC" w:rsidRDefault="00EA7351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лікарень та оздоровчих закладів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AB2068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1264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AB2068" w:rsidRPr="00A504CC" w:rsidRDefault="00AB2068" w:rsidP="00F71737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Будівлі закладів </w:t>
            </w:r>
            <w:r w:rsidR="00F71737"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 xml:space="preserve">охорони здоров'я та </w:t>
            </w: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соціального захисту населення</w:t>
            </w: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1264.1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Лікарні багатопрофільні територіального обслуговування, навчальних закладів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1264.2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Лікарні профільні, диспансери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1264.3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Материнські та дитячі реабілітаційні центри, пологові будинки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1264.4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Поліклініки, пункти медичного обслуговування та консультації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1264.5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Шпиталі в</w:t>
            </w:r>
            <w:r w:rsidR="00F25E25">
              <w:rPr>
                <w:color w:val="000000" w:themeColor="text1"/>
                <w:sz w:val="22"/>
                <w:szCs w:val="22"/>
                <w:lang w:val="uk-UA" w:eastAsia="en-US"/>
              </w:rPr>
              <w:t>иправних закладів, в'язниць та Збройних С</w:t>
            </w: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ил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1264.6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Санаторії, профілакторії та центри функціональної реабілітації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1264.9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Заклади лікувально-профілактичні та оздоровчі інші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Зали спортивні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AB2068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1265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Спортивні зали</w:t>
            </w: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1265.1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Зали гімнастичні, баскетбольні, волейбольні, тенісні тощо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1265.2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Басейни криті для плавання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1265.3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Хокейні та льодові стадіони криті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1265.4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Манежі легкоатлетичні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1265.5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Тири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1265.9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Зали спортивні </w:t>
            </w:r>
            <w:r w:rsidRPr="00A504CC">
              <w:rPr>
                <w:bCs/>
                <w:color w:val="000000" w:themeColor="text1"/>
                <w:sz w:val="22"/>
                <w:szCs w:val="22"/>
                <w:lang w:val="uk-UA" w:eastAsia="en-US"/>
              </w:rPr>
              <w:t>інші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AB2068" w:rsidRPr="00A504CC" w:rsidRDefault="00AB2068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447"/>
          <w:jc w:val="center"/>
        </w:trPr>
        <w:tc>
          <w:tcPr>
            <w:tcW w:w="764" w:type="dxa"/>
            <w:shd w:val="clear" w:color="auto" w:fill="auto"/>
            <w:noWrap/>
            <w:vAlign w:val="center"/>
          </w:tcPr>
          <w:p w:rsidR="00202FBB" w:rsidRPr="00A504CC" w:rsidRDefault="00202FBB" w:rsidP="00FF3A85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127</w:t>
            </w:r>
          </w:p>
        </w:tc>
        <w:tc>
          <w:tcPr>
            <w:tcW w:w="4760" w:type="dxa"/>
            <w:shd w:val="clear" w:color="auto" w:fill="auto"/>
            <w:vAlign w:val="center"/>
          </w:tcPr>
          <w:p w:rsidR="00202FBB" w:rsidRPr="00A504CC" w:rsidRDefault="000A276D" w:rsidP="00FF3A85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Будівлі нежитлові інші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02FBB" w:rsidRPr="00A504CC" w:rsidRDefault="00202FBB" w:rsidP="00FF3A85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127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02FBB" w:rsidRPr="00A504CC" w:rsidRDefault="000A276D" w:rsidP="00FF3A85">
            <w:pPr>
              <w:ind w:left="-57" w:right="-57"/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8"/>
                <w:szCs w:val="28"/>
                <w:lang w:val="uk-UA" w:eastAsia="en-US"/>
              </w:rPr>
              <w:t>Інші нежитлові будівлі</w:t>
            </w: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1271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сільськогосподарського призначення, лісівництва та рибного господарства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8B387C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1271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Нежитлові сільськогосподарські будівлі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1271.1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для тваринництва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1271.2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для птахівництва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24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1271.3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для зберігання зерна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265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1271.4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силосні та сінажні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553"/>
          <w:jc w:val="center"/>
        </w:trPr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1271.5</w:t>
            </w:r>
          </w:p>
        </w:tc>
        <w:tc>
          <w:tcPr>
            <w:tcW w:w="4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для садівництва, виноградарства та виноробства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lastRenderedPageBreak/>
              <w:t>1271.6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тепличного господарства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394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1271.7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рибного господарства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950D34">
        <w:trPr>
          <w:cantSplit/>
          <w:trHeight w:val="287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1271.8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підприємств лісівництва та звірівництва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1271.9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Будівлі сільськогосподарського призначення </w:t>
            </w:r>
            <w:r w:rsidRPr="00A504CC">
              <w:rPr>
                <w:bCs/>
                <w:color w:val="000000" w:themeColor="text1"/>
                <w:sz w:val="22"/>
                <w:szCs w:val="22"/>
                <w:lang w:val="uk-UA" w:eastAsia="en-US"/>
              </w:rPr>
              <w:t>інші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8B387C" w:rsidRPr="00A504CC" w:rsidRDefault="008B387C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8149F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1272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8149F" w:rsidRPr="00A504CC" w:rsidRDefault="00F8149F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для культової та релігійної діяльності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F8149F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1272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F8149F" w:rsidRPr="00A504CC" w:rsidRDefault="00A461F6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Меморіальні та культові будівлі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1272.1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Церкви, собори, костьоли, мечеті, синагоги тощо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251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1272.2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Похоронні бюро та ритуальні зали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269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1272.3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Цвинтарі та крематорії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8149F" w:rsidRPr="00A504CC" w:rsidRDefault="00F8149F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A2A96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1273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A2A96" w:rsidRPr="00A504CC" w:rsidRDefault="00FA2A96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Пам'ятки історичні та такі, що охороняються державою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FA2A96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1273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FA2A96" w:rsidRPr="00A504CC" w:rsidRDefault="00FA2A96" w:rsidP="00FA2A96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Пам'ятки історичні та ті, що охороняються</w:t>
            </w:r>
          </w:p>
        </w:tc>
      </w:tr>
      <w:tr w:rsidR="00A504CC" w:rsidRPr="00A504CC" w:rsidTr="00950D34">
        <w:trPr>
          <w:cantSplit/>
          <w:trHeight w:val="281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1273.1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Пам'ятки історії та архітектури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1273.2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Археологічні розкопки, руїни та історичні місця, що охороняються державою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506"/>
          <w:jc w:val="center"/>
        </w:trPr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1273.3</w:t>
            </w:r>
          </w:p>
        </w:tc>
        <w:tc>
          <w:tcPr>
            <w:tcW w:w="4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Меморіали, художньо-декоративні будівлі, статуї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2A96" w:rsidRPr="00A504CC" w:rsidRDefault="00FA2A96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F5ACD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1274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Будівлі інші, не класифіковані раніше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9F5ACD" w:rsidRPr="00A504CC" w:rsidRDefault="00CA015B" w:rsidP="00FF3A85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1274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9F5ACD" w:rsidRPr="00A504CC" w:rsidRDefault="009F5ACD" w:rsidP="009F5ACD">
            <w:pPr>
              <w:ind w:left="-57" w:right="-57"/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b/>
                <w:bCs/>
                <w:color w:val="000000" w:themeColor="text1"/>
                <w:sz w:val="22"/>
                <w:szCs w:val="22"/>
                <w:lang w:val="uk-UA" w:eastAsia="en-US"/>
              </w:rPr>
              <w:t>Інші будівлі, не класифіковані раніше</w:t>
            </w: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1274.1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Казарми збройних сил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DB6471">
        <w:trPr>
          <w:cantSplit/>
          <w:trHeight w:val="288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1274.2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міліцейських та пожежних служб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2E5C4E" w:rsidTr="00DB6471">
        <w:trPr>
          <w:cantSplit/>
          <w:trHeight w:val="552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1274.3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виправних закладів, в'язниць та слідчих ізоляторів</w:t>
            </w:r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279"/>
          <w:jc w:val="center"/>
        </w:trPr>
        <w:tc>
          <w:tcPr>
            <w:tcW w:w="764" w:type="dxa"/>
            <w:shd w:val="clear" w:color="auto" w:fill="auto"/>
            <w:noWrap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1274.4</w:t>
            </w:r>
          </w:p>
        </w:tc>
        <w:tc>
          <w:tcPr>
            <w:tcW w:w="4760" w:type="dxa"/>
            <w:shd w:val="clear" w:color="auto" w:fill="auto"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 xml:space="preserve">Будівлі лазень та </w:t>
            </w:r>
            <w:proofErr w:type="spellStart"/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пралень</w:t>
            </w:r>
            <w:proofErr w:type="spellEnd"/>
          </w:p>
        </w:tc>
        <w:tc>
          <w:tcPr>
            <w:tcW w:w="708" w:type="dxa"/>
            <w:vMerge/>
            <w:shd w:val="clear" w:color="auto" w:fill="auto"/>
            <w:noWrap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  <w:tr w:rsidR="00A504CC" w:rsidRPr="00A504CC" w:rsidTr="00950D34">
        <w:trPr>
          <w:cantSplit/>
          <w:trHeight w:val="283"/>
          <w:jc w:val="center"/>
        </w:trPr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1274.5</w:t>
            </w:r>
          </w:p>
        </w:tc>
        <w:tc>
          <w:tcPr>
            <w:tcW w:w="47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  <w:r w:rsidRPr="00A504CC">
              <w:rPr>
                <w:color w:val="000000" w:themeColor="text1"/>
                <w:sz w:val="22"/>
                <w:szCs w:val="22"/>
                <w:lang w:val="uk-UA" w:eastAsia="en-US"/>
              </w:rPr>
              <w:t>Будівлі з облаштування населених пунктів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5ACD" w:rsidRPr="00A504CC" w:rsidRDefault="009F5ACD" w:rsidP="00FF3A85">
            <w:pPr>
              <w:ind w:left="-57" w:right="-57"/>
              <w:rPr>
                <w:color w:val="000000" w:themeColor="text1"/>
                <w:sz w:val="22"/>
                <w:szCs w:val="22"/>
                <w:lang w:val="uk-UA" w:eastAsia="en-US"/>
              </w:rPr>
            </w:pPr>
          </w:p>
        </w:tc>
      </w:tr>
    </w:tbl>
    <w:p w:rsidR="003C25F4" w:rsidRDefault="003C25F4" w:rsidP="003C25F4">
      <w:pPr>
        <w:suppressAutoHyphens/>
        <w:spacing w:after="120" w:line="276" w:lineRule="auto"/>
        <w:ind w:firstLine="567"/>
        <w:jc w:val="both"/>
        <w:rPr>
          <w:color w:val="000000" w:themeColor="text1"/>
          <w:lang w:val="uk-UA"/>
        </w:rPr>
      </w:pPr>
    </w:p>
    <w:p w:rsidR="00731553" w:rsidRDefault="00731553" w:rsidP="003C25F4">
      <w:pPr>
        <w:suppressAutoHyphens/>
        <w:spacing w:after="120" w:line="276" w:lineRule="auto"/>
        <w:ind w:firstLine="567"/>
        <w:jc w:val="both"/>
        <w:rPr>
          <w:color w:val="000000" w:themeColor="text1"/>
          <w:lang w:val="uk-UA"/>
        </w:rPr>
      </w:pPr>
    </w:p>
    <w:p w:rsidR="00731553" w:rsidRPr="00731553" w:rsidRDefault="00731553" w:rsidP="00A56F6F">
      <w:pPr>
        <w:suppressAutoHyphens/>
        <w:spacing w:after="120" w:line="276" w:lineRule="auto"/>
        <w:jc w:val="both"/>
        <w:rPr>
          <w:b/>
          <w:color w:val="000000" w:themeColor="text1"/>
          <w:sz w:val="28"/>
          <w:szCs w:val="28"/>
          <w:lang w:val="uk-UA"/>
        </w:rPr>
      </w:pPr>
      <w:r w:rsidRPr="00731553">
        <w:rPr>
          <w:b/>
          <w:color w:val="000000" w:themeColor="text1"/>
          <w:sz w:val="28"/>
          <w:szCs w:val="28"/>
          <w:lang w:val="uk-UA"/>
        </w:rPr>
        <w:t xml:space="preserve">Секретар сільської ради                                        </w:t>
      </w:r>
      <w:r w:rsidR="00A56F6F">
        <w:rPr>
          <w:b/>
          <w:color w:val="000000" w:themeColor="text1"/>
          <w:sz w:val="28"/>
          <w:szCs w:val="28"/>
          <w:lang w:val="uk-UA"/>
        </w:rPr>
        <w:tab/>
      </w:r>
      <w:r w:rsidRPr="00731553">
        <w:rPr>
          <w:b/>
          <w:color w:val="000000" w:themeColor="text1"/>
          <w:sz w:val="28"/>
          <w:szCs w:val="28"/>
          <w:lang w:val="uk-UA"/>
        </w:rPr>
        <w:t>Аліна ШАТОХІНА</w:t>
      </w:r>
    </w:p>
    <w:sectPr w:rsidR="00731553" w:rsidRPr="00731553" w:rsidSect="00094EC4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2F4" w:rsidRDefault="00CB02F4" w:rsidP="00094EC4">
      <w:r>
        <w:separator/>
      </w:r>
    </w:p>
  </w:endnote>
  <w:endnote w:type="continuationSeparator" w:id="0">
    <w:p w:rsidR="00CB02F4" w:rsidRDefault="00CB02F4" w:rsidP="00094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C4" w:rsidRDefault="00094EC4">
    <w:pPr>
      <w:pStyle w:val="a5"/>
      <w:jc w:val="right"/>
    </w:pPr>
  </w:p>
  <w:p w:rsidR="00094EC4" w:rsidRDefault="00094EC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C4" w:rsidRDefault="00094EC4">
    <w:pPr>
      <w:pStyle w:val="a5"/>
      <w:jc w:val="right"/>
    </w:pPr>
  </w:p>
  <w:p w:rsidR="00094EC4" w:rsidRDefault="00094E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2F4" w:rsidRDefault="00CB02F4" w:rsidP="00094EC4">
      <w:r>
        <w:separator/>
      </w:r>
    </w:p>
  </w:footnote>
  <w:footnote w:type="continuationSeparator" w:id="0">
    <w:p w:rsidR="00CB02F4" w:rsidRDefault="00CB02F4" w:rsidP="00094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C4" w:rsidRPr="00094EC4" w:rsidRDefault="00094EC4" w:rsidP="00094EC4">
    <w:pPr>
      <w:pStyle w:val="a7"/>
      <w:ind w:right="-705"/>
      <w:jc w:val="right"/>
      <w:rPr>
        <w:sz w:val="22"/>
        <w:szCs w:val="22"/>
        <w:lang w:val="uk-UA"/>
      </w:rPr>
    </w:pPr>
    <w:r w:rsidRPr="00094EC4">
      <w:rPr>
        <w:sz w:val="22"/>
        <w:szCs w:val="22"/>
        <w:lang w:val="uk-UA"/>
      </w:rPr>
      <w:t>Перехідна таблиця ДК 018:2000 до НК 018:2023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00A77"/>
    <w:multiLevelType w:val="hybridMultilevel"/>
    <w:tmpl w:val="49CA38D2"/>
    <w:lvl w:ilvl="0" w:tplc="BC6C0E7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15A223BA"/>
    <w:multiLevelType w:val="hybridMultilevel"/>
    <w:tmpl w:val="967814EA"/>
    <w:lvl w:ilvl="0" w:tplc="ECECA544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  <w:rPr>
        <w:rFonts w:cs="Times New Roman"/>
      </w:rPr>
    </w:lvl>
  </w:abstractNum>
  <w:abstractNum w:abstractNumId="2" w15:restartNumberingAfterBreak="0">
    <w:nsid w:val="19127D5B"/>
    <w:multiLevelType w:val="hybridMultilevel"/>
    <w:tmpl w:val="19FAF39E"/>
    <w:lvl w:ilvl="0" w:tplc="ACE0837E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9154C13"/>
    <w:multiLevelType w:val="hybridMultilevel"/>
    <w:tmpl w:val="C75812CA"/>
    <w:lvl w:ilvl="0" w:tplc="6A0606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6F937A8"/>
    <w:multiLevelType w:val="hybridMultilevel"/>
    <w:tmpl w:val="400C7668"/>
    <w:lvl w:ilvl="0" w:tplc="2C7AD0C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AE05678"/>
    <w:multiLevelType w:val="singleLevel"/>
    <w:tmpl w:val="243A1F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</w:abstractNum>
  <w:abstractNum w:abstractNumId="6" w15:restartNumberingAfterBreak="0">
    <w:nsid w:val="42196F40"/>
    <w:multiLevelType w:val="hybridMultilevel"/>
    <w:tmpl w:val="2ED85A1E"/>
    <w:lvl w:ilvl="0" w:tplc="AB8A5D70">
      <w:start w:val="2"/>
      <w:numFmt w:val="bullet"/>
      <w:lvlText w:val="-"/>
      <w:lvlJc w:val="left"/>
      <w:pPr>
        <w:tabs>
          <w:tab w:val="num" w:pos="3180"/>
        </w:tabs>
        <w:ind w:left="31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7500"/>
        </w:tabs>
        <w:ind w:left="75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8220"/>
        </w:tabs>
        <w:ind w:left="82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940"/>
        </w:tabs>
        <w:ind w:left="8940" w:hanging="360"/>
      </w:pPr>
      <w:rPr>
        <w:rFonts w:ascii="Wingdings" w:hAnsi="Wingdings" w:hint="default"/>
      </w:rPr>
    </w:lvl>
  </w:abstractNum>
  <w:abstractNum w:abstractNumId="7" w15:restartNumberingAfterBreak="0">
    <w:nsid w:val="43402673"/>
    <w:multiLevelType w:val="hybridMultilevel"/>
    <w:tmpl w:val="A74A5838"/>
    <w:lvl w:ilvl="0" w:tplc="8DEC3EEC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7357330"/>
    <w:multiLevelType w:val="hybridMultilevel"/>
    <w:tmpl w:val="F5AA0022"/>
    <w:lvl w:ilvl="0" w:tplc="7A3260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A01BA"/>
    <w:multiLevelType w:val="hybridMultilevel"/>
    <w:tmpl w:val="29A274C6"/>
    <w:lvl w:ilvl="0" w:tplc="11229FBA">
      <w:start w:val="3"/>
      <w:numFmt w:val="bullet"/>
      <w:lvlText w:val="-"/>
      <w:lvlJc w:val="left"/>
      <w:pPr>
        <w:tabs>
          <w:tab w:val="num" w:pos="3210"/>
        </w:tabs>
        <w:ind w:left="321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abstractNum w:abstractNumId="10" w15:restartNumberingAfterBreak="0">
    <w:nsid w:val="68E67AD3"/>
    <w:multiLevelType w:val="hybridMultilevel"/>
    <w:tmpl w:val="677C7F60"/>
    <w:lvl w:ilvl="0" w:tplc="A546033C">
      <w:numFmt w:val="bullet"/>
      <w:lvlText w:val="-"/>
      <w:lvlJc w:val="left"/>
      <w:pPr>
        <w:tabs>
          <w:tab w:val="num" w:pos="3180"/>
        </w:tabs>
        <w:ind w:left="31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7500"/>
        </w:tabs>
        <w:ind w:left="75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8220"/>
        </w:tabs>
        <w:ind w:left="82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940"/>
        </w:tabs>
        <w:ind w:left="8940" w:hanging="360"/>
      </w:pPr>
      <w:rPr>
        <w:rFonts w:ascii="Wingdings" w:hAnsi="Wingdings" w:hint="default"/>
      </w:rPr>
    </w:lvl>
  </w:abstractNum>
  <w:abstractNum w:abstractNumId="11" w15:restartNumberingAfterBreak="0">
    <w:nsid w:val="704D1587"/>
    <w:multiLevelType w:val="hybridMultilevel"/>
    <w:tmpl w:val="65A8579A"/>
    <w:lvl w:ilvl="0" w:tplc="7A3260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91DE4"/>
    <w:multiLevelType w:val="hybridMultilevel"/>
    <w:tmpl w:val="B3E4A27C"/>
    <w:lvl w:ilvl="0" w:tplc="7AB047B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77D44115"/>
    <w:multiLevelType w:val="hybridMultilevel"/>
    <w:tmpl w:val="E604E3FA"/>
    <w:lvl w:ilvl="0" w:tplc="84D2EDFE">
      <w:numFmt w:val="bullet"/>
      <w:lvlText w:val="-"/>
      <w:lvlJc w:val="left"/>
      <w:pPr>
        <w:tabs>
          <w:tab w:val="num" w:pos="3210"/>
        </w:tabs>
        <w:ind w:left="321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9"/>
  </w:num>
  <w:num w:numId="5">
    <w:abstractNumId w:val="2"/>
  </w:num>
  <w:num w:numId="6">
    <w:abstractNumId w:val="10"/>
  </w:num>
  <w:num w:numId="7">
    <w:abstractNumId w:val="13"/>
  </w:num>
  <w:num w:numId="8">
    <w:abstractNumId w:val="8"/>
  </w:num>
  <w:num w:numId="9">
    <w:abstractNumId w:val="11"/>
  </w:num>
  <w:num w:numId="10">
    <w:abstractNumId w:val="0"/>
  </w:num>
  <w:num w:numId="11">
    <w:abstractNumId w:val="1"/>
  </w:num>
  <w:num w:numId="12">
    <w:abstractNumId w:val="3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F4"/>
    <w:rsid w:val="000466BE"/>
    <w:rsid w:val="00094EC4"/>
    <w:rsid w:val="000A276D"/>
    <w:rsid w:val="00101C27"/>
    <w:rsid w:val="00114429"/>
    <w:rsid w:val="001377A5"/>
    <w:rsid w:val="00142783"/>
    <w:rsid w:val="00202FBB"/>
    <w:rsid w:val="002128A7"/>
    <w:rsid w:val="0026045A"/>
    <w:rsid w:val="00285B01"/>
    <w:rsid w:val="002A1B1A"/>
    <w:rsid w:val="002E5C4E"/>
    <w:rsid w:val="002E7E63"/>
    <w:rsid w:val="002F2BD0"/>
    <w:rsid w:val="00302BD6"/>
    <w:rsid w:val="00346710"/>
    <w:rsid w:val="003A67FD"/>
    <w:rsid w:val="003C25F4"/>
    <w:rsid w:val="0042472B"/>
    <w:rsid w:val="0044283B"/>
    <w:rsid w:val="0046745C"/>
    <w:rsid w:val="004878B2"/>
    <w:rsid w:val="0049389C"/>
    <w:rsid w:val="00495E7C"/>
    <w:rsid w:val="004C74D1"/>
    <w:rsid w:val="004F0D23"/>
    <w:rsid w:val="00500362"/>
    <w:rsid w:val="00502707"/>
    <w:rsid w:val="005234B9"/>
    <w:rsid w:val="00572119"/>
    <w:rsid w:val="005B79DC"/>
    <w:rsid w:val="005C1F28"/>
    <w:rsid w:val="005E1BEF"/>
    <w:rsid w:val="006043C7"/>
    <w:rsid w:val="00625C56"/>
    <w:rsid w:val="006359A0"/>
    <w:rsid w:val="006705EF"/>
    <w:rsid w:val="00671564"/>
    <w:rsid w:val="00697021"/>
    <w:rsid w:val="006B62F6"/>
    <w:rsid w:val="00703034"/>
    <w:rsid w:val="00716B87"/>
    <w:rsid w:val="00731553"/>
    <w:rsid w:val="00754839"/>
    <w:rsid w:val="007B66BD"/>
    <w:rsid w:val="007C37F8"/>
    <w:rsid w:val="007F4098"/>
    <w:rsid w:val="007F4456"/>
    <w:rsid w:val="007F506D"/>
    <w:rsid w:val="00814F89"/>
    <w:rsid w:val="00862184"/>
    <w:rsid w:val="008661EC"/>
    <w:rsid w:val="008B387C"/>
    <w:rsid w:val="009206C1"/>
    <w:rsid w:val="00950D34"/>
    <w:rsid w:val="009C2411"/>
    <w:rsid w:val="009F5ACD"/>
    <w:rsid w:val="00A0091C"/>
    <w:rsid w:val="00A461F6"/>
    <w:rsid w:val="00A46C07"/>
    <w:rsid w:val="00A504CC"/>
    <w:rsid w:val="00A56F6F"/>
    <w:rsid w:val="00AB2068"/>
    <w:rsid w:val="00B2385E"/>
    <w:rsid w:val="00B356D4"/>
    <w:rsid w:val="00BF0CAC"/>
    <w:rsid w:val="00BF4F5E"/>
    <w:rsid w:val="00C0452A"/>
    <w:rsid w:val="00C62CE6"/>
    <w:rsid w:val="00CA015B"/>
    <w:rsid w:val="00CB02F4"/>
    <w:rsid w:val="00CC7D59"/>
    <w:rsid w:val="00D13763"/>
    <w:rsid w:val="00D21092"/>
    <w:rsid w:val="00D45ADC"/>
    <w:rsid w:val="00D732A9"/>
    <w:rsid w:val="00D83399"/>
    <w:rsid w:val="00DA25CB"/>
    <w:rsid w:val="00DB4691"/>
    <w:rsid w:val="00DB6471"/>
    <w:rsid w:val="00DE6DC1"/>
    <w:rsid w:val="00E141AB"/>
    <w:rsid w:val="00E16B12"/>
    <w:rsid w:val="00E17FB3"/>
    <w:rsid w:val="00E323FD"/>
    <w:rsid w:val="00E768CE"/>
    <w:rsid w:val="00E92448"/>
    <w:rsid w:val="00EA7351"/>
    <w:rsid w:val="00F13A0D"/>
    <w:rsid w:val="00F25E25"/>
    <w:rsid w:val="00F504F8"/>
    <w:rsid w:val="00F63F3D"/>
    <w:rsid w:val="00F71737"/>
    <w:rsid w:val="00F74011"/>
    <w:rsid w:val="00F8149F"/>
    <w:rsid w:val="00FA2A96"/>
    <w:rsid w:val="00FA4905"/>
    <w:rsid w:val="00FB02A0"/>
    <w:rsid w:val="00FB51BF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2BD24-83ED-4EA9-802F-499F5A51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5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C25F4"/>
    <w:pPr>
      <w:keepNext/>
      <w:tabs>
        <w:tab w:val="left" w:pos="4860"/>
      </w:tabs>
      <w:ind w:left="708" w:hanging="708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C25F4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C25F4"/>
    <w:pPr>
      <w:keepNext/>
      <w:tabs>
        <w:tab w:val="left" w:pos="6521"/>
        <w:tab w:val="left" w:pos="7380"/>
      </w:tabs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C25F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C25F4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C25F4"/>
    <w:pPr>
      <w:keepNext/>
      <w:outlineLvl w:val="5"/>
    </w:pPr>
    <w:rPr>
      <w:rFonts w:ascii="Calibri" w:hAnsi="Calibri"/>
      <w:b/>
      <w:bCs/>
      <w:sz w:val="20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3C25F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25F4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3C25F4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3C25F4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rsid w:val="003C25F4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0"/>
    <w:link w:val="5"/>
    <w:rsid w:val="003C25F4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3C25F4"/>
    <w:rPr>
      <w:rFonts w:ascii="Calibri" w:eastAsia="Times New Roman" w:hAnsi="Calibri" w:cs="Times New Roman"/>
      <w:b/>
      <w:bCs/>
      <w:sz w:val="20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semiHidden/>
    <w:rsid w:val="003C25F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 w:eastAsia="ru-RU"/>
    </w:rPr>
  </w:style>
  <w:style w:type="paragraph" w:styleId="a3">
    <w:name w:val="Body Text"/>
    <w:basedOn w:val="a"/>
    <w:link w:val="a4"/>
    <w:rsid w:val="003C25F4"/>
    <w:pPr>
      <w:jc w:val="both"/>
    </w:pPr>
  </w:style>
  <w:style w:type="character" w:customStyle="1" w:styleId="a4">
    <w:name w:val="Основной текст Знак"/>
    <w:basedOn w:val="a0"/>
    <w:link w:val="a3"/>
    <w:rsid w:val="003C25F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1">
    <w:name w:val="Body Text 3"/>
    <w:basedOn w:val="a"/>
    <w:link w:val="32"/>
    <w:rsid w:val="003C25F4"/>
    <w:pPr>
      <w:tabs>
        <w:tab w:val="left" w:pos="720"/>
      </w:tabs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C25F4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5">
    <w:name w:val="footer"/>
    <w:basedOn w:val="a"/>
    <w:link w:val="a6"/>
    <w:uiPriority w:val="99"/>
    <w:rsid w:val="003C25F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C25F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rsid w:val="003C25F4"/>
    <w:pPr>
      <w:jc w:val="center"/>
    </w:pPr>
  </w:style>
  <w:style w:type="character" w:customStyle="1" w:styleId="22">
    <w:name w:val="Основной текст 2 Знак"/>
    <w:basedOn w:val="a0"/>
    <w:link w:val="21"/>
    <w:rsid w:val="003C25F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rsid w:val="003C25F4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3C25F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page number"/>
    <w:rsid w:val="003C25F4"/>
    <w:rPr>
      <w:rFonts w:cs="Times New Roman"/>
    </w:rPr>
  </w:style>
  <w:style w:type="paragraph" w:styleId="aa">
    <w:name w:val="Balloon Text"/>
    <w:basedOn w:val="a"/>
    <w:link w:val="ab"/>
    <w:semiHidden/>
    <w:rsid w:val="003C25F4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3C25F4"/>
    <w:rPr>
      <w:rFonts w:ascii="Tahoma" w:eastAsia="Times New Roman" w:hAnsi="Tahoma" w:cs="Times New Roman"/>
      <w:sz w:val="16"/>
      <w:szCs w:val="16"/>
      <w:lang w:val="ru-RU" w:eastAsia="ru-RU"/>
    </w:rPr>
  </w:style>
  <w:style w:type="character" w:styleId="ac">
    <w:name w:val="Hyperlink"/>
    <w:uiPriority w:val="99"/>
    <w:rsid w:val="003C25F4"/>
    <w:rPr>
      <w:rFonts w:cs="Times New Roman"/>
      <w:color w:val="auto"/>
      <w:u w:val="none"/>
      <w:effect w:val="none"/>
    </w:rPr>
  </w:style>
  <w:style w:type="paragraph" w:styleId="HTML">
    <w:name w:val="HTML Preformatted"/>
    <w:basedOn w:val="a"/>
    <w:link w:val="HTML0"/>
    <w:rsid w:val="003C25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1"/>
      <w:szCs w:val="21"/>
    </w:rPr>
  </w:style>
  <w:style w:type="character" w:customStyle="1" w:styleId="HTML0">
    <w:name w:val="Стандартный HTML Знак"/>
    <w:basedOn w:val="a0"/>
    <w:link w:val="HTML"/>
    <w:rsid w:val="003C25F4"/>
    <w:rPr>
      <w:rFonts w:ascii="Courier New" w:eastAsia="Times New Roman" w:hAnsi="Courier New" w:cs="Times New Roman"/>
      <w:color w:val="000000"/>
      <w:sz w:val="21"/>
      <w:szCs w:val="21"/>
      <w:lang w:val="ru-RU" w:eastAsia="ru-RU"/>
    </w:rPr>
  </w:style>
  <w:style w:type="paragraph" w:styleId="ad">
    <w:name w:val="Body Text Indent"/>
    <w:basedOn w:val="a"/>
    <w:link w:val="ae"/>
    <w:rsid w:val="003C25F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C25F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3">
    <w:name w:val="Основной текст с отступом 2 Знак"/>
    <w:aliases w:val="Знак Знак"/>
    <w:link w:val="24"/>
    <w:locked/>
    <w:rsid w:val="003C25F4"/>
    <w:rPr>
      <w:sz w:val="24"/>
    </w:rPr>
  </w:style>
  <w:style w:type="paragraph" w:styleId="24">
    <w:name w:val="Body Text Indent 2"/>
    <w:aliases w:val="Знак"/>
    <w:basedOn w:val="a"/>
    <w:link w:val="23"/>
    <w:rsid w:val="003C25F4"/>
    <w:pPr>
      <w:spacing w:after="120" w:line="480" w:lineRule="auto"/>
      <w:ind w:left="283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3C25F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">
    <w:name w:val="Знак Знак Знак Знак Знак"/>
    <w:basedOn w:val="a"/>
    <w:rsid w:val="003C25F4"/>
    <w:rPr>
      <w:rFonts w:ascii="Verdana" w:hAnsi="Verdana" w:cs="Verdana"/>
      <w:sz w:val="20"/>
      <w:szCs w:val="20"/>
      <w:lang w:val="en-US" w:eastAsia="en-US"/>
    </w:rPr>
  </w:style>
  <w:style w:type="character" w:customStyle="1" w:styleId="af0">
    <w:name w:val="Нижний колонтитул Знак Знак"/>
    <w:rsid w:val="003C25F4"/>
    <w:rPr>
      <w:sz w:val="24"/>
      <w:lang w:val="ru-RU" w:eastAsia="ru-RU"/>
    </w:rPr>
  </w:style>
  <w:style w:type="character" w:customStyle="1" w:styleId="220">
    <w:name w:val="Основной текст с отступом 2 Знак2"/>
    <w:locked/>
    <w:rsid w:val="003C25F4"/>
    <w:rPr>
      <w:sz w:val="24"/>
    </w:rPr>
  </w:style>
  <w:style w:type="character" w:customStyle="1" w:styleId="FontStyle12">
    <w:name w:val="Font Style12"/>
    <w:rsid w:val="003C25F4"/>
    <w:rPr>
      <w:rFonts w:ascii="Times New Roman" w:hAnsi="Times New Roman"/>
      <w:sz w:val="24"/>
    </w:rPr>
  </w:style>
  <w:style w:type="paragraph" w:customStyle="1" w:styleId="rvps2">
    <w:name w:val="rvps2"/>
    <w:basedOn w:val="a"/>
    <w:rsid w:val="003C25F4"/>
    <w:pPr>
      <w:spacing w:before="100" w:beforeAutospacing="1" w:after="100" w:afterAutospacing="1"/>
    </w:pPr>
    <w:rPr>
      <w:color w:val="000000"/>
    </w:rPr>
  </w:style>
  <w:style w:type="character" w:customStyle="1" w:styleId="rvts23">
    <w:name w:val="rvts23"/>
    <w:rsid w:val="003C25F4"/>
  </w:style>
  <w:style w:type="character" w:customStyle="1" w:styleId="11">
    <w:name w:val="Знак Знак11"/>
    <w:aliases w:val="Знак Знак Знак Знак"/>
    <w:locked/>
    <w:rsid w:val="003C25F4"/>
    <w:rPr>
      <w:sz w:val="24"/>
    </w:rPr>
  </w:style>
  <w:style w:type="character" w:customStyle="1" w:styleId="rvts0">
    <w:name w:val="rvts0"/>
    <w:rsid w:val="003C25F4"/>
  </w:style>
  <w:style w:type="character" w:customStyle="1" w:styleId="rvts46">
    <w:name w:val="rvts46"/>
    <w:rsid w:val="003C25F4"/>
  </w:style>
  <w:style w:type="character" w:customStyle="1" w:styleId="apple-converted-space">
    <w:name w:val="apple-converted-space"/>
    <w:rsid w:val="003C25F4"/>
    <w:rPr>
      <w:rFonts w:cs="Times New Roman"/>
    </w:rPr>
  </w:style>
  <w:style w:type="paragraph" w:styleId="af1">
    <w:name w:val="Title"/>
    <w:basedOn w:val="a"/>
    <w:link w:val="af2"/>
    <w:qFormat/>
    <w:rsid w:val="003C25F4"/>
    <w:pPr>
      <w:jc w:val="center"/>
    </w:pPr>
    <w:rPr>
      <w:sz w:val="36"/>
      <w:szCs w:val="20"/>
      <w:lang w:val="uk-UA"/>
    </w:rPr>
  </w:style>
  <w:style w:type="character" w:customStyle="1" w:styleId="af2">
    <w:name w:val="Заголовок Знак"/>
    <w:basedOn w:val="a0"/>
    <w:link w:val="af1"/>
    <w:rsid w:val="003C25F4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f3">
    <w:name w:val="Subtitle"/>
    <w:basedOn w:val="a"/>
    <w:link w:val="af4"/>
    <w:qFormat/>
    <w:rsid w:val="003C25F4"/>
    <w:pPr>
      <w:overflowPunct w:val="0"/>
      <w:autoSpaceDE w:val="0"/>
      <w:autoSpaceDN w:val="0"/>
      <w:adjustRightInd w:val="0"/>
      <w:spacing w:before="120"/>
      <w:jc w:val="right"/>
      <w:textAlignment w:val="baseline"/>
    </w:pPr>
    <w:rPr>
      <w:rFonts w:ascii="Arial" w:hAnsi="Arial"/>
      <w:b/>
      <w:szCs w:val="20"/>
      <w:lang w:val="uk-UA" w:eastAsia="uk-UA"/>
    </w:rPr>
  </w:style>
  <w:style w:type="character" w:customStyle="1" w:styleId="af4">
    <w:name w:val="Подзаголовок Знак"/>
    <w:basedOn w:val="a0"/>
    <w:link w:val="af3"/>
    <w:rsid w:val="003C25F4"/>
    <w:rPr>
      <w:rFonts w:ascii="Arial" w:eastAsia="Times New Roman" w:hAnsi="Arial" w:cs="Times New Roman"/>
      <w:b/>
      <w:sz w:val="24"/>
      <w:szCs w:val="20"/>
      <w:lang w:val="uk-UA" w:eastAsia="uk-UA"/>
    </w:rPr>
  </w:style>
  <w:style w:type="paragraph" w:styleId="af5">
    <w:name w:val="TOC Heading"/>
    <w:basedOn w:val="1"/>
    <w:next w:val="a"/>
    <w:uiPriority w:val="39"/>
    <w:unhideWhenUsed/>
    <w:qFormat/>
    <w:rsid w:val="003C25F4"/>
    <w:pPr>
      <w:keepLines/>
      <w:tabs>
        <w:tab w:val="clear" w:pos="4860"/>
      </w:tabs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en-US" w:eastAsia="en-US"/>
    </w:rPr>
  </w:style>
  <w:style w:type="paragraph" w:styleId="12">
    <w:name w:val="toc 1"/>
    <w:basedOn w:val="a"/>
    <w:next w:val="a"/>
    <w:autoRedefine/>
    <w:uiPriority w:val="39"/>
    <w:rsid w:val="003C25F4"/>
    <w:pPr>
      <w:tabs>
        <w:tab w:val="right" w:leader="dot" w:pos="9637"/>
      </w:tabs>
      <w:spacing w:after="240"/>
    </w:pPr>
  </w:style>
  <w:style w:type="paragraph" w:styleId="af6">
    <w:name w:val="List Paragraph"/>
    <w:basedOn w:val="a"/>
    <w:uiPriority w:val="34"/>
    <w:qFormat/>
    <w:rsid w:val="003C25F4"/>
    <w:pPr>
      <w:ind w:left="720"/>
      <w:contextualSpacing/>
    </w:pPr>
  </w:style>
  <w:style w:type="character" w:styleId="af7">
    <w:name w:val="FollowedHyperlink"/>
    <w:basedOn w:val="a0"/>
    <w:uiPriority w:val="99"/>
    <w:unhideWhenUsed/>
    <w:rsid w:val="003C25F4"/>
    <w:rPr>
      <w:color w:val="954F72"/>
      <w:u w:val="single"/>
    </w:rPr>
  </w:style>
  <w:style w:type="paragraph" w:customStyle="1" w:styleId="msonormal0">
    <w:name w:val="msonormal"/>
    <w:basedOn w:val="a"/>
    <w:rsid w:val="003C25F4"/>
    <w:pPr>
      <w:spacing w:before="100" w:beforeAutospacing="1" w:after="100" w:afterAutospacing="1"/>
    </w:pPr>
    <w:rPr>
      <w:lang w:val="en-US" w:eastAsia="en-US"/>
    </w:rPr>
  </w:style>
  <w:style w:type="paragraph" w:customStyle="1" w:styleId="font5">
    <w:name w:val="font5"/>
    <w:basedOn w:val="a"/>
    <w:rsid w:val="003C25F4"/>
    <w:pPr>
      <w:spacing w:before="100" w:beforeAutospacing="1" w:after="100" w:afterAutospacing="1"/>
    </w:pPr>
    <w:rPr>
      <w:b/>
      <w:bCs/>
      <w:color w:val="000000"/>
      <w:sz w:val="22"/>
      <w:szCs w:val="22"/>
      <w:lang w:val="en-US" w:eastAsia="en-US"/>
    </w:rPr>
  </w:style>
  <w:style w:type="paragraph" w:customStyle="1" w:styleId="font6">
    <w:name w:val="font6"/>
    <w:basedOn w:val="a"/>
    <w:rsid w:val="003C25F4"/>
    <w:pPr>
      <w:spacing w:before="100" w:beforeAutospacing="1" w:after="100" w:afterAutospacing="1"/>
    </w:pPr>
    <w:rPr>
      <w:color w:val="000000"/>
      <w:sz w:val="22"/>
      <w:szCs w:val="22"/>
      <w:lang w:val="en-US" w:eastAsia="en-US"/>
    </w:rPr>
  </w:style>
  <w:style w:type="paragraph" w:customStyle="1" w:styleId="xl68">
    <w:name w:val="xl68"/>
    <w:basedOn w:val="a"/>
    <w:rsid w:val="003C25F4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69">
    <w:name w:val="xl69"/>
    <w:basedOn w:val="a"/>
    <w:rsid w:val="003C25F4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70">
    <w:name w:val="xl70"/>
    <w:basedOn w:val="a"/>
    <w:rsid w:val="003C25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71">
    <w:name w:val="xl71"/>
    <w:basedOn w:val="a"/>
    <w:rsid w:val="003C25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32"/>
      <w:szCs w:val="32"/>
      <w:lang w:val="en-US" w:eastAsia="en-US"/>
    </w:rPr>
  </w:style>
  <w:style w:type="paragraph" w:customStyle="1" w:styleId="xl72">
    <w:name w:val="xl72"/>
    <w:basedOn w:val="a"/>
    <w:rsid w:val="003C25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  <w:lang w:val="en-US" w:eastAsia="en-US"/>
    </w:rPr>
  </w:style>
  <w:style w:type="paragraph" w:customStyle="1" w:styleId="xl73">
    <w:name w:val="xl73"/>
    <w:basedOn w:val="a"/>
    <w:rsid w:val="003C25F4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32"/>
      <w:szCs w:val="32"/>
      <w:lang w:val="en-US" w:eastAsia="en-US"/>
    </w:rPr>
  </w:style>
  <w:style w:type="paragraph" w:customStyle="1" w:styleId="xl74">
    <w:name w:val="xl74"/>
    <w:basedOn w:val="a"/>
    <w:rsid w:val="003C25F4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  <w:lang w:val="en-US" w:eastAsia="en-US"/>
    </w:rPr>
  </w:style>
  <w:style w:type="paragraph" w:customStyle="1" w:styleId="xl75">
    <w:name w:val="xl75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76">
    <w:name w:val="xl76"/>
    <w:basedOn w:val="a"/>
    <w:rsid w:val="003C25F4"/>
    <w:pPr>
      <w:shd w:val="clear" w:color="000000" w:fill="C6E0B4"/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77">
    <w:name w:val="xl77"/>
    <w:basedOn w:val="a"/>
    <w:rsid w:val="003C25F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78">
    <w:name w:val="xl78"/>
    <w:basedOn w:val="a"/>
    <w:rsid w:val="003C25F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79">
    <w:name w:val="xl79"/>
    <w:basedOn w:val="a"/>
    <w:rsid w:val="003C25F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80">
    <w:name w:val="xl80"/>
    <w:basedOn w:val="a"/>
    <w:rsid w:val="003C25F4"/>
    <w:pPr>
      <w:pBdr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81">
    <w:name w:val="xl81"/>
    <w:basedOn w:val="a"/>
    <w:rsid w:val="003C25F4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lang w:val="en-US" w:eastAsia="en-US"/>
    </w:rPr>
  </w:style>
  <w:style w:type="paragraph" w:customStyle="1" w:styleId="xl82">
    <w:name w:val="xl82"/>
    <w:basedOn w:val="a"/>
    <w:rsid w:val="003C25F4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0"/>
      <w:szCs w:val="20"/>
      <w:lang w:val="en-US" w:eastAsia="en-US"/>
    </w:rPr>
  </w:style>
  <w:style w:type="paragraph" w:customStyle="1" w:styleId="xl83">
    <w:name w:val="xl83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lang w:val="en-US" w:eastAsia="en-US"/>
    </w:rPr>
  </w:style>
  <w:style w:type="paragraph" w:customStyle="1" w:styleId="xl84">
    <w:name w:val="xl84"/>
    <w:basedOn w:val="a"/>
    <w:rsid w:val="003C25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lang w:val="en-US" w:eastAsia="en-US"/>
    </w:rPr>
  </w:style>
  <w:style w:type="paragraph" w:customStyle="1" w:styleId="xl85">
    <w:name w:val="xl85"/>
    <w:basedOn w:val="a"/>
    <w:rsid w:val="003C25F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lang w:val="en-US" w:eastAsia="en-US"/>
    </w:rPr>
  </w:style>
  <w:style w:type="paragraph" w:customStyle="1" w:styleId="xl86">
    <w:name w:val="xl86"/>
    <w:basedOn w:val="a"/>
    <w:rsid w:val="003C25F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lang w:val="en-US" w:eastAsia="en-US"/>
    </w:rPr>
  </w:style>
  <w:style w:type="paragraph" w:customStyle="1" w:styleId="xl87">
    <w:name w:val="xl87"/>
    <w:basedOn w:val="a"/>
    <w:rsid w:val="003C25F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88">
    <w:name w:val="xl88"/>
    <w:basedOn w:val="a"/>
    <w:rsid w:val="003C25F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32"/>
      <w:szCs w:val="32"/>
      <w:lang w:val="en-US" w:eastAsia="en-US"/>
    </w:rPr>
  </w:style>
  <w:style w:type="paragraph" w:customStyle="1" w:styleId="xl89">
    <w:name w:val="xl89"/>
    <w:basedOn w:val="a"/>
    <w:rsid w:val="003C25F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en-US" w:eastAsia="en-US"/>
    </w:rPr>
  </w:style>
  <w:style w:type="paragraph" w:customStyle="1" w:styleId="xl90">
    <w:name w:val="xl90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91">
    <w:name w:val="xl91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2">
    <w:name w:val="xl92"/>
    <w:basedOn w:val="a"/>
    <w:rsid w:val="003C25F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3">
    <w:name w:val="xl93"/>
    <w:basedOn w:val="a"/>
    <w:rsid w:val="003C25F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4">
    <w:name w:val="xl94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32"/>
      <w:szCs w:val="32"/>
      <w:lang w:val="en-US" w:eastAsia="en-US"/>
    </w:rPr>
  </w:style>
  <w:style w:type="paragraph" w:customStyle="1" w:styleId="xl95">
    <w:name w:val="xl95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28"/>
      <w:szCs w:val="28"/>
      <w:lang w:val="en-US" w:eastAsia="en-US"/>
    </w:rPr>
  </w:style>
  <w:style w:type="paragraph" w:customStyle="1" w:styleId="xl96">
    <w:name w:val="xl96"/>
    <w:basedOn w:val="a"/>
    <w:rsid w:val="003C25F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97">
    <w:name w:val="xl97"/>
    <w:basedOn w:val="a"/>
    <w:rsid w:val="003C25F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98">
    <w:name w:val="xl98"/>
    <w:basedOn w:val="a"/>
    <w:rsid w:val="003C25F4"/>
    <w:pPr>
      <w:spacing w:before="100" w:beforeAutospacing="1" w:after="100" w:afterAutospacing="1"/>
    </w:pPr>
    <w:rPr>
      <w:lang w:val="en-US" w:eastAsia="en-US"/>
    </w:rPr>
  </w:style>
  <w:style w:type="paragraph" w:customStyle="1" w:styleId="xl99">
    <w:name w:val="xl99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i/>
      <w:iCs/>
      <w:lang w:val="en-US" w:eastAsia="en-US"/>
    </w:rPr>
  </w:style>
  <w:style w:type="paragraph" w:customStyle="1" w:styleId="xl100">
    <w:name w:val="xl100"/>
    <w:basedOn w:val="a"/>
    <w:rsid w:val="003C25F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en-US" w:eastAsia="en-US"/>
    </w:rPr>
  </w:style>
  <w:style w:type="paragraph" w:customStyle="1" w:styleId="xl101">
    <w:name w:val="xl101"/>
    <w:basedOn w:val="a"/>
    <w:rsid w:val="003C25F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02">
    <w:name w:val="xl102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lang w:val="en-US" w:eastAsia="en-US"/>
    </w:rPr>
  </w:style>
  <w:style w:type="paragraph" w:customStyle="1" w:styleId="xl103">
    <w:name w:val="xl103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4">
    <w:name w:val="xl104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5">
    <w:name w:val="xl105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lang w:val="en-US" w:eastAsia="en-US"/>
    </w:rPr>
  </w:style>
  <w:style w:type="paragraph" w:customStyle="1" w:styleId="xl106">
    <w:name w:val="xl106"/>
    <w:basedOn w:val="a"/>
    <w:rsid w:val="003C25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i/>
      <w:iCs/>
      <w:lang w:val="en-US" w:eastAsia="en-US"/>
    </w:rPr>
  </w:style>
  <w:style w:type="paragraph" w:customStyle="1" w:styleId="xl107">
    <w:name w:val="xl107"/>
    <w:basedOn w:val="a"/>
    <w:rsid w:val="003C25F4"/>
    <w:pPr>
      <w:spacing w:before="100" w:beforeAutospacing="1" w:after="100" w:afterAutospacing="1"/>
    </w:pPr>
    <w:rPr>
      <w:lang w:val="en-US" w:eastAsia="en-US"/>
    </w:rPr>
  </w:style>
  <w:style w:type="character" w:styleId="af8">
    <w:name w:val="annotation reference"/>
    <w:basedOn w:val="a0"/>
    <w:rsid w:val="003C25F4"/>
    <w:rPr>
      <w:sz w:val="16"/>
      <w:szCs w:val="16"/>
    </w:rPr>
  </w:style>
  <w:style w:type="paragraph" w:styleId="af9">
    <w:name w:val="annotation text"/>
    <w:basedOn w:val="a"/>
    <w:link w:val="afa"/>
    <w:rsid w:val="003C25F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3C25F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b">
    <w:name w:val="annotation subject"/>
    <w:basedOn w:val="af9"/>
    <w:next w:val="af9"/>
    <w:link w:val="afc"/>
    <w:rsid w:val="003C25F4"/>
    <w:rPr>
      <w:b/>
      <w:bCs/>
    </w:rPr>
  </w:style>
  <w:style w:type="character" w:customStyle="1" w:styleId="afc">
    <w:name w:val="Тема примечания Знак"/>
    <w:basedOn w:val="afa"/>
    <w:link w:val="afb"/>
    <w:rsid w:val="003C25F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25">
    <w:name w:val="toc 2"/>
    <w:basedOn w:val="a"/>
    <w:next w:val="a"/>
    <w:autoRedefine/>
    <w:uiPriority w:val="39"/>
    <w:rsid w:val="003C25F4"/>
    <w:pPr>
      <w:tabs>
        <w:tab w:val="right" w:leader="dot" w:pos="9627"/>
      </w:tabs>
      <w:spacing w:after="100"/>
      <w:ind w:left="142"/>
    </w:pPr>
  </w:style>
  <w:style w:type="paragraph" w:customStyle="1" w:styleId="Default">
    <w:name w:val="Default"/>
    <w:rsid w:val="003C25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d">
    <w:name w:val="No Spacing"/>
    <w:uiPriority w:val="1"/>
    <w:qFormat/>
    <w:rsid w:val="003C25F4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5859</Words>
  <Characters>3341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Anastasiia Oleshchenko</dc:creator>
  <cp:keywords/>
  <dc:description/>
  <cp:lastModifiedBy>pc</cp:lastModifiedBy>
  <cp:revision>2</cp:revision>
  <dcterms:created xsi:type="dcterms:W3CDTF">2026-10-26T08:26:00Z</dcterms:created>
  <dcterms:modified xsi:type="dcterms:W3CDTF">2026-10-26T08:26:00Z</dcterms:modified>
</cp:coreProperties>
</file>