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D78" w:rsidRPr="00EB4797" w:rsidRDefault="00F96D78" w:rsidP="00F96D78">
      <w:pPr>
        <w:spacing w:line="240" w:lineRule="auto"/>
        <w:ind w:left="4956" w:firstLine="6"/>
        <w:jc w:val="both"/>
        <w:rPr>
          <w:rFonts w:ascii="Times New Roman" w:hAnsi="Times New Roman" w:cs="Times New Roman"/>
          <w:sz w:val="28"/>
          <w:szCs w:val="28"/>
          <w:lang w:val="uk-UA"/>
        </w:rPr>
      </w:pPr>
      <w:r w:rsidRPr="00EB4797">
        <w:rPr>
          <w:rFonts w:ascii="Times New Roman" w:hAnsi="Times New Roman" w:cs="Times New Roman"/>
          <w:sz w:val="28"/>
          <w:szCs w:val="28"/>
          <w:lang w:val="uk-UA"/>
        </w:rPr>
        <w:t>ЗАТВЕРДЖЕНО</w:t>
      </w:r>
    </w:p>
    <w:p w:rsidR="00F96D78" w:rsidRPr="00EB4797" w:rsidRDefault="00F96D78" w:rsidP="00F96D78">
      <w:pPr>
        <w:spacing w:line="240" w:lineRule="auto"/>
        <w:ind w:left="4950"/>
        <w:jc w:val="both"/>
        <w:rPr>
          <w:rFonts w:ascii="Times New Roman" w:hAnsi="Times New Roman" w:cs="Times New Roman"/>
          <w:sz w:val="28"/>
          <w:szCs w:val="28"/>
          <w:lang w:val="uk-UA"/>
        </w:rPr>
      </w:pPr>
      <w:r>
        <w:rPr>
          <w:rFonts w:ascii="Times New Roman" w:hAnsi="Times New Roman" w:cs="Times New Roman"/>
          <w:sz w:val="28"/>
          <w:szCs w:val="28"/>
          <w:lang w:val="uk-UA"/>
        </w:rPr>
        <w:t>Наказ в</w:t>
      </w:r>
      <w:r w:rsidRPr="00EB4797">
        <w:rPr>
          <w:rFonts w:ascii="Times New Roman" w:hAnsi="Times New Roman" w:cs="Times New Roman"/>
          <w:sz w:val="28"/>
          <w:szCs w:val="28"/>
          <w:lang w:val="uk-UA"/>
        </w:rPr>
        <w:t>ідділ</w:t>
      </w:r>
      <w:r>
        <w:rPr>
          <w:rFonts w:ascii="Times New Roman" w:hAnsi="Times New Roman" w:cs="Times New Roman"/>
          <w:sz w:val="28"/>
          <w:szCs w:val="28"/>
          <w:lang w:val="uk-UA"/>
        </w:rPr>
        <w:t>у</w:t>
      </w:r>
      <w:r w:rsidRPr="00EB4797">
        <w:rPr>
          <w:rFonts w:ascii="Times New Roman" w:hAnsi="Times New Roman" w:cs="Times New Roman"/>
          <w:sz w:val="28"/>
          <w:szCs w:val="28"/>
          <w:lang w:val="uk-UA"/>
        </w:rPr>
        <w:t xml:space="preserve"> з питань архітектури та державного  архітектурно-будівельного ко</w:t>
      </w:r>
      <w:bookmarkStart w:id="0" w:name="_GoBack"/>
      <w:bookmarkEnd w:id="0"/>
      <w:r w:rsidRPr="00EB4797">
        <w:rPr>
          <w:rFonts w:ascii="Times New Roman" w:hAnsi="Times New Roman" w:cs="Times New Roman"/>
          <w:sz w:val="28"/>
          <w:szCs w:val="28"/>
          <w:lang w:val="uk-UA"/>
        </w:rPr>
        <w:t>нтролю</w:t>
      </w:r>
    </w:p>
    <w:p w:rsidR="00F96D78" w:rsidRPr="00EB4797" w:rsidRDefault="00F96D78" w:rsidP="00F96D78">
      <w:pPr>
        <w:spacing w:line="240" w:lineRule="auto"/>
        <w:ind w:left="4950"/>
        <w:jc w:val="both"/>
        <w:rPr>
          <w:rFonts w:ascii="Times New Roman" w:hAnsi="Times New Roman" w:cs="Times New Roman"/>
          <w:sz w:val="28"/>
          <w:szCs w:val="28"/>
          <w:lang w:val="uk-UA"/>
        </w:rPr>
      </w:pPr>
      <w:r w:rsidRPr="00EB4797">
        <w:rPr>
          <w:rFonts w:ascii="Times New Roman" w:hAnsi="Times New Roman" w:cs="Times New Roman"/>
          <w:sz w:val="28"/>
          <w:szCs w:val="28"/>
          <w:lang w:val="uk-UA"/>
        </w:rPr>
        <w:t>від __.__.2026</w:t>
      </w:r>
      <w:r>
        <w:rPr>
          <w:rFonts w:ascii="Times New Roman" w:hAnsi="Times New Roman" w:cs="Times New Roman"/>
          <w:sz w:val="28"/>
          <w:szCs w:val="28"/>
          <w:lang w:val="uk-UA"/>
        </w:rPr>
        <w:t xml:space="preserve"> № _____</w:t>
      </w:r>
    </w:p>
    <w:p w:rsidR="003753B2" w:rsidRDefault="003753B2" w:rsidP="007B7813">
      <w:pPr>
        <w:spacing w:line="240" w:lineRule="auto"/>
        <w:jc w:val="center"/>
        <w:rPr>
          <w:rFonts w:ascii="Times New Roman" w:hAnsi="Times New Roman" w:cs="Times New Roman"/>
          <w:b/>
          <w:sz w:val="28"/>
          <w:szCs w:val="28"/>
          <w:lang w:val="uk-UA"/>
        </w:rPr>
      </w:pPr>
    </w:p>
    <w:p w:rsidR="007B7813" w:rsidRDefault="00F96D78" w:rsidP="003753B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щорічного (за 2025</w:t>
      </w:r>
      <w:r w:rsidR="007B7813">
        <w:rPr>
          <w:rFonts w:ascii="Times New Roman" w:hAnsi="Times New Roman" w:cs="Times New Roman"/>
          <w:b/>
          <w:sz w:val="28"/>
          <w:szCs w:val="28"/>
          <w:lang w:val="uk-UA"/>
        </w:rPr>
        <w:t xml:space="preserve"> рік) містобудівного моніторингу території на яку розроблено генеральний план села Імстичово*</w:t>
      </w:r>
    </w:p>
    <w:p w:rsidR="007B7813" w:rsidRDefault="007B7813" w:rsidP="007B7813">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(пояснювальна записка до аналітичного звіту)</w:t>
      </w:r>
    </w:p>
    <w:p w:rsidR="007B7813" w:rsidRPr="00D11E2F" w:rsidRDefault="007B7813" w:rsidP="007B7813">
      <w:pPr>
        <w:spacing w:line="240" w:lineRule="auto"/>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 Топографічний моніторинг.</w:t>
      </w:r>
    </w:p>
    <w:p w:rsidR="007B7813" w:rsidRDefault="007B7813" w:rsidP="007B7813">
      <w:pPr>
        <w:pStyle w:val="a3"/>
        <w:numPr>
          <w:ilvl w:val="1"/>
          <w:numId w:val="1"/>
        </w:numPr>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оновлення баз топографічних даних (оновлення топографічної основи території).</w:t>
      </w:r>
    </w:p>
    <w:p w:rsidR="007B7813" w:rsidRDefault="007B7813" w:rsidP="007B7813">
      <w:pPr>
        <w:pStyle w:val="a3"/>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Основне креслення генерального плану с. Імстичово виконано з використанням топографічного знімання у масштабі м 1:2000 у 1978 році Закарпатською експедицією «</w:t>
      </w:r>
      <w:proofErr w:type="spellStart"/>
      <w:r>
        <w:rPr>
          <w:rFonts w:ascii="Times New Roman" w:hAnsi="Times New Roman" w:cs="Times New Roman"/>
          <w:sz w:val="28"/>
          <w:szCs w:val="28"/>
          <w:lang w:val="uk-UA"/>
        </w:rPr>
        <w:t>Укргієнтіз</w:t>
      </w:r>
      <w:proofErr w:type="spellEnd"/>
      <w:r>
        <w:rPr>
          <w:rFonts w:ascii="Times New Roman" w:hAnsi="Times New Roman" w:cs="Times New Roman"/>
          <w:sz w:val="28"/>
          <w:szCs w:val="28"/>
          <w:lang w:val="uk-UA"/>
        </w:rPr>
        <w:t>»</w:t>
      </w:r>
      <w:r w:rsidR="00F96D78">
        <w:rPr>
          <w:rFonts w:ascii="Times New Roman" w:hAnsi="Times New Roman" w:cs="Times New Roman"/>
          <w:sz w:val="28"/>
          <w:szCs w:val="28"/>
          <w:lang w:val="uk-UA"/>
        </w:rPr>
        <w:t>, м. Ужгород</w:t>
      </w:r>
      <w:r>
        <w:rPr>
          <w:rFonts w:ascii="Times New Roman" w:hAnsi="Times New Roman" w:cs="Times New Roman"/>
          <w:sz w:val="28"/>
          <w:szCs w:val="28"/>
          <w:lang w:val="uk-UA"/>
        </w:rPr>
        <w:t xml:space="preserve">. Матеріали виконані на паперовій основі. Для виконання генерального плану використані топографічні матеріали проекту районного планування </w:t>
      </w:r>
      <w:proofErr w:type="spellStart"/>
      <w:r>
        <w:rPr>
          <w:rFonts w:ascii="Times New Roman" w:hAnsi="Times New Roman" w:cs="Times New Roman"/>
          <w:sz w:val="28"/>
          <w:szCs w:val="28"/>
          <w:lang w:val="uk-UA"/>
        </w:rPr>
        <w:t>Іршавського</w:t>
      </w:r>
      <w:proofErr w:type="spellEnd"/>
      <w:r>
        <w:rPr>
          <w:rFonts w:ascii="Times New Roman" w:hAnsi="Times New Roman" w:cs="Times New Roman"/>
          <w:sz w:val="28"/>
          <w:szCs w:val="28"/>
          <w:lang w:val="uk-UA"/>
        </w:rPr>
        <w:t xml:space="preserve"> району</w:t>
      </w:r>
      <w:r w:rsidR="00F96D78">
        <w:rPr>
          <w:rFonts w:ascii="Times New Roman" w:hAnsi="Times New Roman" w:cs="Times New Roman"/>
          <w:sz w:val="28"/>
          <w:szCs w:val="28"/>
          <w:lang w:val="uk-UA"/>
        </w:rPr>
        <w:t xml:space="preserve"> у  масштабі 1:25000. Зазначен</w:t>
      </w:r>
      <w:r>
        <w:rPr>
          <w:rFonts w:ascii="Times New Roman" w:hAnsi="Times New Roman" w:cs="Times New Roman"/>
          <w:sz w:val="28"/>
          <w:szCs w:val="28"/>
          <w:lang w:val="uk-UA"/>
        </w:rPr>
        <w:t>ий проект виконано ДПІ «</w:t>
      </w:r>
      <w:proofErr w:type="spellStart"/>
      <w:r>
        <w:rPr>
          <w:rFonts w:ascii="Times New Roman" w:hAnsi="Times New Roman" w:cs="Times New Roman"/>
          <w:sz w:val="28"/>
          <w:szCs w:val="28"/>
          <w:lang w:val="uk-UA"/>
        </w:rPr>
        <w:t>Закарпадіпромісто</w:t>
      </w:r>
      <w:proofErr w:type="spellEnd"/>
      <w:r>
        <w:rPr>
          <w:rFonts w:ascii="Times New Roman" w:hAnsi="Times New Roman" w:cs="Times New Roman"/>
          <w:sz w:val="28"/>
          <w:szCs w:val="28"/>
          <w:lang w:val="uk-UA"/>
        </w:rPr>
        <w:t xml:space="preserve">», м. Ужгород у 1978 році. Згадані топографічні матеріали виконані у паперовому варіанті у відповідних масштабах. </w:t>
      </w:r>
    </w:p>
    <w:p w:rsidR="007B7813" w:rsidRDefault="007B7813" w:rsidP="007B7813">
      <w:pPr>
        <w:pStyle w:val="a3"/>
        <w:ind w:left="0" w:firstLine="709"/>
        <w:jc w:val="both"/>
        <w:rPr>
          <w:rFonts w:ascii="Times New Roman" w:hAnsi="Times New Roman" w:cs="Times New Roman"/>
          <w:sz w:val="28"/>
          <w:szCs w:val="28"/>
          <w:lang w:val="uk-UA"/>
        </w:rPr>
      </w:pPr>
    </w:p>
    <w:p w:rsidR="007B7813" w:rsidRDefault="007B7813" w:rsidP="007B7813">
      <w:pPr>
        <w:pStyle w:val="a3"/>
        <w:numPr>
          <w:ilvl w:val="1"/>
          <w:numId w:val="1"/>
        </w:numPr>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 моніторингу змін місцевості, що створюють необхідність оновлення баз топографічних даних.</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змінами на місцевості, які обґрунтовують необхідність оновлення баз топографічних даних, це забудова території у місцях, які не відображені у наявних топографічних матеріалах та зміна контурів земельних ділянок лісового  і сільськогосподарського використання.</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Крім цього оновлення топографічних даних зумовлене необхідністю переведення растрових даних на цифрові носії у відповідних державних та регіональних стандартах.</w:t>
      </w:r>
    </w:p>
    <w:p w:rsidR="007B7813" w:rsidRDefault="007B7813" w:rsidP="007B7813">
      <w:pPr>
        <w:pStyle w:val="a3"/>
        <w:ind w:left="0" w:firstLine="720"/>
        <w:jc w:val="both"/>
        <w:rPr>
          <w:rFonts w:ascii="Times New Roman" w:hAnsi="Times New Roman" w:cs="Times New Roman"/>
          <w:sz w:val="28"/>
          <w:szCs w:val="28"/>
          <w:lang w:val="uk-UA"/>
        </w:rPr>
      </w:pPr>
    </w:p>
    <w:p w:rsidR="007B7813" w:rsidRDefault="007B7813" w:rsidP="007B7813">
      <w:pPr>
        <w:spacing w:line="240" w:lineRule="auto"/>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ІІ. Моніторинг навколишнього середовища.</w:t>
      </w:r>
    </w:p>
    <w:p w:rsidR="007B7813" w:rsidRDefault="007B7813" w:rsidP="007B7813">
      <w:pPr>
        <w:spacing w:line="240" w:lineRule="auto"/>
        <w:rPr>
          <w:rFonts w:ascii="Times New Roman" w:hAnsi="Times New Roman" w:cs="Times New Roman"/>
          <w:sz w:val="28"/>
          <w:szCs w:val="28"/>
          <w:lang w:val="uk-UA"/>
        </w:rPr>
      </w:pPr>
      <w:r>
        <w:rPr>
          <w:rFonts w:ascii="Times New Roman" w:hAnsi="Times New Roman" w:cs="Times New Roman"/>
          <w:b/>
          <w:sz w:val="28"/>
          <w:szCs w:val="28"/>
          <w:lang w:val="uk-UA"/>
        </w:rPr>
        <w:tab/>
      </w:r>
      <w:r w:rsidRPr="00D11E2F">
        <w:rPr>
          <w:rFonts w:ascii="Times New Roman" w:hAnsi="Times New Roman" w:cs="Times New Roman"/>
          <w:sz w:val="28"/>
          <w:szCs w:val="28"/>
          <w:lang w:val="uk-UA"/>
        </w:rPr>
        <w:t xml:space="preserve">2.1. </w:t>
      </w:r>
      <w:r>
        <w:rPr>
          <w:rFonts w:ascii="Times New Roman" w:hAnsi="Times New Roman" w:cs="Times New Roman"/>
          <w:sz w:val="28"/>
          <w:szCs w:val="28"/>
          <w:lang w:val="uk-UA"/>
        </w:rPr>
        <w:t>Результати моніторингу стану довкілля, узагальнення обсягів природно-ресурсного потенціалу, рівня та умов його використання.</w:t>
      </w:r>
    </w:p>
    <w:p w:rsidR="003753B2" w:rsidRDefault="007B7813" w:rsidP="007B7813">
      <w:pPr>
        <w:pStyle w:val="a3"/>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Моніторингові спостереження за станом довкілля, зокрема забруднення якості атмосферного повітря, водних ресурсів, ґрунту на території у межах </w:t>
      </w:r>
    </w:p>
    <w:p w:rsidR="003753B2" w:rsidRDefault="003753B2" w:rsidP="003753B2">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p>
    <w:p w:rsidR="007B7813" w:rsidRDefault="007B7813" w:rsidP="003753B2">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населеного пункту окремо не проводилися. Джерела забруднення, які б створювали небезпеку для довкілля, відсутні.</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До природно-ресурсного потенціалу у першу чергу належать сільськогосподарські угіддя та ліси, які становлять більшу половину всієї території населеного пункту. Значна частина сільськогосподарських угідь розорана. Ґрунти сільськогосподарських угідь оцінюються, як середньо родючі з неглибоким гумусовим горизонтом та високою кислотністю. Із розрахунку на одну особу припадає  біля 0,8 га сільськогосподарських угідь.</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Ліси, які включені згідно до генерального плану до меж населеного пункту, обслуговує </w:t>
      </w:r>
      <w:proofErr w:type="spellStart"/>
      <w:r w:rsidR="00F96D78">
        <w:rPr>
          <w:rFonts w:ascii="Times New Roman" w:hAnsi="Times New Roman" w:cs="Times New Roman"/>
          <w:sz w:val="28"/>
          <w:szCs w:val="28"/>
          <w:lang w:val="uk-UA"/>
        </w:rPr>
        <w:t>Білківське</w:t>
      </w:r>
      <w:proofErr w:type="spellEnd"/>
      <w:r w:rsidR="00F96D78">
        <w:rPr>
          <w:rFonts w:ascii="Times New Roman" w:hAnsi="Times New Roman" w:cs="Times New Roman"/>
          <w:sz w:val="28"/>
          <w:szCs w:val="28"/>
          <w:lang w:val="uk-UA"/>
        </w:rPr>
        <w:t xml:space="preserve"> лісництво філії «</w:t>
      </w:r>
      <w:proofErr w:type="spellStart"/>
      <w:r w:rsidR="00F96D78">
        <w:rPr>
          <w:rFonts w:ascii="Times New Roman" w:hAnsi="Times New Roman" w:cs="Times New Roman"/>
          <w:sz w:val="28"/>
          <w:szCs w:val="28"/>
          <w:lang w:val="uk-UA"/>
        </w:rPr>
        <w:t>Д</w:t>
      </w:r>
      <w:r w:rsidR="00F96D78" w:rsidRPr="00D577BA">
        <w:rPr>
          <w:rFonts w:ascii="Times New Roman" w:hAnsi="Times New Roman" w:cs="Times New Roman"/>
          <w:sz w:val="28"/>
          <w:szCs w:val="28"/>
          <w:lang w:val="uk-UA"/>
        </w:rPr>
        <w:t>овжанське</w:t>
      </w:r>
      <w:proofErr w:type="spellEnd"/>
      <w:r w:rsidR="00F96D78" w:rsidRPr="00D577BA">
        <w:rPr>
          <w:rFonts w:ascii="Times New Roman" w:hAnsi="Times New Roman" w:cs="Times New Roman"/>
          <w:sz w:val="28"/>
          <w:szCs w:val="28"/>
          <w:lang w:val="uk-UA"/>
        </w:rPr>
        <w:t xml:space="preserve"> лі</w:t>
      </w:r>
      <w:r w:rsidR="00F96D78" w:rsidRPr="00D577BA">
        <w:rPr>
          <w:rFonts w:ascii="Times New Roman" w:hAnsi="Times New Roman" w:cs="Times New Roman"/>
          <w:sz w:val="28"/>
          <w:szCs w:val="28"/>
          <w:lang w:val="uk-UA"/>
        </w:rPr>
        <w:softHyphen/>
        <w:t>со</w:t>
      </w:r>
      <w:r w:rsidR="00F96D78" w:rsidRPr="00D577BA">
        <w:rPr>
          <w:rFonts w:ascii="Times New Roman" w:hAnsi="Times New Roman" w:cs="Times New Roman"/>
          <w:sz w:val="28"/>
          <w:szCs w:val="28"/>
          <w:lang w:val="uk-UA"/>
        </w:rPr>
        <w:softHyphen/>
        <w:t>ми</w:t>
      </w:r>
      <w:r w:rsidR="00F96D78" w:rsidRPr="00D577BA">
        <w:rPr>
          <w:rFonts w:ascii="Times New Roman" w:hAnsi="Times New Roman" w:cs="Times New Roman"/>
          <w:sz w:val="28"/>
          <w:szCs w:val="28"/>
          <w:lang w:val="uk-UA"/>
        </w:rPr>
        <w:softHyphen/>
        <w:t>слив</w:t>
      </w:r>
      <w:r w:rsidR="00F96D78" w:rsidRPr="00D577BA">
        <w:rPr>
          <w:rFonts w:ascii="Times New Roman" w:hAnsi="Times New Roman" w:cs="Times New Roman"/>
          <w:sz w:val="28"/>
          <w:szCs w:val="28"/>
          <w:lang w:val="uk-UA"/>
        </w:rPr>
        <w:softHyphen/>
        <w:t>ське господарство» державного спе</w:t>
      </w:r>
      <w:r w:rsidR="00F96D78" w:rsidRPr="00D577BA">
        <w:rPr>
          <w:rFonts w:ascii="Times New Roman" w:hAnsi="Times New Roman" w:cs="Times New Roman"/>
          <w:sz w:val="28"/>
          <w:szCs w:val="28"/>
          <w:lang w:val="uk-UA"/>
        </w:rPr>
        <w:softHyphen/>
        <w:t>ці</w:t>
      </w:r>
      <w:r w:rsidR="00F96D78" w:rsidRPr="00D577BA">
        <w:rPr>
          <w:rFonts w:ascii="Times New Roman" w:hAnsi="Times New Roman" w:cs="Times New Roman"/>
          <w:sz w:val="28"/>
          <w:szCs w:val="28"/>
          <w:lang w:val="uk-UA"/>
        </w:rPr>
        <w:softHyphen/>
        <w:t>а</w:t>
      </w:r>
      <w:r w:rsidR="00F96D78" w:rsidRPr="00D577BA">
        <w:rPr>
          <w:rFonts w:ascii="Times New Roman" w:hAnsi="Times New Roman" w:cs="Times New Roman"/>
          <w:sz w:val="28"/>
          <w:szCs w:val="28"/>
          <w:lang w:val="uk-UA"/>
        </w:rPr>
        <w:softHyphen/>
        <w:t>лі</w:t>
      </w:r>
      <w:r w:rsidR="00F96D78" w:rsidRPr="00D577BA">
        <w:rPr>
          <w:rFonts w:ascii="Times New Roman" w:hAnsi="Times New Roman" w:cs="Times New Roman"/>
          <w:sz w:val="28"/>
          <w:szCs w:val="28"/>
          <w:lang w:val="uk-UA"/>
        </w:rPr>
        <w:softHyphen/>
        <w:t>зо</w:t>
      </w:r>
      <w:r w:rsidR="00F96D78" w:rsidRPr="00D577BA">
        <w:rPr>
          <w:rFonts w:ascii="Times New Roman" w:hAnsi="Times New Roman" w:cs="Times New Roman"/>
          <w:sz w:val="28"/>
          <w:szCs w:val="28"/>
          <w:lang w:val="uk-UA"/>
        </w:rPr>
        <w:softHyphen/>
        <w:t>ва</w:t>
      </w:r>
      <w:r w:rsidR="00F96D78" w:rsidRPr="00D577BA">
        <w:rPr>
          <w:rFonts w:ascii="Times New Roman" w:hAnsi="Times New Roman" w:cs="Times New Roman"/>
          <w:sz w:val="28"/>
          <w:szCs w:val="28"/>
          <w:lang w:val="uk-UA"/>
        </w:rPr>
        <w:softHyphen/>
        <w:t>но</w:t>
      </w:r>
      <w:r w:rsidR="00F96D78" w:rsidRPr="00D577BA">
        <w:rPr>
          <w:rFonts w:ascii="Times New Roman" w:hAnsi="Times New Roman" w:cs="Times New Roman"/>
          <w:sz w:val="28"/>
          <w:szCs w:val="28"/>
          <w:lang w:val="uk-UA"/>
        </w:rPr>
        <w:softHyphen/>
        <w:t>го го</w:t>
      </w:r>
      <w:r w:rsidR="00F96D78">
        <w:rPr>
          <w:rFonts w:ascii="Times New Roman" w:hAnsi="Times New Roman" w:cs="Times New Roman"/>
          <w:sz w:val="28"/>
          <w:szCs w:val="28"/>
          <w:lang w:val="uk-UA"/>
        </w:rPr>
        <w:softHyphen/>
        <w:t>спо</w:t>
      </w:r>
      <w:r w:rsidR="00F96D78">
        <w:rPr>
          <w:rFonts w:ascii="Times New Roman" w:hAnsi="Times New Roman" w:cs="Times New Roman"/>
          <w:sz w:val="28"/>
          <w:szCs w:val="28"/>
          <w:lang w:val="uk-UA"/>
        </w:rPr>
        <w:softHyphen/>
        <w:t>дар</w:t>
      </w:r>
      <w:r w:rsidR="00F96D78">
        <w:rPr>
          <w:rFonts w:ascii="Times New Roman" w:hAnsi="Times New Roman" w:cs="Times New Roman"/>
          <w:sz w:val="28"/>
          <w:szCs w:val="28"/>
          <w:lang w:val="uk-UA"/>
        </w:rPr>
        <w:softHyphen/>
        <w:t>сько</w:t>
      </w:r>
      <w:r w:rsidR="00F96D78">
        <w:rPr>
          <w:rFonts w:ascii="Times New Roman" w:hAnsi="Times New Roman" w:cs="Times New Roman"/>
          <w:sz w:val="28"/>
          <w:szCs w:val="28"/>
          <w:lang w:val="uk-UA"/>
        </w:rPr>
        <w:softHyphen/>
        <w:t>го підприємства «Ліси У</w:t>
      </w:r>
      <w:r w:rsidR="00F96D78" w:rsidRPr="00D577BA">
        <w:rPr>
          <w:rFonts w:ascii="Times New Roman" w:hAnsi="Times New Roman" w:cs="Times New Roman"/>
          <w:sz w:val="28"/>
          <w:szCs w:val="28"/>
          <w:lang w:val="uk-UA"/>
        </w:rPr>
        <w:t>країни»</w:t>
      </w:r>
      <w:r w:rsidR="00F96D78">
        <w:rPr>
          <w:rFonts w:ascii="Times New Roman" w:hAnsi="Times New Roman" w:cs="Times New Roman"/>
          <w:sz w:val="28"/>
          <w:szCs w:val="28"/>
          <w:lang w:val="uk-UA"/>
        </w:rPr>
        <w:t>.</w:t>
      </w:r>
      <w:r>
        <w:rPr>
          <w:rFonts w:ascii="Times New Roman" w:hAnsi="Times New Roman" w:cs="Times New Roman"/>
          <w:sz w:val="28"/>
          <w:szCs w:val="28"/>
          <w:lang w:val="uk-UA"/>
        </w:rPr>
        <w:t xml:space="preserve"> У переважній більшості ліси складаються з твердолистяних порід, бук, граб, бук, береза. Крім лісів, до заліснених ділянок належать зелені насадження берегових смуг </w:t>
      </w:r>
      <w:r w:rsidR="00F96D78">
        <w:rPr>
          <w:rFonts w:ascii="Times New Roman" w:hAnsi="Times New Roman" w:cs="Times New Roman"/>
          <w:sz w:val="28"/>
          <w:szCs w:val="28"/>
          <w:lang w:val="uk-UA"/>
        </w:rPr>
        <w:t>струмків</w:t>
      </w:r>
      <w:r>
        <w:rPr>
          <w:rFonts w:ascii="Times New Roman" w:hAnsi="Times New Roman" w:cs="Times New Roman"/>
          <w:sz w:val="28"/>
          <w:szCs w:val="28"/>
          <w:lang w:val="uk-UA"/>
        </w:rPr>
        <w:t>, які протікають територією села.</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Водні ресурси характеризуються тим, що стічні води, поверхневі та від побутової каналізації, потрапляють у водойми без очищення на очисних спорудах, із-за їх відсутності. </w:t>
      </w:r>
    </w:p>
    <w:p w:rsidR="007B7813" w:rsidRDefault="007B7813" w:rsidP="007B7813">
      <w:pPr>
        <w:pStyle w:val="a3"/>
        <w:ind w:left="0" w:firstLine="720"/>
        <w:jc w:val="both"/>
        <w:rPr>
          <w:rFonts w:ascii="Times New Roman" w:hAnsi="Times New Roman" w:cs="Times New Roman"/>
          <w:sz w:val="28"/>
          <w:szCs w:val="28"/>
          <w:lang w:val="uk-UA"/>
        </w:rPr>
      </w:pPr>
    </w:p>
    <w:p w:rsidR="007B7813" w:rsidRPr="00AA214A"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sidRPr="00AA214A">
        <w:rPr>
          <w:rFonts w:ascii="Times New Roman" w:hAnsi="Times New Roman" w:cs="Times New Roman"/>
          <w:sz w:val="28"/>
          <w:szCs w:val="28"/>
          <w:lang w:val="uk-UA"/>
        </w:rPr>
        <w:t>Моніторинг характеристик природної та техногенної безпеки.</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Моніторинг характеристик природної та техногенної безпеки виконує Головне управління Державної служби України з надзвичайних ситуацій у Закарпатській області відповідно затвердженого переліку потенційно небезпечних об’єктів, та відповідних паспортів цих об’єктів. Головною метою моніторингу є збір, обробка та зберігання інформації про параметри стану потенційно небезпечних об’єктів для прогнозування загроз і динаміки зміни стану об’єктів під впливом природних, техногенних та інших факторів. Узагальнена інформація про моніторинг характеристик природної та техногенної безпеки концентрується у відповідному структурному підрозділі сільської ради. На даний час, - </w:t>
      </w:r>
      <w:r w:rsidR="00F866DE">
        <w:rPr>
          <w:rFonts w:ascii="Times New Roman" w:hAnsi="Times New Roman" w:cs="Times New Roman"/>
          <w:sz w:val="28"/>
          <w:szCs w:val="28"/>
          <w:lang w:val="uk-UA"/>
        </w:rPr>
        <w:t>Відділі земельних відносин та екології Білківської сільської ради.</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2.3. Моніторинг екологічного та санітарно-гігієнічного стану земель, водного та повітряного басейнів, рівнів шумового, електромагнітного та радіаційного забруднення.</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сільській раді відсутні структурні підрозділи для здійснення моніторингу екологічного та санітарно-гігієнічного стану. Зазначений моніторинг та відповідні спостереження можливий за окремими угодами із спеціалістами підприємствами та фахівцями, які мають відповідні знання та досвід роботи.</w:t>
      </w:r>
    </w:p>
    <w:p w:rsidR="007B7813" w:rsidRDefault="007B7813" w:rsidP="007B7813">
      <w:pPr>
        <w:pStyle w:val="a3"/>
        <w:ind w:left="0" w:firstLine="7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p>
    <w:p w:rsidR="007B7813" w:rsidRDefault="007B7813" w:rsidP="007B7813">
      <w:pPr>
        <w:pStyle w:val="a3"/>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2.4. Моніторинг наявності та площ небезпечних зон відвалів породи гірничодобувних підприємств, вугільних ш</w:t>
      </w:r>
      <w:r w:rsidR="00F866DE">
        <w:rPr>
          <w:rFonts w:ascii="Times New Roman" w:hAnsi="Times New Roman" w:cs="Times New Roman"/>
          <w:sz w:val="28"/>
          <w:szCs w:val="28"/>
          <w:lang w:val="uk-UA"/>
        </w:rPr>
        <w:t>ахт, зон катастрофічних затопле</w:t>
      </w:r>
      <w:r>
        <w:rPr>
          <w:rFonts w:ascii="Times New Roman" w:hAnsi="Times New Roman" w:cs="Times New Roman"/>
          <w:sz w:val="28"/>
          <w:szCs w:val="28"/>
          <w:lang w:val="uk-UA"/>
        </w:rPr>
        <w:t>н</w:t>
      </w:r>
      <w:r w:rsidR="00F866DE">
        <w:rPr>
          <w:rFonts w:ascii="Times New Roman" w:hAnsi="Times New Roman" w:cs="Times New Roman"/>
          <w:sz w:val="28"/>
          <w:szCs w:val="28"/>
          <w:lang w:val="uk-UA"/>
        </w:rPr>
        <w:t>ь</w:t>
      </w:r>
      <w:r>
        <w:rPr>
          <w:rFonts w:ascii="Times New Roman" w:hAnsi="Times New Roman" w:cs="Times New Roman"/>
          <w:sz w:val="28"/>
          <w:szCs w:val="28"/>
          <w:lang w:val="uk-UA"/>
        </w:rPr>
        <w:t>, затоплення паводковими водами, районами імовірних провалів та процесів зсувів, а також динаміка цих процесів.</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Зон відвалів породи вугільних шахт на території села немає. Зон катастрофічних затоплень  та територій із зсувними явищами у межах села не має. </w:t>
      </w:r>
    </w:p>
    <w:p w:rsidR="007B7813" w:rsidRDefault="007B7813" w:rsidP="007B7813">
      <w:pPr>
        <w:pStyle w:val="a3"/>
        <w:ind w:left="0" w:firstLine="720"/>
        <w:jc w:val="both"/>
        <w:rPr>
          <w:rFonts w:ascii="Times New Roman" w:hAnsi="Times New Roman" w:cs="Times New Roman"/>
          <w:sz w:val="28"/>
          <w:szCs w:val="28"/>
          <w:lang w:val="uk-UA"/>
        </w:rPr>
      </w:pP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2.5. Моніторинг результатів інженерних, геологічних і гідрологічних вишукувань та відомостей про наявність корисних копалин і підземних вод.</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Інженерні вишукування, зокрема топографічне знімання  території у масштабі М 1:500 та геологічні вишукування виконуються на ділянках, наданих для будівництва громадських будинків під час збору вихідних даних. Вишукування виконуються підприємствами та фахівцями, які отримали відповідні сертифікати. Крім цього топографічне знімання території з прив’язкою до державної геодезичної мережі, у основному горизонтальне, виконується під час оформлення землевпорядної документації та упорядкування матеріалів лісових угідь. Матеріали зазначених інженерних вишукувань входять до вихідних даних на будівництво, землевпорядної документації та матеріалів лісовпорядкування. Гідрологічні вишукування виконуються рідко, у основному під час будівництва артезіанських свердловин. Відомості про корисні копалини на території села містяться у пояснювальній записці до генерального плану і офіційному сайті Міністерства захисту довкілля та природних ресурсів України. Нових родовищ корисних копалин та  підземних вод за останні 50 років на території села не було відкрито.</w:t>
      </w:r>
    </w:p>
    <w:p w:rsidR="007B7813" w:rsidRDefault="007B7813" w:rsidP="007B7813">
      <w:pPr>
        <w:pStyle w:val="a3"/>
        <w:ind w:left="0" w:firstLine="720"/>
        <w:jc w:val="both"/>
        <w:rPr>
          <w:rFonts w:ascii="Times New Roman" w:hAnsi="Times New Roman" w:cs="Times New Roman"/>
          <w:sz w:val="28"/>
          <w:szCs w:val="28"/>
          <w:lang w:val="uk-UA"/>
        </w:rPr>
      </w:pPr>
    </w:p>
    <w:p w:rsidR="007B7813" w:rsidRPr="00D11E2F"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2.6. Моніторинг гідрологічних явищ.</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Гідрологічні явища, зокрема, рівень поверхневих вод</w:t>
      </w:r>
      <w:r w:rsidR="004800C6" w:rsidRPr="004800C6">
        <w:rPr>
          <w:rFonts w:ascii="Times New Roman" w:hAnsi="Times New Roman" w:cs="Times New Roman"/>
          <w:sz w:val="28"/>
          <w:szCs w:val="28"/>
          <w:lang w:val="uk-UA"/>
        </w:rPr>
        <w:t xml:space="preserve"> </w:t>
      </w:r>
      <w:r w:rsidR="004800C6">
        <w:rPr>
          <w:rFonts w:ascii="Times New Roman" w:hAnsi="Times New Roman" w:cs="Times New Roman"/>
          <w:sz w:val="28"/>
          <w:szCs w:val="28"/>
          <w:lang w:val="uk-UA"/>
        </w:rPr>
        <w:t>у межах села</w:t>
      </w:r>
      <w:r>
        <w:rPr>
          <w:rFonts w:ascii="Times New Roman" w:hAnsi="Times New Roman" w:cs="Times New Roman"/>
          <w:sz w:val="28"/>
          <w:szCs w:val="28"/>
          <w:lang w:val="uk-UA"/>
        </w:rPr>
        <w:t>, шкідливо не вплив</w:t>
      </w:r>
      <w:r w:rsidR="004800C6">
        <w:rPr>
          <w:rFonts w:ascii="Times New Roman" w:hAnsi="Times New Roman" w:cs="Times New Roman"/>
          <w:sz w:val="28"/>
          <w:szCs w:val="28"/>
          <w:lang w:val="uk-UA"/>
        </w:rPr>
        <w:t>ають</w:t>
      </w:r>
      <w:r>
        <w:rPr>
          <w:rFonts w:ascii="Times New Roman" w:hAnsi="Times New Roman" w:cs="Times New Roman"/>
          <w:sz w:val="28"/>
          <w:szCs w:val="28"/>
          <w:lang w:val="uk-UA"/>
        </w:rPr>
        <w:t xml:space="preserve"> на забудовану територію та сільськогосподарські угіддя. Лавини та селі на території села протягом тривалого часу не спостерігалися.</w:t>
      </w:r>
    </w:p>
    <w:p w:rsidR="007B7813" w:rsidRDefault="007B7813" w:rsidP="007B7813">
      <w:pPr>
        <w:pStyle w:val="a3"/>
        <w:ind w:left="0" w:firstLine="720"/>
        <w:jc w:val="both"/>
        <w:rPr>
          <w:rFonts w:ascii="Times New Roman" w:hAnsi="Times New Roman" w:cs="Times New Roman"/>
          <w:sz w:val="28"/>
          <w:szCs w:val="28"/>
          <w:lang w:val="uk-UA"/>
        </w:rPr>
      </w:pP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2.7. Моніторинг стану здоров’я населення та впливу навколишнього природного середовища на здоров’я населення.</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Шкідливого впливу природного середовища на здоров’я населення на території села протягом тривалого часу не спостерігалося. Територія є сприятлива для розселення у екологічному плані.</w:t>
      </w:r>
    </w:p>
    <w:p w:rsidR="007B7813" w:rsidRDefault="007B7813" w:rsidP="007B7813">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2.8. Моніторинг наслідків реалізованих рішень містобудівної документації для довкілля, у тому числі для здоров’я населення.</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Шкідливого впливу від реалізованих містобудівних рішень, передбачених генеральним планом села, на довкілля та здоров’я населення не спостерігалося.</w:t>
      </w:r>
    </w:p>
    <w:p w:rsidR="007B7813" w:rsidRDefault="007B7813" w:rsidP="007B7813">
      <w:pPr>
        <w:pStyle w:val="a3"/>
        <w:ind w:left="0" w:firstLine="720"/>
        <w:jc w:val="both"/>
        <w:rPr>
          <w:rFonts w:ascii="Times New Roman" w:hAnsi="Times New Roman" w:cs="Times New Roman"/>
          <w:sz w:val="28"/>
          <w:szCs w:val="28"/>
          <w:lang w:val="uk-UA"/>
        </w:rPr>
      </w:pPr>
    </w:p>
    <w:p w:rsidR="007B7813" w:rsidRDefault="007B7813" w:rsidP="007B7813">
      <w:pPr>
        <w:pStyle w:val="a3"/>
        <w:ind w:left="0" w:firstLine="720"/>
        <w:jc w:val="both"/>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ІІ</w:t>
      </w:r>
      <w:r>
        <w:rPr>
          <w:rFonts w:ascii="Times New Roman" w:hAnsi="Times New Roman" w:cs="Times New Roman"/>
          <w:b/>
          <w:sz w:val="28"/>
          <w:szCs w:val="28"/>
          <w:lang w:val="uk-UA"/>
        </w:rPr>
        <w:t>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використання землі</w:t>
      </w:r>
      <w:r w:rsidRPr="00D11E2F">
        <w:rPr>
          <w:rFonts w:ascii="Times New Roman" w:hAnsi="Times New Roman" w:cs="Times New Roman"/>
          <w:b/>
          <w:sz w:val="28"/>
          <w:szCs w:val="28"/>
          <w:lang w:val="uk-UA"/>
        </w:rPr>
        <w:t>.</w:t>
      </w:r>
    </w:p>
    <w:p w:rsidR="007B7813" w:rsidRDefault="007B7813" w:rsidP="007B7813">
      <w:pPr>
        <w:pStyle w:val="a3"/>
        <w:ind w:left="0" w:firstLine="720"/>
        <w:jc w:val="both"/>
        <w:rPr>
          <w:rFonts w:ascii="Times New Roman" w:hAnsi="Times New Roman" w:cs="Times New Roman"/>
          <w:sz w:val="28"/>
          <w:szCs w:val="28"/>
          <w:lang w:val="uk-UA"/>
        </w:rPr>
      </w:pPr>
      <w:r w:rsidRPr="00427322">
        <w:rPr>
          <w:rFonts w:ascii="Times New Roman" w:hAnsi="Times New Roman" w:cs="Times New Roman"/>
          <w:sz w:val="28"/>
          <w:szCs w:val="28"/>
          <w:lang w:val="uk-UA"/>
        </w:rPr>
        <w:t xml:space="preserve">3.1. </w:t>
      </w:r>
      <w:r>
        <w:rPr>
          <w:rFonts w:ascii="Times New Roman" w:hAnsi="Times New Roman" w:cs="Times New Roman"/>
          <w:sz w:val="28"/>
          <w:szCs w:val="28"/>
          <w:lang w:val="uk-UA"/>
        </w:rPr>
        <w:t>Моніторинг динаміки функціонального земель.</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положень генерального плану села територію умовно розподілено на наступні функціональні зони:</w:t>
      </w:r>
    </w:p>
    <w:p w:rsidR="007B7813" w:rsidRDefault="007B7813" w:rsidP="007B7813">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Житлова (</w:t>
      </w:r>
      <w:proofErr w:type="spellStart"/>
      <w:r>
        <w:rPr>
          <w:rFonts w:ascii="Times New Roman" w:hAnsi="Times New Roman" w:cs="Times New Roman"/>
          <w:sz w:val="28"/>
          <w:szCs w:val="28"/>
          <w:lang w:val="uk-UA"/>
        </w:rPr>
        <w:t>сельбищна</w:t>
      </w:r>
      <w:proofErr w:type="spellEnd"/>
      <w:r>
        <w:rPr>
          <w:rFonts w:ascii="Times New Roman" w:hAnsi="Times New Roman" w:cs="Times New Roman"/>
          <w:sz w:val="28"/>
          <w:szCs w:val="28"/>
          <w:lang w:val="uk-UA"/>
        </w:rPr>
        <w:t>),</w:t>
      </w:r>
    </w:p>
    <w:p w:rsidR="007B7813" w:rsidRDefault="007B7813" w:rsidP="007B7813">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Промислова (виробнича),</w:t>
      </w:r>
    </w:p>
    <w:p w:rsidR="007B7813" w:rsidRDefault="007B7813" w:rsidP="007B7813">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Сільськогосподарська, </w:t>
      </w:r>
    </w:p>
    <w:p w:rsidR="007B7813" w:rsidRDefault="007B7813" w:rsidP="007B7813">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Зелена,</w:t>
      </w:r>
    </w:p>
    <w:p w:rsidR="007B7813" w:rsidRDefault="007B7813" w:rsidP="007B7813">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Транспортна.</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Окремого розділу – плану зонування території, у складі генерального </w:t>
      </w:r>
      <w:r w:rsidRPr="00427322">
        <w:rPr>
          <w:rFonts w:ascii="Times New Roman" w:hAnsi="Times New Roman" w:cs="Times New Roman"/>
          <w:sz w:val="28"/>
          <w:szCs w:val="28"/>
          <w:lang w:val="uk-UA"/>
        </w:rPr>
        <w:t>плану</w:t>
      </w:r>
      <w:r>
        <w:rPr>
          <w:rFonts w:ascii="Times New Roman" w:hAnsi="Times New Roman" w:cs="Times New Roman"/>
          <w:sz w:val="28"/>
          <w:szCs w:val="28"/>
          <w:lang w:val="uk-UA"/>
        </w:rPr>
        <w:t xml:space="preserve"> не розроблялося. У динаміці функціонального використання території можна виділити тенденцію зростання житлової зони, яка відбувається за рахунок земель запасу сільської ради у межах населеного пункту. У цих зонах формуються квартали малоповерхової садибної забудови на земельних ділянках розміром у межах встановлених норм, від </w:t>
      </w:r>
      <w:r w:rsidR="009E1E8A">
        <w:rPr>
          <w:rFonts w:ascii="Times New Roman" w:hAnsi="Times New Roman" w:cs="Times New Roman"/>
          <w:sz w:val="28"/>
          <w:szCs w:val="28"/>
          <w:lang w:val="uk-UA"/>
        </w:rPr>
        <w:t>0,18 га до 0,60</w:t>
      </w:r>
      <w:r>
        <w:rPr>
          <w:rFonts w:ascii="Times New Roman" w:hAnsi="Times New Roman" w:cs="Times New Roman"/>
          <w:sz w:val="28"/>
          <w:szCs w:val="28"/>
          <w:lang w:val="uk-UA"/>
        </w:rPr>
        <w:t xml:space="preserve"> га. У житловій зоні, громадському центрі, на усій території села проводиться реконструкція </w:t>
      </w:r>
      <w:r w:rsidR="008D37A5">
        <w:rPr>
          <w:rFonts w:ascii="Times New Roman" w:hAnsi="Times New Roman" w:cs="Times New Roman"/>
          <w:sz w:val="28"/>
          <w:szCs w:val="28"/>
          <w:lang w:val="uk-UA"/>
        </w:rPr>
        <w:t xml:space="preserve">житлових </w:t>
      </w:r>
      <w:r>
        <w:rPr>
          <w:rFonts w:ascii="Times New Roman" w:hAnsi="Times New Roman" w:cs="Times New Roman"/>
          <w:sz w:val="28"/>
          <w:szCs w:val="28"/>
          <w:lang w:val="uk-UA"/>
        </w:rPr>
        <w:t xml:space="preserve">об’єктів та </w:t>
      </w:r>
      <w:r w:rsidR="008D37A5">
        <w:rPr>
          <w:rFonts w:ascii="Times New Roman" w:hAnsi="Times New Roman" w:cs="Times New Roman"/>
          <w:sz w:val="28"/>
          <w:szCs w:val="28"/>
          <w:lang w:val="uk-UA"/>
        </w:rPr>
        <w:t xml:space="preserve">об’єктів </w:t>
      </w:r>
      <w:r>
        <w:rPr>
          <w:rFonts w:ascii="Times New Roman" w:hAnsi="Times New Roman" w:cs="Times New Roman"/>
          <w:sz w:val="28"/>
          <w:szCs w:val="28"/>
          <w:lang w:val="uk-UA"/>
        </w:rPr>
        <w:t xml:space="preserve">комерційного призначення, враховуючи цільове призначення земель. </w:t>
      </w:r>
    </w:p>
    <w:p w:rsidR="00F530E0"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зеленої зони включені лісові угіддя, які на даний час обслуговує </w:t>
      </w:r>
      <w:proofErr w:type="spellStart"/>
      <w:r w:rsidR="00F530E0">
        <w:rPr>
          <w:rFonts w:ascii="Times New Roman" w:hAnsi="Times New Roman" w:cs="Times New Roman"/>
          <w:sz w:val="28"/>
          <w:szCs w:val="28"/>
          <w:lang w:val="uk-UA"/>
        </w:rPr>
        <w:t>Білківське</w:t>
      </w:r>
      <w:proofErr w:type="spellEnd"/>
      <w:r w:rsidR="00F530E0">
        <w:rPr>
          <w:rFonts w:ascii="Times New Roman" w:hAnsi="Times New Roman" w:cs="Times New Roman"/>
          <w:sz w:val="28"/>
          <w:szCs w:val="28"/>
          <w:lang w:val="uk-UA"/>
        </w:rPr>
        <w:t xml:space="preserve"> лісництво філії «</w:t>
      </w:r>
      <w:proofErr w:type="spellStart"/>
      <w:r w:rsidR="00F530E0">
        <w:rPr>
          <w:rFonts w:ascii="Times New Roman" w:hAnsi="Times New Roman" w:cs="Times New Roman"/>
          <w:sz w:val="28"/>
          <w:szCs w:val="28"/>
          <w:lang w:val="uk-UA"/>
        </w:rPr>
        <w:t>Д</w:t>
      </w:r>
      <w:r w:rsidR="00F530E0" w:rsidRPr="00D577BA">
        <w:rPr>
          <w:rFonts w:ascii="Times New Roman" w:hAnsi="Times New Roman" w:cs="Times New Roman"/>
          <w:sz w:val="28"/>
          <w:szCs w:val="28"/>
          <w:lang w:val="uk-UA"/>
        </w:rPr>
        <w:t>овжанське</w:t>
      </w:r>
      <w:proofErr w:type="spellEnd"/>
      <w:r w:rsidR="00F530E0" w:rsidRPr="00D577BA">
        <w:rPr>
          <w:rFonts w:ascii="Times New Roman" w:hAnsi="Times New Roman" w:cs="Times New Roman"/>
          <w:sz w:val="28"/>
          <w:szCs w:val="28"/>
          <w:lang w:val="uk-UA"/>
        </w:rPr>
        <w:t xml:space="preserve"> лі</w:t>
      </w:r>
      <w:r w:rsidR="00F530E0" w:rsidRPr="00D577BA">
        <w:rPr>
          <w:rFonts w:ascii="Times New Roman" w:hAnsi="Times New Roman" w:cs="Times New Roman"/>
          <w:sz w:val="28"/>
          <w:szCs w:val="28"/>
          <w:lang w:val="uk-UA"/>
        </w:rPr>
        <w:softHyphen/>
        <w:t>со</w:t>
      </w:r>
      <w:r w:rsidR="00F530E0" w:rsidRPr="00D577BA">
        <w:rPr>
          <w:rFonts w:ascii="Times New Roman" w:hAnsi="Times New Roman" w:cs="Times New Roman"/>
          <w:sz w:val="28"/>
          <w:szCs w:val="28"/>
          <w:lang w:val="uk-UA"/>
        </w:rPr>
        <w:softHyphen/>
        <w:t>ми</w:t>
      </w:r>
      <w:r w:rsidR="00F530E0" w:rsidRPr="00D577BA">
        <w:rPr>
          <w:rFonts w:ascii="Times New Roman" w:hAnsi="Times New Roman" w:cs="Times New Roman"/>
          <w:sz w:val="28"/>
          <w:szCs w:val="28"/>
          <w:lang w:val="uk-UA"/>
        </w:rPr>
        <w:softHyphen/>
        <w:t>слив</w:t>
      </w:r>
      <w:r w:rsidR="00F530E0" w:rsidRPr="00D577BA">
        <w:rPr>
          <w:rFonts w:ascii="Times New Roman" w:hAnsi="Times New Roman" w:cs="Times New Roman"/>
          <w:sz w:val="28"/>
          <w:szCs w:val="28"/>
          <w:lang w:val="uk-UA"/>
        </w:rPr>
        <w:softHyphen/>
        <w:t>ське господарство» державного спе</w:t>
      </w:r>
      <w:r w:rsidR="00F530E0" w:rsidRPr="00D577BA">
        <w:rPr>
          <w:rFonts w:ascii="Times New Roman" w:hAnsi="Times New Roman" w:cs="Times New Roman"/>
          <w:sz w:val="28"/>
          <w:szCs w:val="28"/>
          <w:lang w:val="uk-UA"/>
        </w:rPr>
        <w:softHyphen/>
        <w:t>ці</w:t>
      </w:r>
      <w:r w:rsidR="00F530E0" w:rsidRPr="00D577BA">
        <w:rPr>
          <w:rFonts w:ascii="Times New Roman" w:hAnsi="Times New Roman" w:cs="Times New Roman"/>
          <w:sz w:val="28"/>
          <w:szCs w:val="28"/>
          <w:lang w:val="uk-UA"/>
        </w:rPr>
        <w:softHyphen/>
        <w:t>а</w:t>
      </w:r>
      <w:r w:rsidR="00F530E0" w:rsidRPr="00D577BA">
        <w:rPr>
          <w:rFonts w:ascii="Times New Roman" w:hAnsi="Times New Roman" w:cs="Times New Roman"/>
          <w:sz w:val="28"/>
          <w:szCs w:val="28"/>
          <w:lang w:val="uk-UA"/>
        </w:rPr>
        <w:softHyphen/>
        <w:t>лі</w:t>
      </w:r>
      <w:r w:rsidR="00F530E0" w:rsidRPr="00D577BA">
        <w:rPr>
          <w:rFonts w:ascii="Times New Roman" w:hAnsi="Times New Roman" w:cs="Times New Roman"/>
          <w:sz w:val="28"/>
          <w:szCs w:val="28"/>
          <w:lang w:val="uk-UA"/>
        </w:rPr>
        <w:softHyphen/>
        <w:t>зо</w:t>
      </w:r>
      <w:r w:rsidR="00F530E0" w:rsidRPr="00D577BA">
        <w:rPr>
          <w:rFonts w:ascii="Times New Roman" w:hAnsi="Times New Roman" w:cs="Times New Roman"/>
          <w:sz w:val="28"/>
          <w:szCs w:val="28"/>
          <w:lang w:val="uk-UA"/>
        </w:rPr>
        <w:softHyphen/>
        <w:t>ва</w:t>
      </w:r>
      <w:r w:rsidR="00F530E0" w:rsidRPr="00D577BA">
        <w:rPr>
          <w:rFonts w:ascii="Times New Roman" w:hAnsi="Times New Roman" w:cs="Times New Roman"/>
          <w:sz w:val="28"/>
          <w:szCs w:val="28"/>
          <w:lang w:val="uk-UA"/>
        </w:rPr>
        <w:softHyphen/>
        <w:t>но</w:t>
      </w:r>
      <w:r w:rsidR="00F530E0" w:rsidRPr="00D577BA">
        <w:rPr>
          <w:rFonts w:ascii="Times New Roman" w:hAnsi="Times New Roman" w:cs="Times New Roman"/>
          <w:sz w:val="28"/>
          <w:szCs w:val="28"/>
          <w:lang w:val="uk-UA"/>
        </w:rPr>
        <w:softHyphen/>
        <w:t>го го</w:t>
      </w:r>
      <w:r w:rsidR="00F530E0">
        <w:rPr>
          <w:rFonts w:ascii="Times New Roman" w:hAnsi="Times New Roman" w:cs="Times New Roman"/>
          <w:sz w:val="28"/>
          <w:szCs w:val="28"/>
          <w:lang w:val="uk-UA"/>
        </w:rPr>
        <w:softHyphen/>
        <w:t>спо</w:t>
      </w:r>
      <w:r w:rsidR="00F530E0">
        <w:rPr>
          <w:rFonts w:ascii="Times New Roman" w:hAnsi="Times New Roman" w:cs="Times New Roman"/>
          <w:sz w:val="28"/>
          <w:szCs w:val="28"/>
          <w:lang w:val="uk-UA"/>
        </w:rPr>
        <w:softHyphen/>
        <w:t>дар</w:t>
      </w:r>
      <w:r w:rsidR="00F530E0">
        <w:rPr>
          <w:rFonts w:ascii="Times New Roman" w:hAnsi="Times New Roman" w:cs="Times New Roman"/>
          <w:sz w:val="28"/>
          <w:szCs w:val="28"/>
          <w:lang w:val="uk-UA"/>
        </w:rPr>
        <w:softHyphen/>
        <w:t>сько</w:t>
      </w:r>
      <w:r w:rsidR="00F530E0">
        <w:rPr>
          <w:rFonts w:ascii="Times New Roman" w:hAnsi="Times New Roman" w:cs="Times New Roman"/>
          <w:sz w:val="28"/>
          <w:szCs w:val="28"/>
          <w:lang w:val="uk-UA"/>
        </w:rPr>
        <w:softHyphen/>
        <w:t>го підприємства «Ліси У</w:t>
      </w:r>
      <w:r w:rsidR="00F530E0" w:rsidRPr="00D577BA">
        <w:rPr>
          <w:rFonts w:ascii="Times New Roman" w:hAnsi="Times New Roman" w:cs="Times New Roman"/>
          <w:sz w:val="28"/>
          <w:szCs w:val="28"/>
          <w:lang w:val="uk-UA"/>
        </w:rPr>
        <w:t>країни»</w:t>
      </w:r>
      <w:r w:rsidR="00F530E0">
        <w:rPr>
          <w:rFonts w:ascii="Times New Roman" w:hAnsi="Times New Roman" w:cs="Times New Roman"/>
          <w:sz w:val="28"/>
          <w:szCs w:val="28"/>
          <w:lang w:val="uk-UA"/>
        </w:rPr>
        <w:t>.</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До земель сільськогосподарської зони належать земельні ділянки з цільовим призначенням для товарного сільськогосподарського виробництва та ведення особистого селянського господарства. Дані ділянки є приватною власністю громадян, фермерських господарств та незначна їх частина є комунальною власністю сільської ради.</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3.2. Моніторинг додаткових потреб у територіях різного функціонального призначення.</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Генеральним планом с. Імстичово визначені напрямки розвитку населеного пункту. Велика частина земельних ділянок у межах населеного пункту, яка перебуває у власності громадян не освоєна. Тобто територія </w:t>
      </w:r>
    </w:p>
    <w:p w:rsidR="007B7813" w:rsidRDefault="007B7813" w:rsidP="007B7813">
      <w:pPr>
        <w:pStyle w:val="a3"/>
        <w:ind w:left="0"/>
        <w:jc w:val="both"/>
        <w:rPr>
          <w:rFonts w:ascii="Times New Roman" w:hAnsi="Times New Roman" w:cs="Times New Roman"/>
          <w:sz w:val="28"/>
          <w:szCs w:val="28"/>
          <w:lang w:val="uk-UA"/>
        </w:rPr>
      </w:pPr>
    </w:p>
    <w:p w:rsidR="007B7813" w:rsidRDefault="007B7813" w:rsidP="007B7813">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p>
    <w:p w:rsidR="007B7813" w:rsidRDefault="007B7813" w:rsidP="007B7813">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населеного пункту детально збалансована і не потребує додаткового виділення територій під забудову.</w:t>
      </w:r>
    </w:p>
    <w:p w:rsidR="007B7813" w:rsidRDefault="007B7813" w:rsidP="007B7813">
      <w:pPr>
        <w:pStyle w:val="a3"/>
        <w:ind w:left="0" w:firstLine="720"/>
        <w:jc w:val="both"/>
        <w:rPr>
          <w:rFonts w:ascii="Times New Roman" w:hAnsi="Times New Roman" w:cs="Times New Roman"/>
          <w:sz w:val="28"/>
          <w:szCs w:val="28"/>
          <w:lang w:val="uk-UA"/>
        </w:rPr>
      </w:pP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3.3. Моніторинг надання у власність та користування земельних ділянок під будівництво.</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Загальна кількість ділянок, на які оформлено право власності становить біля </w:t>
      </w:r>
      <w:r w:rsidR="00A27BA5">
        <w:rPr>
          <w:rFonts w:ascii="Times New Roman" w:hAnsi="Times New Roman" w:cs="Times New Roman"/>
          <w:sz w:val="28"/>
          <w:szCs w:val="28"/>
          <w:lang w:val="uk-UA"/>
        </w:rPr>
        <w:t>4</w:t>
      </w:r>
      <w:r w:rsidR="00491A3F">
        <w:rPr>
          <w:rFonts w:ascii="Times New Roman" w:hAnsi="Times New Roman" w:cs="Times New Roman"/>
          <w:sz w:val="28"/>
          <w:szCs w:val="28"/>
          <w:lang w:val="uk-UA"/>
        </w:rPr>
        <w:t>8</w:t>
      </w:r>
      <w:r>
        <w:rPr>
          <w:rFonts w:ascii="Times New Roman" w:hAnsi="Times New Roman" w:cs="Times New Roman"/>
          <w:sz w:val="28"/>
          <w:szCs w:val="28"/>
          <w:lang w:val="uk-UA"/>
        </w:rPr>
        <w:t>% від усіх земельних ділянок у межах генерального плану. На даний час триває процес оформлення права власності на землю, ділянок, які використовуються власниками, і які ще не використали своє право на таке оформлення.</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Земельні ділянки під лісовими угіддями не передані у власність або користування підприємству, яке їх обслуговує. Також не оформлено право власності або користування на земельні ділянки під автомобільними дорогами загального користування.</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Крім цього підлягають інвентаризації землі загального користування під житловими вулицями та під водними об’єктами.</w:t>
      </w:r>
    </w:p>
    <w:p w:rsidR="007B7813" w:rsidRDefault="00491A3F"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2025</w:t>
      </w:r>
      <w:r w:rsidR="007B7813">
        <w:rPr>
          <w:rFonts w:ascii="Times New Roman" w:hAnsi="Times New Roman" w:cs="Times New Roman"/>
          <w:sz w:val="28"/>
          <w:szCs w:val="28"/>
          <w:lang w:val="uk-UA"/>
        </w:rPr>
        <w:t xml:space="preserve"> році сільською радою прийнято </w:t>
      </w:r>
      <w:r w:rsidR="00A27BA5" w:rsidRPr="00491A3F">
        <w:rPr>
          <w:rFonts w:ascii="Times New Roman" w:hAnsi="Times New Roman" w:cs="Times New Roman"/>
          <w:color w:val="FF0000"/>
          <w:sz w:val="28"/>
          <w:szCs w:val="28"/>
          <w:lang w:val="uk-UA"/>
        </w:rPr>
        <w:t>29</w:t>
      </w:r>
      <w:r w:rsidR="007B7813">
        <w:rPr>
          <w:rFonts w:ascii="Times New Roman" w:hAnsi="Times New Roman" w:cs="Times New Roman"/>
          <w:sz w:val="28"/>
          <w:szCs w:val="28"/>
          <w:lang w:val="uk-UA"/>
        </w:rPr>
        <w:t xml:space="preserve"> рішен</w:t>
      </w:r>
      <w:r w:rsidR="00175931">
        <w:rPr>
          <w:rFonts w:ascii="Times New Roman" w:hAnsi="Times New Roman" w:cs="Times New Roman"/>
          <w:sz w:val="28"/>
          <w:szCs w:val="28"/>
          <w:lang w:val="uk-UA"/>
        </w:rPr>
        <w:t>ь</w:t>
      </w:r>
      <w:r w:rsidR="007B7813">
        <w:rPr>
          <w:rFonts w:ascii="Times New Roman" w:hAnsi="Times New Roman" w:cs="Times New Roman"/>
          <w:sz w:val="28"/>
          <w:szCs w:val="28"/>
          <w:lang w:val="uk-UA"/>
        </w:rPr>
        <w:t xml:space="preserve"> щодо передачі земельних ділянок у приватну власність для різного </w:t>
      </w:r>
      <w:r w:rsidR="00175931">
        <w:rPr>
          <w:rFonts w:ascii="Times New Roman" w:hAnsi="Times New Roman" w:cs="Times New Roman"/>
          <w:sz w:val="28"/>
          <w:szCs w:val="28"/>
          <w:lang w:val="uk-UA"/>
        </w:rPr>
        <w:t>індивідуальних  (садибних) житлових будинків</w:t>
      </w:r>
      <w:r w:rsidR="007B7813">
        <w:rPr>
          <w:rFonts w:ascii="Times New Roman" w:hAnsi="Times New Roman" w:cs="Times New Roman"/>
          <w:sz w:val="28"/>
          <w:szCs w:val="28"/>
          <w:lang w:val="uk-UA"/>
        </w:rPr>
        <w:t xml:space="preserve">. </w:t>
      </w:r>
    </w:p>
    <w:p w:rsidR="007B7813" w:rsidRDefault="007B7813" w:rsidP="007B7813">
      <w:pPr>
        <w:pStyle w:val="a3"/>
        <w:ind w:left="0" w:firstLine="720"/>
        <w:jc w:val="both"/>
        <w:rPr>
          <w:rFonts w:ascii="Times New Roman" w:hAnsi="Times New Roman" w:cs="Times New Roman"/>
          <w:sz w:val="28"/>
          <w:szCs w:val="28"/>
          <w:lang w:val="uk-UA"/>
        </w:rPr>
      </w:pPr>
    </w:p>
    <w:p w:rsidR="007B7813" w:rsidRDefault="007B7813" w:rsidP="007B7813">
      <w:pPr>
        <w:pStyle w:val="a3"/>
        <w:ind w:left="0" w:firstLine="720"/>
        <w:jc w:val="both"/>
        <w:rPr>
          <w:rFonts w:ascii="Times New Roman" w:hAnsi="Times New Roman" w:cs="Times New Roman"/>
          <w:sz w:val="28"/>
          <w:szCs w:val="28"/>
          <w:lang w:val="uk-UA"/>
        </w:rPr>
      </w:pPr>
      <w:r w:rsidRPr="00FF55C2">
        <w:rPr>
          <w:rFonts w:ascii="Times New Roman" w:hAnsi="Times New Roman" w:cs="Times New Roman"/>
          <w:sz w:val="28"/>
          <w:szCs w:val="28"/>
          <w:lang w:val="uk-UA"/>
        </w:rPr>
        <w:t xml:space="preserve">3.4. </w:t>
      </w:r>
      <w:r>
        <w:rPr>
          <w:rFonts w:ascii="Times New Roman" w:hAnsi="Times New Roman" w:cs="Times New Roman"/>
          <w:sz w:val="28"/>
          <w:szCs w:val="28"/>
          <w:lang w:val="uk-UA"/>
        </w:rPr>
        <w:t>Відповідність земельних ділянок, що відводиться, та об’єктів, що будуються, функціональному зонуванню території.</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структурі сільської ради окремих підрозділів, до повноважень, яких входить контроль за використанням земельних ресурсів не утворені. Відповідно до даних щодо використання земельних ділянок, яке б не відповідало цільовому та функціональному призначенню, відсутні. Видані будівельні паспорти на забудову земельних ділянок та містобудівні умови містять документи на землю з відповідним цільовим призначенням землі та відповідають положенням генеральному плану.</w:t>
      </w:r>
    </w:p>
    <w:p w:rsidR="007B7813" w:rsidRDefault="007B7813" w:rsidP="007B7813">
      <w:pPr>
        <w:pStyle w:val="a3"/>
        <w:ind w:left="0" w:firstLine="720"/>
        <w:jc w:val="both"/>
        <w:rPr>
          <w:rFonts w:ascii="Times New Roman" w:hAnsi="Times New Roman" w:cs="Times New Roman"/>
          <w:sz w:val="28"/>
          <w:szCs w:val="28"/>
          <w:lang w:val="uk-UA"/>
        </w:rPr>
      </w:pPr>
    </w:p>
    <w:p w:rsidR="007B7813" w:rsidRDefault="007B7813" w:rsidP="007B7813">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IV</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забудови</w:t>
      </w:r>
      <w:r w:rsidRPr="00D11E2F">
        <w:rPr>
          <w:rFonts w:ascii="Times New Roman" w:hAnsi="Times New Roman" w:cs="Times New Roman"/>
          <w:b/>
          <w:sz w:val="28"/>
          <w:szCs w:val="28"/>
          <w:lang w:val="uk-UA"/>
        </w:rPr>
        <w:t>.</w:t>
      </w:r>
    </w:p>
    <w:p w:rsidR="007B7813" w:rsidRDefault="007B7813" w:rsidP="007B7813">
      <w:pPr>
        <w:pStyle w:val="a3"/>
        <w:ind w:left="0" w:firstLine="720"/>
        <w:jc w:val="both"/>
        <w:rPr>
          <w:rFonts w:ascii="Times New Roman" w:hAnsi="Times New Roman" w:cs="Times New Roman"/>
          <w:sz w:val="28"/>
          <w:szCs w:val="28"/>
          <w:lang w:val="uk-UA"/>
        </w:rPr>
      </w:pPr>
      <w:r w:rsidRPr="00CB6CA5">
        <w:rPr>
          <w:rFonts w:ascii="Times New Roman" w:hAnsi="Times New Roman" w:cs="Times New Roman"/>
          <w:sz w:val="28"/>
          <w:szCs w:val="28"/>
          <w:lang w:val="uk-UA"/>
        </w:rPr>
        <w:t xml:space="preserve">4.1. </w:t>
      </w:r>
      <w:r>
        <w:rPr>
          <w:rFonts w:ascii="Times New Roman" w:hAnsi="Times New Roman" w:cs="Times New Roman"/>
          <w:sz w:val="28"/>
          <w:szCs w:val="28"/>
          <w:lang w:val="uk-UA"/>
        </w:rPr>
        <w:t>Моніторинг надання містобудівних умов та обмежень.</w:t>
      </w:r>
    </w:p>
    <w:p w:rsidR="00491A3F"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Містобудівні умови та обмеження, другі їх примірники, надані до 2021 року зберігаються у архіві районного відділу з питань містобудування. </w:t>
      </w:r>
      <w:r w:rsidRPr="00CB6CA5">
        <w:rPr>
          <w:rFonts w:ascii="Times New Roman" w:hAnsi="Times New Roman" w:cs="Times New Roman"/>
          <w:sz w:val="28"/>
          <w:szCs w:val="28"/>
          <w:lang w:val="uk-UA"/>
        </w:rPr>
        <w:t>Відділом з питань архітектури та державного архітектурно-будівельного контролю Білківської сільської ради у</w:t>
      </w:r>
      <w:r w:rsidR="00175931">
        <w:rPr>
          <w:rFonts w:ascii="Times New Roman" w:hAnsi="Times New Roman" w:cs="Times New Roman"/>
          <w:sz w:val="28"/>
          <w:szCs w:val="28"/>
          <w:lang w:val="uk-UA"/>
        </w:rPr>
        <w:t xml:space="preserve"> 202</w:t>
      </w:r>
      <w:r w:rsidR="00491A3F">
        <w:rPr>
          <w:rFonts w:ascii="Times New Roman" w:hAnsi="Times New Roman" w:cs="Times New Roman"/>
          <w:sz w:val="28"/>
          <w:szCs w:val="28"/>
          <w:lang w:val="uk-UA"/>
        </w:rPr>
        <w:t>5</w:t>
      </w:r>
      <w:r w:rsidRPr="00CB6CA5">
        <w:rPr>
          <w:rFonts w:ascii="Times New Roman" w:hAnsi="Times New Roman" w:cs="Times New Roman"/>
          <w:sz w:val="28"/>
          <w:szCs w:val="28"/>
          <w:lang w:val="uk-UA"/>
        </w:rPr>
        <w:t xml:space="preserve"> році містобудівн</w:t>
      </w:r>
      <w:r>
        <w:rPr>
          <w:rFonts w:ascii="Times New Roman" w:hAnsi="Times New Roman" w:cs="Times New Roman"/>
          <w:sz w:val="28"/>
          <w:szCs w:val="28"/>
          <w:lang w:val="uk-UA"/>
        </w:rPr>
        <w:t>і</w:t>
      </w:r>
      <w:r w:rsidRPr="00CB6CA5">
        <w:rPr>
          <w:rFonts w:ascii="Times New Roman" w:hAnsi="Times New Roman" w:cs="Times New Roman"/>
          <w:sz w:val="28"/>
          <w:szCs w:val="28"/>
          <w:lang w:val="uk-UA"/>
        </w:rPr>
        <w:t xml:space="preserve"> умов</w:t>
      </w:r>
      <w:r>
        <w:rPr>
          <w:rFonts w:ascii="Times New Roman" w:hAnsi="Times New Roman" w:cs="Times New Roman"/>
          <w:sz w:val="28"/>
          <w:szCs w:val="28"/>
          <w:lang w:val="uk-UA"/>
        </w:rPr>
        <w:t>и</w:t>
      </w:r>
      <w:r w:rsidRPr="00CB6CA5">
        <w:rPr>
          <w:rFonts w:ascii="Times New Roman" w:hAnsi="Times New Roman" w:cs="Times New Roman"/>
          <w:sz w:val="28"/>
          <w:szCs w:val="28"/>
          <w:lang w:val="uk-UA"/>
        </w:rPr>
        <w:t xml:space="preserve"> та обмежень забудови земельної ділянки</w:t>
      </w:r>
      <w:r>
        <w:rPr>
          <w:rFonts w:ascii="Times New Roman" w:hAnsi="Times New Roman" w:cs="Times New Roman"/>
          <w:sz w:val="28"/>
          <w:szCs w:val="28"/>
          <w:lang w:val="uk-UA"/>
        </w:rPr>
        <w:t xml:space="preserve"> забудовникам не надавались. Відмов у наданні містобудівних умов та обмежень у 202</w:t>
      </w:r>
      <w:r w:rsidR="00491A3F">
        <w:rPr>
          <w:rFonts w:ascii="Times New Roman" w:hAnsi="Times New Roman" w:cs="Times New Roman"/>
          <w:sz w:val="28"/>
          <w:szCs w:val="28"/>
          <w:lang w:val="uk-UA"/>
        </w:rPr>
        <w:t>5</w:t>
      </w:r>
      <w:r>
        <w:rPr>
          <w:rFonts w:ascii="Times New Roman" w:hAnsi="Times New Roman" w:cs="Times New Roman"/>
          <w:sz w:val="28"/>
          <w:szCs w:val="28"/>
          <w:lang w:val="uk-UA"/>
        </w:rPr>
        <w:t xml:space="preserve"> році не було.</w:t>
      </w:r>
    </w:p>
    <w:p w:rsidR="00491A3F" w:rsidRDefault="00491A3F" w:rsidP="00491A3F">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6</w:t>
      </w:r>
    </w:p>
    <w:p w:rsidR="007B7813" w:rsidRPr="00CB6CA5" w:rsidRDefault="007B7813" w:rsidP="007B7813">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 розглянутих заяв з питань видачі містобудівних умов і обмежень немає.  </w:t>
      </w:r>
    </w:p>
    <w:p w:rsidR="007B7813" w:rsidRDefault="007B7813" w:rsidP="007B7813">
      <w:pPr>
        <w:pStyle w:val="a3"/>
        <w:ind w:left="0" w:firstLine="720"/>
        <w:jc w:val="both"/>
        <w:rPr>
          <w:rFonts w:ascii="Times New Roman" w:hAnsi="Times New Roman" w:cs="Times New Roman"/>
          <w:sz w:val="28"/>
          <w:szCs w:val="28"/>
          <w:lang w:val="uk-UA"/>
        </w:rPr>
      </w:pPr>
      <w:r w:rsidRPr="00856A45">
        <w:rPr>
          <w:rFonts w:ascii="Times New Roman" w:hAnsi="Times New Roman" w:cs="Times New Roman"/>
          <w:sz w:val="28"/>
          <w:szCs w:val="28"/>
          <w:lang w:val="uk-UA"/>
        </w:rPr>
        <w:t xml:space="preserve">4.2. </w:t>
      </w:r>
      <w:r>
        <w:rPr>
          <w:rFonts w:ascii="Times New Roman" w:hAnsi="Times New Roman" w:cs="Times New Roman"/>
          <w:sz w:val="28"/>
          <w:szCs w:val="28"/>
          <w:lang w:val="uk-UA"/>
        </w:rPr>
        <w:t>Моніторинг надання будівельних паспортів забудови земельної ділянки.</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Будівельні паспорти забудови земельної ділянки, другі їх примірники, надані до 2021 року зберігаються у архіві районного відділу з питань містобудування. </w:t>
      </w:r>
      <w:r w:rsidRPr="00CB6CA5">
        <w:rPr>
          <w:rFonts w:ascii="Times New Roman" w:hAnsi="Times New Roman" w:cs="Times New Roman"/>
          <w:sz w:val="28"/>
          <w:szCs w:val="28"/>
          <w:lang w:val="uk-UA"/>
        </w:rPr>
        <w:t>Відділом з питань архітектури та державного архітектурно-будівельного контролю Б</w:t>
      </w:r>
      <w:r w:rsidR="00A27BA5">
        <w:rPr>
          <w:rFonts w:ascii="Times New Roman" w:hAnsi="Times New Roman" w:cs="Times New Roman"/>
          <w:sz w:val="28"/>
          <w:szCs w:val="28"/>
          <w:lang w:val="uk-UA"/>
        </w:rPr>
        <w:t>ілківської сільської ради у 202</w:t>
      </w:r>
      <w:r w:rsidR="00491A3F">
        <w:rPr>
          <w:rFonts w:ascii="Times New Roman" w:hAnsi="Times New Roman" w:cs="Times New Roman"/>
          <w:sz w:val="28"/>
          <w:szCs w:val="28"/>
          <w:lang w:val="uk-UA"/>
        </w:rPr>
        <w:t>5</w:t>
      </w:r>
      <w:r w:rsidRPr="00CB6CA5">
        <w:rPr>
          <w:rFonts w:ascii="Times New Roman" w:hAnsi="Times New Roman" w:cs="Times New Roman"/>
          <w:sz w:val="28"/>
          <w:szCs w:val="28"/>
          <w:lang w:val="uk-UA"/>
        </w:rPr>
        <w:t xml:space="preserve"> році </w:t>
      </w:r>
      <w:r w:rsidR="00491A3F">
        <w:rPr>
          <w:rFonts w:ascii="Times New Roman" w:hAnsi="Times New Roman" w:cs="Times New Roman"/>
          <w:sz w:val="28"/>
          <w:szCs w:val="28"/>
          <w:lang w:val="uk-UA"/>
        </w:rPr>
        <w:t xml:space="preserve">видано два </w:t>
      </w:r>
      <w:r w:rsidR="00A27BA5">
        <w:rPr>
          <w:rFonts w:ascii="Times New Roman" w:hAnsi="Times New Roman" w:cs="Times New Roman"/>
          <w:sz w:val="28"/>
          <w:szCs w:val="28"/>
          <w:lang w:val="uk-UA"/>
        </w:rPr>
        <w:t>Будівельні паспорти забудови земельної ділянки</w:t>
      </w:r>
      <w:r>
        <w:rPr>
          <w:rFonts w:ascii="Times New Roman" w:hAnsi="Times New Roman" w:cs="Times New Roman"/>
          <w:sz w:val="28"/>
          <w:szCs w:val="28"/>
          <w:lang w:val="uk-UA"/>
        </w:rPr>
        <w:t>. Відмов у наданні будівельного паспорта з</w:t>
      </w:r>
      <w:r w:rsidR="00A27BA5">
        <w:rPr>
          <w:rFonts w:ascii="Times New Roman" w:hAnsi="Times New Roman" w:cs="Times New Roman"/>
          <w:sz w:val="28"/>
          <w:szCs w:val="28"/>
          <w:lang w:val="uk-UA"/>
        </w:rPr>
        <w:t>абудови земельної ділянки у 202</w:t>
      </w:r>
      <w:r w:rsidR="00491A3F">
        <w:rPr>
          <w:rFonts w:ascii="Times New Roman" w:hAnsi="Times New Roman" w:cs="Times New Roman"/>
          <w:sz w:val="28"/>
          <w:szCs w:val="28"/>
          <w:lang w:val="uk-UA"/>
        </w:rPr>
        <w:t>5</w:t>
      </w:r>
      <w:r>
        <w:rPr>
          <w:rFonts w:ascii="Times New Roman" w:hAnsi="Times New Roman" w:cs="Times New Roman"/>
          <w:sz w:val="28"/>
          <w:szCs w:val="28"/>
          <w:lang w:val="uk-UA"/>
        </w:rPr>
        <w:t xml:space="preserve"> році не було. Не розглянутих заяв з питань видачі будівельних паспортів забудови земельної ділянки немає. </w:t>
      </w:r>
    </w:p>
    <w:p w:rsidR="007B7813" w:rsidRDefault="007B7813" w:rsidP="007B7813">
      <w:pPr>
        <w:pStyle w:val="a3"/>
        <w:ind w:left="0" w:firstLine="720"/>
        <w:jc w:val="both"/>
        <w:rPr>
          <w:rFonts w:ascii="Times New Roman" w:hAnsi="Times New Roman" w:cs="Times New Roman"/>
          <w:sz w:val="28"/>
          <w:szCs w:val="28"/>
          <w:lang w:val="uk-UA"/>
        </w:rPr>
      </w:pP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4.3. Моніторинг надання технічних умов.</w:t>
      </w:r>
    </w:p>
    <w:p w:rsidR="00491A3F" w:rsidRDefault="00491A3F" w:rsidP="00491A3F">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На території населених пунктів територіальної громади комунальні підприємства з питань забезпечення житлово-комунального господарства, які б  могли надавати технічні умови, не утворені. Моніторинг щодо надання технічних умов з підключення до електромереж та мережі газопостачання виконується відповідними суб’єктами господарювання, а саме, ТОВ «</w:t>
      </w:r>
      <w:proofErr w:type="spellStart"/>
      <w:r>
        <w:rPr>
          <w:rFonts w:ascii="Times New Roman" w:hAnsi="Times New Roman" w:cs="Times New Roman"/>
          <w:sz w:val="28"/>
          <w:szCs w:val="28"/>
          <w:lang w:val="uk-UA"/>
        </w:rPr>
        <w:t>Закарпаттяенергозбут</w:t>
      </w:r>
      <w:proofErr w:type="spellEnd"/>
      <w:r>
        <w:rPr>
          <w:rFonts w:ascii="Times New Roman" w:hAnsi="Times New Roman" w:cs="Times New Roman"/>
          <w:sz w:val="28"/>
          <w:szCs w:val="28"/>
          <w:lang w:val="uk-UA"/>
        </w:rPr>
        <w:t>», м. Ужгород та Закарпатська філія ТОВ «</w:t>
      </w:r>
      <w:proofErr w:type="spellStart"/>
      <w:r>
        <w:rPr>
          <w:rFonts w:ascii="Times New Roman" w:hAnsi="Times New Roman" w:cs="Times New Roman"/>
          <w:sz w:val="28"/>
          <w:szCs w:val="28"/>
          <w:lang w:val="uk-UA"/>
        </w:rPr>
        <w:t>Газмережі</w:t>
      </w:r>
      <w:proofErr w:type="spellEnd"/>
      <w:r>
        <w:rPr>
          <w:rFonts w:ascii="Times New Roman" w:hAnsi="Times New Roman" w:cs="Times New Roman"/>
          <w:sz w:val="28"/>
          <w:szCs w:val="28"/>
          <w:lang w:val="uk-UA"/>
        </w:rPr>
        <w:t>» м. Ужгород.</w:t>
      </w:r>
    </w:p>
    <w:p w:rsidR="007B7813" w:rsidRDefault="007B7813" w:rsidP="007B7813">
      <w:pPr>
        <w:pStyle w:val="a3"/>
        <w:ind w:left="0" w:firstLine="720"/>
        <w:jc w:val="both"/>
        <w:rPr>
          <w:rFonts w:ascii="Times New Roman" w:hAnsi="Times New Roman" w:cs="Times New Roman"/>
          <w:sz w:val="28"/>
          <w:szCs w:val="28"/>
          <w:lang w:val="uk-UA"/>
        </w:rPr>
      </w:pP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4.4. Моніторинг дозвільних документів у галузі будівництва.</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структурі сільської ради не утворено окремих підрозділів до повноважень, яких входить реєстрація та видача дозвільних документів у галузі будівництва.</w:t>
      </w:r>
    </w:p>
    <w:p w:rsidR="007B7813" w:rsidRDefault="007B7813" w:rsidP="007B7813">
      <w:pPr>
        <w:pStyle w:val="a3"/>
        <w:ind w:left="0" w:firstLine="720"/>
        <w:jc w:val="both"/>
        <w:rPr>
          <w:rFonts w:ascii="Times New Roman" w:hAnsi="Times New Roman" w:cs="Times New Roman"/>
          <w:sz w:val="28"/>
          <w:szCs w:val="28"/>
          <w:lang w:val="uk-UA"/>
        </w:rPr>
      </w:pPr>
    </w:p>
    <w:p w:rsidR="007B7813" w:rsidRDefault="007B7813" w:rsidP="007B7813">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демографічної ситуації та розселення.</w:t>
      </w:r>
    </w:p>
    <w:p w:rsidR="00491A3F" w:rsidRDefault="005F02B8" w:rsidP="005E7666">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Станом на 01 січня 2024</w:t>
      </w:r>
      <w:r w:rsidR="00076104">
        <w:rPr>
          <w:rFonts w:ascii="Times New Roman" w:hAnsi="Times New Roman" w:cs="Times New Roman"/>
          <w:sz w:val="28"/>
          <w:szCs w:val="28"/>
          <w:lang w:val="uk-UA"/>
        </w:rPr>
        <w:t xml:space="preserve"> </w:t>
      </w:r>
      <w:r w:rsidR="007B7813">
        <w:rPr>
          <w:rFonts w:ascii="Times New Roman" w:hAnsi="Times New Roman" w:cs="Times New Roman"/>
          <w:sz w:val="28"/>
          <w:szCs w:val="28"/>
          <w:lang w:val="uk-UA"/>
        </w:rPr>
        <w:t xml:space="preserve"> населення с. Імстичово становило 2</w:t>
      </w:r>
      <w:r>
        <w:rPr>
          <w:rFonts w:ascii="Times New Roman" w:hAnsi="Times New Roman" w:cs="Times New Roman"/>
          <w:sz w:val="28"/>
          <w:szCs w:val="28"/>
          <w:lang w:val="uk-UA"/>
        </w:rPr>
        <w:t>466</w:t>
      </w:r>
      <w:r w:rsidR="007B7813">
        <w:rPr>
          <w:rFonts w:ascii="Times New Roman" w:hAnsi="Times New Roman" w:cs="Times New Roman"/>
          <w:sz w:val="28"/>
          <w:szCs w:val="28"/>
          <w:lang w:val="uk-UA"/>
        </w:rPr>
        <w:t xml:space="preserve"> особи. Усе населення розташовано у житловій зоні населеного пункту, яке відповідно до групування та поділу населених пунктів відповідно до ДБН Б.2.2-12:2019 Планування та забудова територій є </w:t>
      </w:r>
      <w:r w:rsidR="007B7813" w:rsidRPr="00972311">
        <w:rPr>
          <w:rFonts w:ascii="Times New Roman" w:hAnsi="Times New Roman" w:cs="Times New Roman"/>
          <w:sz w:val="28"/>
          <w:szCs w:val="28"/>
          <w:lang w:val="uk-UA"/>
        </w:rPr>
        <w:t>великим</w:t>
      </w:r>
      <w:r w:rsidR="007B7813">
        <w:rPr>
          <w:rFonts w:ascii="Times New Roman" w:hAnsi="Times New Roman" w:cs="Times New Roman"/>
          <w:sz w:val="28"/>
          <w:szCs w:val="28"/>
          <w:lang w:val="uk-UA"/>
        </w:rPr>
        <w:t xml:space="preserve"> сільським населеним пунктом. До кінця 2020 року, с. Імстичово було адміністративним центром </w:t>
      </w:r>
      <w:proofErr w:type="spellStart"/>
      <w:r w:rsidR="007B7813">
        <w:rPr>
          <w:rFonts w:ascii="Times New Roman" w:hAnsi="Times New Roman" w:cs="Times New Roman"/>
          <w:sz w:val="28"/>
          <w:szCs w:val="28"/>
          <w:lang w:val="uk-UA"/>
        </w:rPr>
        <w:t>Імстичівської</w:t>
      </w:r>
      <w:proofErr w:type="spellEnd"/>
      <w:r w:rsidR="007B7813">
        <w:rPr>
          <w:rFonts w:ascii="Times New Roman" w:hAnsi="Times New Roman" w:cs="Times New Roman"/>
          <w:sz w:val="28"/>
          <w:szCs w:val="28"/>
          <w:lang w:val="uk-UA"/>
        </w:rPr>
        <w:t xml:space="preserve"> сільської ради. З утворенням Білківської територіальної громади – на основі сільської ради утворено </w:t>
      </w:r>
      <w:proofErr w:type="spellStart"/>
      <w:r w:rsidR="007B7813">
        <w:rPr>
          <w:rFonts w:ascii="Times New Roman" w:hAnsi="Times New Roman" w:cs="Times New Roman"/>
          <w:sz w:val="28"/>
          <w:szCs w:val="28"/>
          <w:lang w:val="uk-UA"/>
        </w:rPr>
        <w:t>старостинський</w:t>
      </w:r>
      <w:proofErr w:type="spellEnd"/>
      <w:r w:rsidR="007B7813">
        <w:rPr>
          <w:rFonts w:ascii="Times New Roman" w:hAnsi="Times New Roman" w:cs="Times New Roman"/>
          <w:sz w:val="28"/>
          <w:szCs w:val="28"/>
          <w:lang w:val="uk-UA"/>
        </w:rPr>
        <w:t xml:space="preserve"> округ. Житловий фонд села складається з житлових будинків садибного типу, які є приватною власністю мешкан</w:t>
      </w:r>
      <w:r w:rsidR="00076104">
        <w:rPr>
          <w:rFonts w:ascii="Times New Roman" w:hAnsi="Times New Roman" w:cs="Times New Roman"/>
          <w:sz w:val="28"/>
          <w:szCs w:val="28"/>
          <w:lang w:val="uk-UA"/>
        </w:rPr>
        <w:t xml:space="preserve">ців села. Станом на </w:t>
      </w:r>
      <w:r w:rsidR="005E7666">
        <w:rPr>
          <w:rFonts w:ascii="Times New Roman" w:hAnsi="Times New Roman" w:cs="Times New Roman"/>
          <w:sz w:val="28"/>
          <w:szCs w:val="28"/>
          <w:lang w:val="uk-UA"/>
        </w:rPr>
        <w:t>3</w:t>
      </w:r>
      <w:r w:rsidR="00076104">
        <w:rPr>
          <w:rFonts w:ascii="Times New Roman" w:hAnsi="Times New Roman" w:cs="Times New Roman"/>
          <w:sz w:val="28"/>
          <w:szCs w:val="28"/>
          <w:lang w:val="uk-UA"/>
        </w:rPr>
        <w:t xml:space="preserve">1 </w:t>
      </w:r>
      <w:r>
        <w:rPr>
          <w:rFonts w:ascii="Times New Roman" w:hAnsi="Times New Roman" w:cs="Times New Roman"/>
          <w:sz w:val="28"/>
          <w:szCs w:val="28"/>
          <w:lang w:val="uk-UA"/>
        </w:rPr>
        <w:t>грудня 2024</w:t>
      </w:r>
      <w:r w:rsidR="007B7813">
        <w:rPr>
          <w:rFonts w:ascii="Times New Roman" w:hAnsi="Times New Roman" w:cs="Times New Roman"/>
          <w:sz w:val="28"/>
          <w:szCs w:val="28"/>
          <w:lang w:val="uk-UA"/>
        </w:rPr>
        <w:t xml:space="preserve"> року у с. Імстичово налічувалося </w:t>
      </w:r>
      <w:r>
        <w:rPr>
          <w:rFonts w:ascii="Times New Roman" w:hAnsi="Times New Roman" w:cs="Times New Roman"/>
          <w:sz w:val="28"/>
          <w:szCs w:val="28"/>
          <w:lang w:val="uk-UA"/>
        </w:rPr>
        <w:t>848</w:t>
      </w:r>
      <w:r w:rsidR="007B7813">
        <w:rPr>
          <w:rFonts w:ascii="Times New Roman" w:hAnsi="Times New Roman" w:cs="Times New Roman"/>
          <w:sz w:val="28"/>
          <w:szCs w:val="28"/>
          <w:lang w:val="uk-UA"/>
        </w:rPr>
        <w:t xml:space="preserve"> житлових будинків загальною площею </w:t>
      </w:r>
      <w:r w:rsidR="007B7813" w:rsidRPr="00972311">
        <w:rPr>
          <w:rFonts w:ascii="Times New Roman" w:hAnsi="Times New Roman" w:cs="Times New Roman"/>
          <w:sz w:val="28"/>
          <w:szCs w:val="28"/>
          <w:lang w:val="uk-UA"/>
        </w:rPr>
        <w:t>93</w:t>
      </w:r>
      <w:r>
        <w:rPr>
          <w:rFonts w:ascii="Times New Roman" w:hAnsi="Times New Roman" w:cs="Times New Roman"/>
          <w:sz w:val="28"/>
          <w:szCs w:val="28"/>
          <w:lang w:val="uk-UA"/>
        </w:rPr>
        <w:t>254</w:t>
      </w:r>
      <w:r w:rsidR="007B7813">
        <w:rPr>
          <w:rFonts w:ascii="Times New Roman" w:hAnsi="Times New Roman" w:cs="Times New Roman"/>
          <w:sz w:val="28"/>
          <w:szCs w:val="28"/>
          <w:lang w:val="uk-UA"/>
        </w:rPr>
        <w:t xml:space="preserve"> м</w:t>
      </w:r>
      <w:r w:rsidR="007B7813">
        <w:rPr>
          <w:rFonts w:ascii="Times New Roman" w:hAnsi="Times New Roman" w:cs="Times New Roman"/>
          <w:sz w:val="28"/>
          <w:szCs w:val="28"/>
          <w:vertAlign w:val="superscript"/>
          <w:lang w:val="uk-UA"/>
        </w:rPr>
        <w:t>2</w:t>
      </w:r>
      <w:r w:rsidR="00CD7F73">
        <w:rPr>
          <w:rFonts w:ascii="Times New Roman" w:hAnsi="Times New Roman" w:cs="Times New Roman"/>
          <w:sz w:val="28"/>
          <w:szCs w:val="28"/>
          <w:lang w:val="uk-UA"/>
        </w:rPr>
        <w:t>.</w:t>
      </w:r>
    </w:p>
    <w:p w:rsidR="005E7666" w:rsidRDefault="00491A3F" w:rsidP="005E7666">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2025 році у с. Імстичово побудовано один житловий будинок садибного типу із загальною площею 116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r w:rsidR="00CD7F73">
        <w:rPr>
          <w:rFonts w:ascii="Times New Roman" w:hAnsi="Times New Roman" w:cs="Times New Roman"/>
          <w:sz w:val="28"/>
          <w:szCs w:val="28"/>
          <w:lang w:val="uk-UA"/>
        </w:rPr>
        <w:t xml:space="preserve"> </w:t>
      </w:r>
      <w:r w:rsidR="005E7666">
        <w:rPr>
          <w:rFonts w:ascii="Times New Roman" w:hAnsi="Times New Roman" w:cs="Times New Roman"/>
          <w:sz w:val="28"/>
          <w:szCs w:val="28"/>
          <w:lang w:val="uk-UA"/>
        </w:rPr>
        <w:t xml:space="preserve">Багатоквартирних житлових будинків на території села немає. </w:t>
      </w:r>
    </w:p>
    <w:p w:rsidR="007B7813" w:rsidRDefault="007B7813" w:rsidP="007B7813">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7</w:t>
      </w:r>
    </w:p>
    <w:p w:rsidR="007B7813" w:rsidRDefault="007B7813" w:rsidP="007B7813">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w:t>
      </w:r>
      <w:r w:rsidRPr="00D11E2F">
        <w:rPr>
          <w:rFonts w:ascii="Times New Roman" w:hAnsi="Times New Roman" w:cs="Times New Roman"/>
          <w:b/>
          <w:sz w:val="28"/>
          <w:szCs w:val="28"/>
          <w:lang w:val="uk-UA"/>
        </w:rPr>
        <w:t xml:space="preserve">. </w:t>
      </w:r>
      <w:r>
        <w:rPr>
          <w:rFonts w:ascii="Times New Roman" w:hAnsi="Times New Roman" w:cs="Times New Roman"/>
          <w:b/>
          <w:sz w:val="28"/>
          <w:szCs w:val="28"/>
          <w:lang w:val="uk-UA"/>
        </w:rPr>
        <w:t>Моніторинг соціально-економічної діяльності.</w:t>
      </w:r>
    </w:p>
    <w:p w:rsidR="007B7813" w:rsidRPr="00652377" w:rsidRDefault="007B7813" w:rsidP="007B7813">
      <w:pPr>
        <w:pStyle w:val="a6"/>
        <w:ind w:firstLine="708"/>
        <w:jc w:val="both"/>
        <w:rPr>
          <w:rFonts w:ascii="Times New Roman" w:hAnsi="Times New Roman"/>
          <w:sz w:val="28"/>
          <w:szCs w:val="28"/>
        </w:rPr>
      </w:pPr>
      <w:r w:rsidRPr="00652377">
        <w:rPr>
          <w:rFonts w:ascii="Times New Roman" w:hAnsi="Times New Roman"/>
          <w:sz w:val="28"/>
          <w:szCs w:val="28"/>
        </w:rPr>
        <w:t xml:space="preserve">У с. </w:t>
      </w:r>
      <w:r>
        <w:rPr>
          <w:rFonts w:ascii="Times New Roman" w:hAnsi="Times New Roman"/>
          <w:sz w:val="28"/>
          <w:szCs w:val="28"/>
        </w:rPr>
        <w:t>Імстичово</w:t>
      </w:r>
      <w:r w:rsidRPr="00652377">
        <w:rPr>
          <w:rFonts w:ascii="Times New Roman" w:hAnsi="Times New Roman"/>
          <w:sz w:val="28"/>
          <w:szCs w:val="28"/>
        </w:rPr>
        <w:t xml:space="preserve"> здійснюють свою діяльність </w:t>
      </w:r>
      <w:r w:rsidRPr="0011250F">
        <w:rPr>
          <w:rFonts w:ascii="Times New Roman" w:hAnsi="Times New Roman"/>
          <w:sz w:val="28"/>
          <w:szCs w:val="28"/>
        </w:rPr>
        <w:t>23</w:t>
      </w:r>
      <w:r w:rsidRPr="00652377">
        <w:rPr>
          <w:rFonts w:ascii="Times New Roman" w:hAnsi="Times New Roman"/>
          <w:sz w:val="28"/>
          <w:szCs w:val="28"/>
        </w:rPr>
        <w:t xml:space="preserve"> підприємців, фізичних осіб, та </w:t>
      </w:r>
      <w:r w:rsidRPr="0011250F">
        <w:rPr>
          <w:rFonts w:ascii="Times New Roman" w:hAnsi="Times New Roman"/>
          <w:sz w:val="28"/>
          <w:szCs w:val="28"/>
        </w:rPr>
        <w:t>2</w:t>
      </w:r>
      <w:r w:rsidRPr="00652377">
        <w:rPr>
          <w:rFonts w:ascii="Times New Roman" w:hAnsi="Times New Roman"/>
          <w:sz w:val="28"/>
          <w:szCs w:val="28"/>
        </w:rPr>
        <w:t xml:space="preserve"> фермерських господарств</w:t>
      </w:r>
      <w:r>
        <w:rPr>
          <w:rFonts w:ascii="Times New Roman" w:hAnsi="Times New Roman"/>
          <w:sz w:val="28"/>
          <w:szCs w:val="28"/>
        </w:rPr>
        <w:t>а</w:t>
      </w:r>
      <w:r w:rsidRPr="00652377">
        <w:rPr>
          <w:rFonts w:ascii="Times New Roman" w:hAnsi="Times New Roman"/>
          <w:sz w:val="28"/>
          <w:szCs w:val="28"/>
        </w:rPr>
        <w:t xml:space="preserve">. Великі та середні підприємства у с. </w:t>
      </w:r>
      <w:r>
        <w:rPr>
          <w:rFonts w:ascii="Times New Roman" w:hAnsi="Times New Roman"/>
          <w:sz w:val="28"/>
          <w:szCs w:val="28"/>
        </w:rPr>
        <w:t>Імстичово</w:t>
      </w:r>
      <w:r w:rsidRPr="00652377">
        <w:rPr>
          <w:rFonts w:ascii="Times New Roman" w:hAnsi="Times New Roman"/>
          <w:sz w:val="28"/>
          <w:szCs w:val="28"/>
        </w:rPr>
        <w:t xml:space="preserve"> відсутні. </w:t>
      </w:r>
    </w:p>
    <w:p w:rsidR="007B7813" w:rsidRPr="00652377" w:rsidRDefault="007B7813" w:rsidP="007B7813">
      <w:pPr>
        <w:pStyle w:val="a6"/>
        <w:ind w:firstLine="708"/>
        <w:jc w:val="both"/>
        <w:rPr>
          <w:rFonts w:ascii="Times New Roman" w:hAnsi="Times New Roman"/>
          <w:sz w:val="28"/>
          <w:szCs w:val="28"/>
        </w:rPr>
      </w:pPr>
      <w:r w:rsidRPr="00652377">
        <w:rPr>
          <w:rFonts w:ascii="Times New Roman" w:hAnsi="Times New Roman"/>
          <w:sz w:val="28"/>
          <w:szCs w:val="28"/>
        </w:rPr>
        <w:t>Для мобілізації  коштів до сільського бюджету протягом року посилено контроль за повнотою  сплати платежів до сільського бюджету,  термінами укладення договорів оренди на земельні ділянки, та їх реєстрація. Проводилась робота щодо залучення до  сплати земельного  податку та орендної плати суб’єктів господарювання, які використовують земельні ділянки для здійснення комерційної або виробничої діяльності без офіційного оформлення.</w:t>
      </w:r>
    </w:p>
    <w:p w:rsidR="007B7813" w:rsidRPr="00652377" w:rsidRDefault="007B7813" w:rsidP="007B7813">
      <w:pPr>
        <w:pStyle w:val="a6"/>
        <w:ind w:firstLine="708"/>
        <w:jc w:val="both"/>
        <w:rPr>
          <w:rFonts w:ascii="Times New Roman" w:hAnsi="Times New Roman"/>
          <w:sz w:val="28"/>
          <w:szCs w:val="28"/>
        </w:rPr>
      </w:pPr>
      <w:r w:rsidRPr="00652377">
        <w:rPr>
          <w:rFonts w:ascii="Times New Roman" w:hAnsi="Times New Roman"/>
          <w:sz w:val="28"/>
          <w:szCs w:val="28"/>
        </w:rPr>
        <w:t>Серед основних чинників, які негативно впливають на наповнення бюджету є:</w:t>
      </w:r>
    </w:p>
    <w:p w:rsidR="007B7813" w:rsidRPr="00652377" w:rsidRDefault="00491A3F" w:rsidP="007B7813">
      <w:pPr>
        <w:pStyle w:val="a6"/>
        <w:ind w:firstLine="708"/>
        <w:jc w:val="both"/>
        <w:rPr>
          <w:rFonts w:ascii="Times New Roman" w:hAnsi="Times New Roman"/>
          <w:sz w:val="28"/>
          <w:szCs w:val="28"/>
        </w:rPr>
      </w:pPr>
      <w:r>
        <w:rPr>
          <w:rFonts w:ascii="Times New Roman" w:hAnsi="Times New Roman"/>
          <w:sz w:val="28"/>
          <w:szCs w:val="28"/>
        </w:rPr>
        <w:t xml:space="preserve"> -  </w:t>
      </w:r>
      <w:r w:rsidR="007B7813" w:rsidRPr="00652377">
        <w:rPr>
          <w:rFonts w:ascii="Times New Roman" w:hAnsi="Times New Roman"/>
          <w:sz w:val="28"/>
          <w:szCs w:val="28"/>
        </w:rPr>
        <w:t>приховування реальної заробітної плати суб’єктами підприємницької діяльності та легалізація робочих місць;</w:t>
      </w:r>
    </w:p>
    <w:p w:rsidR="007B7813" w:rsidRPr="00652377" w:rsidRDefault="00491A3F" w:rsidP="007B7813">
      <w:pPr>
        <w:pStyle w:val="a6"/>
        <w:ind w:firstLine="708"/>
        <w:jc w:val="both"/>
        <w:rPr>
          <w:rFonts w:ascii="Times New Roman" w:hAnsi="Times New Roman"/>
          <w:sz w:val="28"/>
          <w:szCs w:val="28"/>
        </w:rPr>
      </w:pPr>
      <w:r>
        <w:rPr>
          <w:rFonts w:ascii="Times New Roman" w:hAnsi="Times New Roman"/>
          <w:sz w:val="28"/>
          <w:szCs w:val="28"/>
        </w:rPr>
        <w:t xml:space="preserve">-  </w:t>
      </w:r>
      <w:r w:rsidR="007B7813" w:rsidRPr="00652377">
        <w:rPr>
          <w:rFonts w:ascii="Times New Roman" w:hAnsi="Times New Roman"/>
          <w:sz w:val="28"/>
          <w:szCs w:val="28"/>
        </w:rPr>
        <w:t>приховування приватними підприємцями кількості продажу акцизних товарів;</w:t>
      </w:r>
    </w:p>
    <w:p w:rsidR="007B7813" w:rsidRPr="00652377" w:rsidRDefault="007B7813" w:rsidP="007B7813">
      <w:pPr>
        <w:pStyle w:val="a6"/>
        <w:ind w:firstLine="708"/>
        <w:jc w:val="both"/>
        <w:rPr>
          <w:rFonts w:ascii="Times New Roman" w:hAnsi="Times New Roman"/>
          <w:sz w:val="28"/>
          <w:szCs w:val="28"/>
        </w:rPr>
      </w:pPr>
      <w:r w:rsidRPr="00652377">
        <w:rPr>
          <w:rFonts w:ascii="Times New Roman" w:hAnsi="Times New Roman"/>
          <w:sz w:val="28"/>
          <w:szCs w:val="28"/>
        </w:rPr>
        <w:t xml:space="preserve"> -   використання земель без оформлення договорів оренди;</w:t>
      </w:r>
    </w:p>
    <w:p w:rsidR="007B7813" w:rsidRPr="00652377" w:rsidRDefault="007B7813" w:rsidP="007B7813">
      <w:pPr>
        <w:pStyle w:val="a6"/>
        <w:ind w:firstLine="708"/>
        <w:jc w:val="both"/>
        <w:rPr>
          <w:rFonts w:ascii="Times New Roman" w:hAnsi="Times New Roman"/>
          <w:sz w:val="28"/>
          <w:szCs w:val="28"/>
        </w:rPr>
      </w:pPr>
      <w:r w:rsidRPr="00652377">
        <w:rPr>
          <w:rFonts w:ascii="Times New Roman" w:hAnsi="Times New Roman"/>
          <w:sz w:val="28"/>
          <w:szCs w:val="28"/>
        </w:rPr>
        <w:t xml:space="preserve"> Водночас не в</w:t>
      </w:r>
      <w:r>
        <w:rPr>
          <w:rFonts w:ascii="Times New Roman" w:hAnsi="Times New Roman"/>
          <w:sz w:val="28"/>
          <w:szCs w:val="28"/>
        </w:rPr>
        <w:t xml:space="preserve">ирішеним залишається ряд питань, зокрема </w:t>
      </w:r>
      <w:r w:rsidRPr="00652377">
        <w:rPr>
          <w:rFonts w:ascii="Times New Roman" w:hAnsi="Times New Roman"/>
          <w:sz w:val="28"/>
          <w:szCs w:val="28"/>
        </w:rPr>
        <w:t>не встановлено в натурі межі села</w:t>
      </w:r>
      <w:r>
        <w:rPr>
          <w:rFonts w:ascii="Times New Roman" w:hAnsi="Times New Roman"/>
          <w:sz w:val="28"/>
          <w:szCs w:val="28"/>
        </w:rPr>
        <w:t>.</w:t>
      </w:r>
      <w:r w:rsidRPr="00652377">
        <w:rPr>
          <w:rFonts w:ascii="Times New Roman" w:hAnsi="Times New Roman"/>
          <w:sz w:val="28"/>
          <w:szCs w:val="28"/>
        </w:rPr>
        <w:t xml:space="preserve"> Важливим є </w:t>
      </w:r>
      <w:r>
        <w:rPr>
          <w:rFonts w:ascii="Times New Roman" w:hAnsi="Times New Roman"/>
          <w:sz w:val="28"/>
          <w:szCs w:val="28"/>
        </w:rPr>
        <w:t xml:space="preserve">питання </w:t>
      </w:r>
      <w:r w:rsidRPr="00652377">
        <w:rPr>
          <w:rFonts w:ascii="Times New Roman" w:hAnsi="Times New Roman"/>
          <w:sz w:val="28"/>
          <w:szCs w:val="28"/>
        </w:rPr>
        <w:t>пр</w:t>
      </w:r>
      <w:r>
        <w:rPr>
          <w:rFonts w:ascii="Times New Roman" w:hAnsi="Times New Roman"/>
          <w:sz w:val="28"/>
          <w:szCs w:val="28"/>
        </w:rPr>
        <w:t>оведення  інвентаризації земель</w:t>
      </w:r>
      <w:r w:rsidRPr="00652377">
        <w:rPr>
          <w:rFonts w:ascii="Times New Roman" w:hAnsi="Times New Roman"/>
          <w:sz w:val="28"/>
          <w:szCs w:val="28"/>
        </w:rPr>
        <w:t xml:space="preserve">.   </w:t>
      </w:r>
    </w:p>
    <w:p w:rsidR="007B7813" w:rsidRDefault="007B7813" w:rsidP="007B7813">
      <w:pPr>
        <w:pStyle w:val="a3"/>
        <w:ind w:left="0" w:firstLine="720"/>
        <w:jc w:val="both"/>
        <w:rPr>
          <w:rFonts w:ascii="Times New Roman" w:hAnsi="Times New Roman" w:cs="Times New Roman"/>
          <w:sz w:val="28"/>
          <w:szCs w:val="28"/>
          <w:lang w:val="uk-UA"/>
        </w:rPr>
      </w:pPr>
    </w:p>
    <w:p w:rsidR="007B7813" w:rsidRDefault="007B7813" w:rsidP="007B7813">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просторових зв’язків та транспортної мобільності.</w:t>
      </w:r>
    </w:p>
    <w:p w:rsidR="007B7813" w:rsidRPr="0011250F"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Основним напрямком виробничих, трудових, культурно-побутових, рекреаційних взаємозв’язків із суміжними територіальними громадами є напрямок до сусідньої </w:t>
      </w:r>
      <w:proofErr w:type="spellStart"/>
      <w:r>
        <w:rPr>
          <w:rFonts w:ascii="Times New Roman" w:hAnsi="Times New Roman" w:cs="Times New Roman"/>
          <w:sz w:val="28"/>
          <w:szCs w:val="28"/>
          <w:lang w:val="uk-UA"/>
        </w:rPr>
        <w:t>Іршавської</w:t>
      </w:r>
      <w:proofErr w:type="spellEnd"/>
      <w:r>
        <w:rPr>
          <w:rFonts w:ascii="Times New Roman" w:hAnsi="Times New Roman" w:cs="Times New Roman"/>
          <w:sz w:val="28"/>
          <w:szCs w:val="28"/>
          <w:lang w:val="uk-UA"/>
        </w:rPr>
        <w:t xml:space="preserve"> міської територіальної громади, м. </w:t>
      </w:r>
      <w:proofErr w:type="spellStart"/>
      <w:r>
        <w:rPr>
          <w:rFonts w:ascii="Times New Roman" w:hAnsi="Times New Roman" w:cs="Times New Roman"/>
          <w:sz w:val="28"/>
          <w:szCs w:val="28"/>
          <w:lang w:val="uk-UA"/>
        </w:rPr>
        <w:t>Ірашава</w:t>
      </w:r>
      <w:proofErr w:type="spellEnd"/>
      <w:r>
        <w:rPr>
          <w:rFonts w:ascii="Times New Roman" w:hAnsi="Times New Roman" w:cs="Times New Roman"/>
          <w:sz w:val="28"/>
          <w:szCs w:val="28"/>
          <w:lang w:val="uk-UA"/>
        </w:rPr>
        <w:t xml:space="preserve">. Найближче місто, - м. Іршава, на відстані 15 км. Після проведення адміністративно-територіальної реформи набуває актуальності напрямок до м. Хуст, яке стало районним адміністративним центром. Усі зазначені населені пункти та території пов’язані мережею місцевих автомобільних доріг, зокрема О070502 Довге-Іршава (21.7 км), </w:t>
      </w:r>
      <w:r w:rsidRPr="0011250F">
        <w:rPr>
          <w:rFonts w:ascii="Times New Roman" w:hAnsi="Times New Roman" w:cs="Times New Roman"/>
          <w:sz w:val="28"/>
          <w:szCs w:val="28"/>
          <w:lang w:val="uk-UA"/>
        </w:rPr>
        <w:t xml:space="preserve">С-070522  О070502 </w:t>
      </w:r>
      <w:proofErr w:type="spellStart"/>
      <w:r w:rsidRPr="0011250F">
        <w:rPr>
          <w:rFonts w:ascii="Times New Roman" w:hAnsi="Times New Roman" w:cs="Times New Roman"/>
          <w:sz w:val="28"/>
          <w:szCs w:val="28"/>
          <w:lang w:val="uk-UA"/>
        </w:rPr>
        <w:t>Імстичево</w:t>
      </w:r>
      <w:proofErr w:type="spellEnd"/>
      <w:r w:rsidRPr="0011250F">
        <w:rPr>
          <w:rFonts w:ascii="Times New Roman" w:hAnsi="Times New Roman" w:cs="Times New Roman"/>
          <w:sz w:val="28"/>
          <w:szCs w:val="28"/>
          <w:lang w:val="uk-UA"/>
        </w:rPr>
        <w:t xml:space="preserve"> – </w:t>
      </w:r>
      <w:proofErr w:type="spellStart"/>
      <w:r w:rsidRPr="0011250F">
        <w:rPr>
          <w:rFonts w:ascii="Times New Roman" w:hAnsi="Times New Roman" w:cs="Times New Roman"/>
          <w:sz w:val="28"/>
          <w:szCs w:val="28"/>
          <w:lang w:val="uk-UA"/>
        </w:rPr>
        <w:t>Луково</w:t>
      </w:r>
      <w:proofErr w:type="spellEnd"/>
      <w:r w:rsidRPr="0011250F">
        <w:rPr>
          <w:rFonts w:ascii="Times New Roman" w:hAnsi="Times New Roman" w:cs="Times New Roman"/>
          <w:sz w:val="28"/>
          <w:szCs w:val="28"/>
          <w:lang w:val="uk-UA"/>
        </w:rPr>
        <w:t xml:space="preserve"> (6,3 км). </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Відстань до районного центру, м. Хуст, через с. </w:t>
      </w:r>
      <w:proofErr w:type="spellStart"/>
      <w:r>
        <w:rPr>
          <w:rFonts w:ascii="Times New Roman" w:hAnsi="Times New Roman" w:cs="Times New Roman"/>
          <w:sz w:val="28"/>
          <w:szCs w:val="28"/>
          <w:lang w:val="uk-UA"/>
        </w:rPr>
        <w:t>Вільхівка</w:t>
      </w:r>
      <w:proofErr w:type="spellEnd"/>
      <w:r>
        <w:rPr>
          <w:rFonts w:ascii="Times New Roman" w:hAnsi="Times New Roman" w:cs="Times New Roman"/>
          <w:sz w:val="28"/>
          <w:szCs w:val="28"/>
          <w:lang w:val="uk-UA"/>
        </w:rPr>
        <w:t xml:space="preserve"> - 38 км. Може бути скорочена до 28 км. після ремонту автомобільної дороги </w:t>
      </w:r>
      <w:proofErr w:type="spellStart"/>
      <w:r>
        <w:rPr>
          <w:rFonts w:ascii="Times New Roman" w:hAnsi="Times New Roman" w:cs="Times New Roman"/>
          <w:sz w:val="28"/>
          <w:szCs w:val="28"/>
          <w:lang w:val="uk-UA"/>
        </w:rPr>
        <w:t>Вел</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Раковець</w:t>
      </w:r>
      <w:proofErr w:type="spellEnd"/>
      <w:r>
        <w:rPr>
          <w:rFonts w:ascii="Times New Roman" w:hAnsi="Times New Roman" w:cs="Times New Roman"/>
          <w:sz w:val="28"/>
          <w:szCs w:val="28"/>
          <w:lang w:val="uk-UA"/>
        </w:rPr>
        <w:t>-Заболотне-Вертеп.</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Відстань до обласного центру, м. Ужгород - 95 км.</w:t>
      </w:r>
    </w:p>
    <w:p w:rsidR="00491A3F" w:rsidRDefault="00491A3F" w:rsidP="00491A3F">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8</w:t>
      </w:r>
    </w:p>
    <w:p w:rsidR="005E7666" w:rsidRDefault="005E7666" w:rsidP="005E766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Відстань до найближчої залізничної станції, м. Виноградів – 34 км.</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Заторів на вулицях і дорогах не спостерігається. Вплив на безпеку дорожнього руху на вулицях і дорогах становить велика зношеність дорожнього покриття. Дороги основних напрямків потребують виконання поточних та капітальних ремонтів, та встановлення відповідної дорожньої розмітки і дорожніх знаків.</w:t>
      </w:r>
    </w:p>
    <w:p w:rsidR="007B7813" w:rsidRDefault="007B7813" w:rsidP="007B7813">
      <w:pPr>
        <w:pStyle w:val="a3"/>
        <w:ind w:left="0" w:firstLine="720"/>
        <w:jc w:val="both"/>
        <w:rPr>
          <w:rFonts w:ascii="Times New Roman" w:hAnsi="Times New Roman" w:cs="Times New Roman"/>
          <w:sz w:val="28"/>
          <w:szCs w:val="28"/>
          <w:lang w:val="uk-UA"/>
        </w:rPr>
      </w:pPr>
    </w:p>
    <w:p w:rsidR="007B7813" w:rsidRDefault="007B7813" w:rsidP="007B7813">
      <w:pPr>
        <w:pStyle w:val="a3"/>
        <w:ind w:left="0" w:firstLine="720"/>
        <w:jc w:val="both"/>
        <w:rPr>
          <w:rFonts w:ascii="Times New Roman" w:hAnsi="Times New Roman" w:cs="Times New Roman"/>
          <w:b/>
          <w:sz w:val="28"/>
          <w:szCs w:val="28"/>
          <w:lang w:val="uk-UA"/>
        </w:rPr>
      </w:pPr>
    </w:p>
    <w:p w:rsidR="007B7813" w:rsidRDefault="007B7813" w:rsidP="007B7813">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ІІІ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інфраструктури.</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8.1. Моніторинг транспортної інфраструктури.</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Вулично-дорожня мережа с. Імстичово становить більше 55 км. Дорожнє покриття вулиць різне та відповідно за протяжністю становлять:</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асфальтове – 1 км,</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бруківки - 1 км, </w:t>
      </w:r>
    </w:p>
    <w:p w:rsidR="007B7813" w:rsidRDefault="005E7666"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ґрунтове</w:t>
      </w:r>
      <w:r w:rsidR="00401ECD">
        <w:rPr>
          <w:rFonts w:ascii="Times New Roman" w:hAnsi="Times New Roman" w:cs="Times New Roman"/>
          <w:sz w:val="28"/>
          <w:szCs w:val="28"/>
          <w:lang w:val="uk-UA"/>
        </w:rPr>
        <w:t xml:space="preserve"> – 53</w:t>
      </w:r>
      <w:r w:rsidR="007B7813">
        <w:rPr>
          <w:rFonts w:ascii="Times New Roman" w:hAnsi="Times New Roman" w:cs="Times New Roman"/>
          <w:sz w:val="28"/>
          <w:szCs w:val="28"/>
          <w:lang w:val="uk-UA"/>
        </w:rPr>
        <w:t xml:space="preserve"> км.</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Велика частина вулиць обладнана вуличним освітленням та придорожніми кюветами. Дорожні знаки та дорожня розмітка встановлені на вулицях з інтенсивним рухом. Вулична мережа та вуличний простір не забезпечені засобами </w:t>
      </w:r>
      <w:proofErr w:type="spellStart"/>
      <w:r>
        <w:rPr>
          <w:rFonts w:ascii="Times New Roman" w:hAnsi="Times New Roman" w:cs="Times New Roman"/>
          <w:sz w:val="28"/>
          <w:szCs w:val="28"/>
          <w:lang w:val="uk-UA"/>
        </w:rPr>
        <w:t>безбар’єрності</w:t>
      </w:r>
      <w:proofErr w:type="spellEnd"/>
      <w:r>
        <w:rPr>
          <w:rFonts w:ascii="Times New Roman" w:hAnsi="Times New Roman" w:cs="Times New Roman"/>
          <w:sz w:val="28"/>
          <w:szCs w:val="28"/>
          <w:lang w:val="uk-UA"/>
        </w:rPr>
        <w:t xml:space="preserve">. Окремі ділянки вулиць, зокрема центр села, потребують встановлення засобів </w:t>
      </w:r>
      <w:proofErr w:type="spellStart"/>
      <w:r>
        <w:rPr>
          <w:rFonts w:ascii="Times New Roman" w:hAnsi="Times New Roman" w:cs="Times New Roman"/>
          <w:sz w:val="28"/>
          <w:szCs w:val="28"/>
          <w:lang w:val="uk-UA"/>
        </w:rPr>
        <w:t>безбар’єрності</w:t>
      </w:r>
      <w:proofErr w:type="spellEnd"/>
      <w:r>
        <w:rPr>
          <w:rFonts w:ascii="Times New Roman" w:hAnsi="Times New Roman" w:cs="Times New Roman"/>
          <w:sz w:val="28"/>
          <w:szCs w:val="28"/>
          <w:lang w:val="uk-UA"/>
        </w:rPr>
        <w:t>.</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Після затвердження генерального плану с. Імстичово та актуалізації у 2013 році змін у інженерній інфраструктурі, зокрема, у водопостачанні, каналізації, газопостачанні та електропостачанні не відбувалося. Водопостачання житлових та громадських будинків здійснюється від локальних мереж, побудованих на поверхневому водозаборі. Каналізаційна мережа відсутня. На даний час каналізаційні стоки від житлового сектору та громадських будинків скирдується, у переважній більшості випадків, у придорожні кювети та поверхневі води без очищення.</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Роботи щодо розвитку загальнодержавної та регіональної інфраструктури у межах с. Імстичово не проводилися.</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території села відсутні об’єкти житлово-комунального господарства, зокрема багатоквартирні житлові будинки та підприємства для </w:t>
      </w:r>
    </w:p>
    <w:p w:rsidR="007B7813" w:rsidRDefault="007B7813" w:rsidP="007B7813">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їх обслуговування. Для вивезення твердих побутових відходів та догляду за зеленими насадженнями залучаються підприємства і фахівці відповідного профілю.</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2021 році проведено інвентаризацію об’єктів соціальної інфраструктури, результати якої зберігаються у відділі економіки та майна Білківської сільської ради.</w:t>
      </w:r>
    </w:p>
    <w:p w:rsidR="003753B2" w:rsidRDefault="003753B2" w:rsidP="007B7813">
      <w:pPr>
        <w:pStyle w:val="a3"/>
        <w:ind w:left="0" w:firstLine="720"/>
        <w:jc w:val="center"/>
        <w:rPr>
          <w:rFonts w:ascii="Times New Roman" w:hAnsi="Times New Roman" w:cs="Times New Roman"/>
          <w:sz w:val="28"/>
          <w:szCs w:val="28"/>
          <w:lang w:val="uk-UA"/>
        </w:rPr>
      </w:pPr>
    </w:p>
    <w:p w:rsidR="007B7813" w:rsidRDefault="007B7813" w:rsidP="007B7813">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t>9</w:t>
      </w:r>
    </w:p>
    <w:p w:rsidR="007B7813" w:rsidRDefault="007B7813" w:rsidP="007B7813">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РОЗДІЛ ІХ</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реалізації містобудівної документації.</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розробки генерального плану с. Імстичово заходів щодо реалізації містобудівної документації не було складено. Завдання для написання заходів не видавалося. Містобудівною документацією вищого рівня, зокрема, схемою планування території Закарпатської області, не передбачені проектні рішення для реалізації на території с. Імстичово. </w:t>
      </w:r>
      <w:proofErr w:type="spellStart"/>
      <w:r>
        <w:rPr>
          <w:rFonts w:ascii="Times New Roman" w:hAnsi="Times New Roman" w:cs="Times New Roman"/>
          <w:sz w:val="28"/>
          <w:szCs w:val="28"/>
          <w:lang w:val="uk-UA"/>
        </w:rPr>
        <w:t>Геопросторова</w:t>
      </w:r>
      <w:proofErr w:type="spellEnd"/>
      <w:r>
        <w:rPr>
          <w:rFonts w:ascii="Times New Roman" w:hAnsi="Times New Roman" w:cs="Times New Roman"/>
          <w:sz w:val="28"/>
          <w:szCs w:val="28"/>
          <w:lang w:val="uk-UA"/>
        </w:rPr>
        <w:t xml:space="preserve"> інформація  у відповідних базах даних на територію с. Імстичово не створена. У техніко-економічні показники проектного та існуючого  стану розвитку території з часу розробки генерального плану особливих змін не спостерігається. Програма економічного і соціально-культурного</w:t>
      </w:r>
      <w:r w:rsidR="00491A3F">
        <w:rPr>
          <w:rFonts w:ascii="Times New Roman" w:hAnsi="Times New Roman" w:cs="Times New Roman"/>
          <w:sz w:val="28"/>
          <w:szCs w:val="28"/>
          <w:lang w:val="uk-UA"/>
        </w:rPr>
        <w:t xml:space="preserve"> розвитку Білківської ТГ на 2025</w:t>
      </w:r>
      <w:r>
        <w:rPr>
          <w:rFonts w:ascii="Times New Roman" w:hAnsi="Times New Roman" w:cs="Times New Roman"/>
          <w:sz w:val="28"/>
          <w:szCs w:val="28"/>
          <w:lang w:val="uk-UA"/>
        </w:rPr>
        <w:t xml:space="preserve"> рік не передбачала заходів, які могли впливати на реалізацію проектних рішень, передбаченим генеральним планом, зокрема у частині забудови. За проведеним аналізом між проектними рішеннями містобудівної документації, генерального плану с. Імстичово та схеми планування території Закарпатської області, а також документами стратегічного планування усіх рівнів, протиріч не встановлено. Генеральний план с. Імстичово розроблений у 1978 роках відповідно до нормативно-правових актів, а також державних будівельних норм чинних на 1978 рік. Змін до генерального плану з часу розробки не вносилось.</w:t>
      </w:r>
    </w:p>
    <w:p w:rsidR="007B7813" w:rsidRDefault="007B7813" w:rsidP="007B7813">
      <w:pPr>
        <w:pStyle w:val="a3"/>
        <w:ind w:left="0" w:firstLine="720"/>
        <w:jc w:val="both"/>
        <w:rPr>
          <w:rFonts w:ascii="Times New Roman" w:hAnsi="Times New Roman" w:cs="Times New Roman"/>
          <w:sz w:val="28"/>
          <w:szCs w:val="28"/>
          <w:lang w:val="uk-UA"/>
        </w:rPr>
      </w:pPr>
    </w:p>
    <w:p w:rsidR="007B7813" w:rsidRDefault="007B7813" w:rsidP="007B7813">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РОЗДІЛ Х</w:t>
      </w:r>
      <w:r w:rsidRPr="00D11E2F">
        <w:rPr>
          <w:rFonts w:ascii="Times New Roman" w:hAnsi="Times New Roman" w:cs="Times New Roman"/>
          <w:b/>
          <w:sz w:val="28"/>
          <w:szCs w:val="28"/>
          <w:lang w:val="uk-UA"/>
        </w:rPr>
        <w:t xml:space="preserve">. </w:t>
      </w:r>
      <w:r>
        <w:rPr>
          <w:rFonts w:ascii="Times New Roman" w:hAnsi="Times New Roman" w:cs="Times New Roman"/>
          <w:b/>
          <w:sz w:val="28"/>
          <w:szCs w:val="28"/>
          <w:lang w:val="uk-UA"/>
        </w:rPr>
        <w:t>Висновок щодо доцільності внесення змін до містобудівної документації.</w:t>
      </w:r>
    </w:p>
    <w:p w:rsidR="007B7813" w:rsidRDefault="007B7813" w:rsidP="007B7813">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Сталий розвиток території, як процес якісних змін, повинен бути спрямований на підвищення рівня якості життя та зайнятості населення на основі реалізації комплексу екологічних, соціальних і екологічних заходів державного, регіонального та місцевого рівнів, стабільне соціально-економічне зростання, підвищення ефективності сільської економіки. Основними завданнями сталого розвитку є:</w:t>
      </w:r>
    </w:p>
    <w:p w:rsidR="007B7813" w:rsidRDefault="007B7813" w:rsidP="007B7813">
      <w:pPr>
        <w:pStyle w:val="a3"/>
        <w:numPr>
          <w:ilvl w:val="0"/>
          <w:numId w:val="2"/>
        </w:numPr>
        <w:ind w:left="0" w:firstLine="720"/>
        <w:jc w:val="both"/>
        <w:rPr>
          <w:rFonts w:ascii="Times New Roman" w:hAnsi="Times New Roman" w:cs="Times New Roman"/>
          <w:sz w:val="28"/>
          <w:szCs w:val="28"/>
          <w:lang w:val="uk-UA"/>
        </w:rPr>
      </w:pPr>
      <w:r w:rsidRPr="00866A13">
        <w:rPr>
          <w:rFonts w:ascii="Times New Roman" w:hAnsi="Times New Roman" w:cs="Times New Roman"/>
          <w:sz w:val="28"/>
          <w:szCs w:val="28"/>
          <w:lang w:val="uk-UA"/>
        </w:rPr>
        <w:t>Створення на сільських територіях г</w:t>
      </w:r>
      <w:r>
        <w:rPr>
          <w:rFonts w:ascii="Times New Roman" w:hAnsi="Times New Roman" w:cs="Times New Roman"/>
          <w:sz w:val="28"/>
          <w:szCs w:val="28"/>
          <w:lang w:val="uk-UA"/>
        </w:rPr>
        <w:t xml:space="preserve">осподарських систем, які </w:t>
      </w:r>
      <w:proofErr w:type="spellStart"/>
      <w:r>
        <w:rPr>
          <w:rFonts w:ascii="Times New Roman" w:hAnsi="Times New Roman" w:cs="Times New Roman"/>
          <w:sz w:val="28"/>
          <w:szCs w:val="28"/>
          <w:lang w:val="uk-UA"/>
        </w:rPr>
        <w:t>само</w:t>
      </w:r>
      <w:r w:rsidRPr="00866A13">
        <w:rPr>
          <w:rFonts w:ascii="Times New Roman" w:hAnsi="Times New Roman" w:cs="Times New Roman"/>
          <w:sz w:val="28"/>
          <w:szCs w:val="28"/>
          <w:lang w:val="uk-UA"/>
        </w:rPr>
        <w:t>розвиваються</w:t>
      </w:r>
      <w:proofErr w:type="spellEnd"/>
      <w:r w:rsidRPr="00866A13">
        <w:rPr>
          <w:rFonts w:ascii="Times New Roman" w:hAnsi="Times New Roman" w:cs="Times New Roman"/>
          <w:sz w:val="28"/>
          <w:szCs w:val="28"/>
          <w:lang w:val="uk-UA"/>
        </w:rPr>
        <w:t xml:space="preserve"> на підставі формування економічного обороту місцевих ресурсів у результаті підвищення економічної активності населення, </w:t>
      </w:r>
      <w:r>
        <w:rPr>
          <w:rFonts w:ascii="Times New Roman" w:hAnsi="Times New Roman" w:cs="Times New Roman"/>
          <w:sz w:val="28"/>
          <w:szCs w:val="28"/>
          <w:lang w:val="uk-UA"/>
        </w:rPr>
        <w:t>відродження традиційних та розвиток нових виробництв, розвиток ринкового процесу та відповідних виробничо-збутових зв’язків.</w:t>
      </w:r>
    </w:p>
    <w:p w:rsidR="00491A3F" w:rsidRDefault="007B7813" w:rsidP="007B7813">
      <w:pPr>
        <w:pStyle w:val="a3"/>
        <w:numPr>
          <w:ilvl w:val="0"/>
          <w:numId w:val="2"/>
        </w:numPr>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Підвищення привабливості проживання населення на сільських територіях , розвиток житлово-комунального господарства, а саме водопровідно-каналізаційної мережі, вулично-дорожньої мережі, мережі з </w:t>
      </w:r>
    </w:p>
    <w:p w:rsidR="007B7813" w:rsidRPr="00491A3F" w:rsidRDefault="007B7813" w:rsidP="00491A3F">
      <w:pPr>
        <w:spacing w:after="0"/>
        <w:jc w:val="both"/>
        <w:rPr>
          <w:rFonts w:ascii="Times New Roman" w:hAnsi="Times New Roman" w:cs="Times New Roman"/>
          <w:sz w:val="28"/>
          <w:szCs w:val="28"/>
          <w:lang w:val="uk-UA"/>
        </w:rPr>
      </w:pPr>
      <w:r w:rsidRPr="00491A3F">
        <w:rPr>
          <w:rFonts w:ascii="Times New Roman" w:hAnsi="Times New Roman" w:cs="Times New Roman"/>
          <w:sz w:val="28"/>
          <w:szCs w:val="28"/>
          <w:lang w:val="uk-UA"/>
        </w:rPr>
        <w:lastRenderedPageBreak/>
        <w:t>видалення та утилізації побутових відходів, а також структури цивільного захисту населення.</w:t>
      </w:r>
    </w:p>
    <w:p w:rsidR="007B7813" w:rsidRDefault="007B7813" w:rsidP="00491A3F">
      <w:pPr>
        <w:pStyle w:val="a3"/>
        <w:numPr>
          <w:ilvl w:val="0"/>
          <w:numId w:val="2"/>
        </w:numPr>
        <w:spacing w:after="0"/>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місцевого самоврядування до формування соціально-організованого та відповідального громадянського суспільства.</w:t>
      </w:r>
    </w:p>
    <w:p w:rsidR="007B7813" w:rsidRPr="00C775DF" w:rsidRDefault="007B7813" w:rsidP="007B7813">
      <w:pPr>
        <w:pStyle w:val="a3"/>
        <w:ind w:left="0" w:firstLine="72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Для виявлення найбільш важливих внутрішніх і зовнішніх факторів, що мають значення для розвитку використовується SWOT-аналіз. </w:t>
      </w:r>
    </w:p>
    <w:p w:rsidR="007B7813" w:rsidRDefault="007B7813" w:rsidP="007B7813">
      <w:pPr>
        <w:pStyle w:val="a3"/>
        <w:ind w:left="0" w:firstLine="72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SWOT-аналіз являє собою ефективний метод ідентифікації внутрішніх сильних і слабких сторін і розпізнавання зовнішніх можливостей і загроз. SWOT-аналіз показує, яким чином краще застосувати власні сили і зменшити внутрішні слабкості, оптимально використовуючи зовнішні можливості та </w:t>
      </w:r>
    </w:p>
    <w:p w:rsidR="007B7813" w:rsidRDefault="007B7813" w:rsidP="007B7813">
      <w:pPr>
        <w:pStyle w:val="a3"/>
        <w:ind w:left="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усуваючи загрози. </w:t>
      </w:r>
      <w:r>
        <w:rPr>
          <w:rFonts w:ascii="Times New Roman" w:hAnsi="Times New Roman" w:cs="Times New Roman"/>
          <w:sz w:val="28"/>
          <w:szCs w:val="28"/>
          <w:lang w:val="uk-UA"/>
        </w:rPr>
        <w:t xml:space="preserve">Сильні та слабкі сторони, можливості та загрози  зведені у таблицю, матрицю </w:t>
      </w:r>
      <w:r w:rsidRPr="00C775DF">
        <w:rPr>
          <w:rFonts w:ascii="Times New Roman" w:hAnsi="Times New Roman" w:cs="Times New Roman"/>
          <w:sz w:val="28"/>
          <w:szCs w:val="28"/>
          <w:lang w:val="uk-UA"/>
        </w:rPr>
        <w:t>SWOT-аналіз</w:t>
      </w:r>
      <w:r>
        <w:rPr>
          <w:rFonts w:ascii="Times New Roman" w:hAnsi="Times New Roman" w:cs="Times New Roman"/>
          <w:sz w:val="28"/>
          <w:szCs w:val="28"/>
          <w:lang w:val="uk-UA"/>
        </w:rPr>
        <w:t>у</w:t>
      </w:r>
    </w:p>
    <w:tbl>
      <w:tblPr>
        <w:tblStyle w:val="a5"/>
        <w:tblW w:w="0" w:type="auto"/>
        <w:tblLook w:val="04A0" w:firstRow="1" w:lastRow="0" w:firstColumn="1" w:lastColumn="0" w:noHBand="0" w:noVBand="1"/>
      </w:tblPr>
      <w:tblGrid>
        <w:gridCol w:w="553"/>
        <w:gridCol w:w="4448"/>
        <w:gridCol w:w="4570"/>
      </w:tblGrid>
      <w:tr w:rsidR="007B7813" w:rsidTr="00491A3F">
        <w:tc>
          <w:tcPr>
            <w:tcW w:w="553" w:type="dxa"/>
          </w:tcPr>
          <w:p w:rsidR="007B7813" w:rsidRDefault="007B7813" w:rsidP="000074AD">
            <w:pPr>
              <w:jc w:val="both"/>
              <w:rPr>
                <w:rFonts w:ascii="Times New Roman" w:hAnsi="Times New Roman" w:cs="Times New Roman"/>
                <w:sz w:val="28"/>
                <w:szCs w:val="28"/>
                <w:lang w:val="uk-UA"/>
              </w:rPr>
            </w:pPr>
          </w:p>
        </w:tc>
        <w:tc>
          <w:tcPr>
            <w:tcW w:w="4448" w:type="dxa"/>
          </w:tcPr>
          <w:p w:rsidR="007B7813" w:rsidRDefault="007B7813" w:rsidP="000074AD">
            <w:pPr>
              <w:jc w:val="center"/>
              <w:rPr>
                <w:rFonts w:ascii="Times New Roman" w:hAnsi="Times New Roman" w:cs="Times New Roman"/>
                <w:sz w:val="28"/>
                <w:szCs w:val="28"/>
                <w:lang w:val="uk-UA"/>
              </w:rPr>
            </w:pPr>
            <w:r>
              <w:rPr>
                <w:rFonts w:ascii="Times New Roman" w:hAnsi="Times New Roman" w:cs="Times New Roman"/>
                <w:sz w:val="28"/>
                <w:szCs w:val="28"/>
                <w:lang w:val="uk-UA"/>
              </w:rPr>
              <w:t>Сильні сторони</w:t>
            </w:r>
          </w:p>
        </w:tc>
        <w:tc>
          <w:tcPr>
            <w:tcW w:w="4570" w:type="dxa"/>
          </w:tcPr>
          <w:p w:rsidR="007B7813" w:rsidRDefault="007B7813" w:rsidP="000074AD">
            <w:pPr>
              <w:jc w:val="center"/>
              <w:rPr>
                <w:rFonts w:ascii="Times New Roman" w:hAnsi="Times New Roman" w:cs="Times New Roman"/>
                <w:sz w:val="28"/>
                <w:szCs w:val="28"/>
                <w:lang w:val="uk-UA"/>
              </w:rPr>
            </w:pPr>
            <w:r>
              <w:rPr>
                <w:rFonts w:ascii="Times New Roman" w:hAnsi="Times New Roman" w:cs="Times New Roman"/>
                <w:sz w:val="28"/>
                <w:szCs w:val="28"/>
                <w:lang w:val="uk-UA"/>
              </w:rPr>
              <w:t>Слабкі сторони</w:t>
            </w:r>
          </w:p>
        </w:tc>
      </w:tr>
      <w:tr w:rsidR="007B7813" w:rsidTr="00491A3F">
        <w:trPr>
          <w:cantSplit/>
          <w:trHeight w:val="1134"/>
        </w:trPr>
        <w:tc>
          <w:tcPr>
            <w:tcW w:w="553" w:type="dxa"/>
            <w:textDirection w:val="btLr"/>
            <w:vAlign w:val="bottom"/>
          </w:tcPr>
          <w:p w:rsidR="007B7813" w:rsidRDefault="007B7813" w:rsidP="000074AD">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Внутрішні чинники</w:t>
            </w:r>
          </w:p>
        </w:tc>
        <w:tc>
          <w:tcPr>
            <w:tcW w:w="4448" w:type="dxa"/>
          </w:tcPr>
          <w:p w:rsidR="007B7813" w:rsidRPr="00FB0D45" w:rsidRDefault="007B7813" w:rsidP="007B7813">
            <w:pPr>
              <w:pStyle w:val="a3"/>
              <w:numPr>
                <w:ilvl w:val="0"/>
                <w:numId w:val="3"/>
              </w:numPr>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Територіальний масштаб села</w:t>
            </w:r>
          </w:p>
          <w:p w:rsidR="007B7813" w:rsidRPr="008974DF" w:rsidRDefault="007B7813" w:rsidP="007B7813">
            <w:pPr>
              <w:pStyle w:val="a3"/>
              <w:numPr>
                <w:ilvl w:val="0"/>
                <w:numId w:val="3"/>
              </w:numPr>
              <w:jc w:val="both"/>
              <w:rPr>
                <w:rFonts w:ascii="Times New Roman" w:hAnsi="Times New Roman" w:cs="Times New Roman"/>
                <w:sz w:val="28"/>
                <w:szCs w:val="28"/>
                <w:lang w:val="uk-UA"/>
              </w:rPr>
            </w:pPr>
            <w:r w:rsidRPr="008974DF">
              <w:rPr>
                <w:rFonts w:ascii="Times New Roman" w:hAnsi="Times New Roman" w:cs="Times New Roman"/>
                <w:sz w:val="20"/>
                <w:szCs w:val="20"/>
                <w:lang w:val="uk-UA"/>
              </w:rPr>
              <w:t>Наявні корисні копалини: камінь, андезити, Вигідне природне географічне положення: центральна частина регіону, близькість до кордону з країнами, Румунія, Угорщина, Словаччина, Польща</w:t>
            </w:r>
          </w:p>
          <w:p w:rsidR="007B7813" w:rsidRPr="00FB0D45" w:rsidRDefault="007B7813" w:rsidP="007B7813">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Туристичний потенціал і чисте довкілля</w:t>
            </w:r>
          </w:p>
          <w:p w:rsidR="007B7813" w:rsidRPr="00FB0D45" w:rsidRDefault="007B7813" w:rsidP="007B7813">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Значні площі лісових насаджень (запаси деревини)</w:t>
            </w:r>
          </w:p>
          <w:p w:rsidR="007B7813" w:rsidRPr="00FB0D45" w:rsidRDefault="007B7813" w:rsidP="007B7813">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сировини для с/г продукції та лісової промисловості</w:t>
            </w:r>
          </w:p>
          <w:p w:rsidR="007B7813" w:rsidRPr="00FB0D45" w:rsidRDefault="007B7813" w:rsidP="007B7813">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працездатного населення</w:t>
            </w:r>
          </w:p>
          <w:p w:rsidR="007B7813" w:rsidRPr="00FB0D45" w:rsidRDefault="007B7813" w:rsidP="007B7813">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ініціативних груп мешканців</w:t>
            </w:r>
          </w:p>
          <w:p w:rsidR="007B7813" w:rsidRPr="00FB0D45" w:rsidRDefault="007B7813" w:rsidP="007B7813">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Ініціативне керівництво громади, яке здатне реалізувати програми розвитку громади</w:t>
            </w:r>
          </w:p>
          <w:p w:rsidR="007B7813" w:rsidRPr="00D17254" w:rsidRDefault="007B7813" w:rsidP="007B7813">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Функціонування технічного коледжу для підготовки кваліфікованих кадрів робітничих професій</w:t>
            </w:r>
          </w:p>
        </w:tc>
        <w:tc>
          <w:tcPr>
            <w:tcW w:w="4570" w:type="dxa"/>
          </w:tcPr>
          <w:p w:rsidR="007B7813" w:rsidRPr="00FB0D45" w:rsidRDefault="007B7813" w:rsidP="007B7813">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Недостатній розвиток галузі будівництва</w:t>
            </w:r>
          </w:p>
          <w:p w:rsidR="007B7813" w:rsidRPr="00FB0D45" w:rsidRDefault="007B7813" w:rsidP="007B7813">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 комунальні підприємства у галузі ЖКГ</w:t>
            </w:r>
          </w:p>
          <w:p w:rsidR="007B7813" w:rsidRPr="00FB0D45" w:rsidRDefault="007B7813" w:rsidP="007B7813">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Відсутність залізничного сполучення</w:t>
            </w:r>
          </w:p>
          <w:p w:rsidR="007B7813" w:rsidRPr="00FB0D45" w:rsidRDefault="007B7813" w:rsidP="007B7813">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Високий рівень безробіття</w:t>
            </w:r>
          </w:p>
          <w:p w:rsidR="007B7813" w:rsidRPr="00FB0D45" w:rsidRDefault="007B7813" w:rsidP="007B7813">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Висока міграція працездатного населення</w:t>
            </w:r>
          </w:p>
          <w:p w:rsidR="007B7813" w:rsidRPr="00FB0D45" w:rsidRDefault="007B7813" w:rsidP="007B7813">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Слабкий розвиток туристичного бізнесу</w:t>
            </w:r>
          </w:p>
          <w:p w:rsidR="007B7813" w:rsidRPr="00FB0D45" w:rsidRDefault="007B7813" w:rsidP="007B7813">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Низький рівень оплати праці</w:t>
            </w:r>
          </w:p>
          <w:p w:rsidR="007B7813" w:rsidRPr="00FB0D45" w:rsidRDefault="007B7813" w:rsidP="007B7813">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Неефективне використання корисних копалин</w:t>
            </w:r>
          </w:p>
          <w:p w:rsidR="007B7813" w:rsidRPr="00FB0D45" w:rsidRDefault="007B7813" w:rsidP="007B7813">
            <w:pPr>
              <w:pStyle w:val="a3"/>
              <w:numPr>
                <w:ilvl w:val="0"/>
                <w:numId w:val="4"/>
              </w:numPr>
              <w:ind w:left="317" w:hanging="317"/>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Відсутні кошти на соціальний </w:t>
            </w:r>
            <w:r w:rsidRPr="00FB0D45">
              <w:rPr>
                <w:rFonts w:ascii="Times New Roman" w:hAnsi="Times New Roman" w:cs="Times New Roman"/>
                <w:sz w:val="20"/>
                <w:szCs w:val="20"/>
                <w:lang w:val="uk-UA"/>
              </w:rPr>
              <w:t>розвиток</w:t>
            </w:r>
          </w:p>
          <w:p w:rsidR="007B7813" w:rsidRPr="00FB0D45" w:rsidRDefault="007B7813" w:rsidP="007B7813">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 підприємства з переробки с/г продукції лісової сировини</w:t>
            </w:r>
          </w:p>
          <w:p w:rsidR="007B7813" w:rsidRPr="00FB0D45" w:rsidRDefault="007B7813" w:rsidP="007B7813">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Зниження родючості сільськогосподарських угідь</w:t>
            </w:r>
          </w:p>
          <w:p w:rsidR="007B7813" w:rsidRPr="00D17254" w:rsidRDefault="007B7813" w:rsidP="007B7813">
            <w:pPr>
              <w:pStyle w:val="a3"/>
              <w:numPr>
                <w:ilvl w:val="0"/>
                <w:numId w:val="4"/>
              </w:numPr>
              <w:ind w:left="317" w:hanging="317"/>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Забруднення,заростання </w:t>
            </w:r>
            <w:r w:rsidRPr="00FB0D45">
              <w:rPr>
                <w:rFonts w:ascii="Times New Roman" w:hAnsi="Times New Roman" w:cs="Times New Roman"/>
                <w:sz w:val="20"/>
                <w:szCs w:val="20"/>
                <w:lang w:val="uk-UA"/>
              </w:rPr>
              <w:t>сільськогосподарських угідь</w:t>
            </w:r>
          </w:p>
        </w:tc>
      </w:tr>
      <w:tr w:rsidR="007B7813" w:rsidTr="00491A3F">
        <w:tc>
          <w:tcPr>
            <w:tcW w:w="553" w:type="dxa"/>
          </w:tcPr>
          <w:p w:rsidR="007B7813" w:rsidRDefault="007B7813" w:rsidP="000074AD">
            <w:pPr>
              <w:jc w:val="both"/>
              <w:rPr>
                <w:rFonts w:ascii="Times New Roman" w:hAnsi="Times New Roman" w:cs="Times New Roman"/>
                <w:sz w:val="28"/>
                <w:szCs w:val="28"/>
                <w:lang w:val="uk-UA"/>
              </w:rPr>
            </w:pPr>
          </w:p>
        </w:tc>
        <w:tc>
          <w:tcPr>
            <w:tcW w:w="4448" w:type="dxa"/>
          </w:tcPr>
          <w:p w:rsidR="007B7813" w:rsidRDefault="007B7813" w:rsidP="000074AD">
            <w:pPr>
              <w:jc w:val="center"/>
              <w:rPr>
                <w:rFonts w:ascii="Times New Roman" w:hAnsi="Times New Roman" w:cs="Times New Roman"/>
                <w:sz w:val="28"/>
                <w:szCs w:val="28"/>
                <w:lang w:val="uk-UA"/>
              </w:rPr>
            </w:pPr>
            <w:r>
              <w:rPr>
                <w:rFonts w:ascii="Times New Roman" w:hAnsi="Times New Roman" w:cs="Times New Roman"/>
                <w:sz w:val="28"/>
                <w:szCs w:val="28"/>
                <w:lang w:val="uk-UA"/>
              </w:rPr>
              <w:t>Можливості</w:t>
            </w:r>
          </w:p>
        </w:tc>
        <w:tc>
          <w:tcPr>
            <w:tcW w:w="4570" w:type="dxa"/>
          </w:tcPr>
          <w:p w:rsidR="007B7813" w:rsidRDefault="007B7813" w:rsidP="000074AD">
            <w:pPr>
              <w:jc w:val="center"/>
              <w:rPr>
                <w:rFonts w:ascii="Times New Roman" w:hAnsi="Times New Roman" w:cs="Times New Roman"/>
                <w:sz w:val="28"/>
                <w:szCs w:val="28"/>
                <w:lang w:val="uk-UA"/>
              </w:rPr>
            </w:pPr>
            <w:r>
              <w:rPr>
                <w:rFonts w:ascii="Times New Roman" w:hAnsi="Times New Roman" w:cs="Times New Roman"/>
                <w:sz w:val="28"/>
                <w:szCs w:val="28"/>
                <w:lang w:val="uk-UA"/>
              </w:rPr>
              <w:t>Загрози</w:t>
            </w:r>
          </w:p>
        </w:tc>
      </w:tr>
      <w:tr w:rsidR="007B7813" w:rsidTr="00491A3F">
        <w:trPr>
          <w:cantSplit/>
          <w:trHeight w:val="1134"/>
        </w:trPr>
        <w:tc>
          <w:tcPr>
            <w:tcW w:w="553" w:type="dxa"/>
            <w:textDirection w:val="btLr"/>
          </w:tcPr>
          <w:p w:rsidR="007B7813" w:rsidRDefault="007B7813" w:rsidP="000074AD">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Зовнішні чинники</w:t>
            </w:r>
          </w:p>
        </w:tc>
        <w:tc>
          <w:tcPr>
            <w:tcW w:w="4448" w:type="dxa"/>
          </w:tcPr>
          <w:p w:rsidR="007B7813" w:rsidRPr="00FB0D45" w:rsidRDefault="007B7813" w:rsidP="007B7813">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Розвиток сільського господарства та зростання світового попиту на сільськогосподарську продукцію</w:t>
            </w:r>
          </w:p>
          <w:p w:rsidR="007B7813" w:rsidRPr="00FB0D45" w:rsidRDefault="007B7813" w:rsidP="007B7813">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Продовження реформ у країні, що сприятиме покращенню інвестиційного клімату</w:t>
            </w:r>
          </w:p>
          <w:p w:rsidR="007B7813" w:rsidRPr="00FB0D45" w:rsidRDefault="007B7813" w:rsidP="007B7813">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Зростання попиту на продукцію переробної промисловості</w:t>
            </w:r>
          </w:p>
          <w:p w:rsidR="007B7813" w:rsidRPr="00FB0D45" w:rsidRDefault="007B7813" w:rsidP="007B7813">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Місцеве самоврядування у громаді: успішність реформи децентралізації</w:t>
            </w:r>
          </w:p>
          <w:p w:rsidR="007B7813" w:rsidRPr="00FB0D45" w:rsidRDefault="007B7813" w:rsidP="007B7813">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Продовження євроінтеграційних процесів та розвиток транскордонного співробітництва</w:t>
            </w:r>
          </w:p>
          <w:p w:rsidR="007B7813" w:rsidRPr="00FB0D45" w:rsidRDefault="007B7813" w:rsidP="007B7813">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Розвиток інформаційних технологій</w:t>
            </w:r>
          </w:p>
          <w:p w:rsidR="007B7813" w:rsidRPr="00FB0D45" w:rsidRDefault="007B7813" w:rsidP="007B7813">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Впровадження світової концепції Сталого розвитку</w:t>
            </w:r>
          </w:p>
          <w:p w:rsidR="007B7813" w:rsidRPr="00FB0D45" w:rsidRDefault="007B7813" w:rsidP="007B7813">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Енергетична реформація світового суспільства, розвиток відновлювальної та нетрадиційної енергетики</w:t>
            </w:r>
          </w:p>
          <w:p w:rsidR="007B7813" w:rsidRPr="00FB0D45" w:rsidRDefault="007B7813" w:rsidP="007B7813">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Підтримка підприємництва на міжнародному та державному рівнях</w:t>
            </w:r>
          </w:p>
          <w:p w:rsidR="007B7813" w:rsidRPr="00626DB0" w:rsidRDefault="007B7813" w:rsidP="007B7813">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Зростання популярності сільського, зеленого, культурного туризму серед населення України та Європи</w:t>
            </w:r>
          </w:p>
        </w:tc>
        <w:tc>
          <w:tcPr>
            <w:tcW w:w="4570" w:type="dxa"/>
          </w:tcPr>
          <w:p w:rsidR="007B7813" w:rsidRDefault="007B7813" w:rsidP="007B7813">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Стимулювання процесу децентралізації ускладнює роботу бюджетних установ</w:t>
            </w:r>
          </w:p>
          <w:p w:rsidR="007B7813" w:rsidRDefault="007B7813" w:rsidP="007B7813">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Неналежний облік землі</w:t>
            </w:r>
          </w:p>
          <w:p w:rsidR="007B7813" w:rsidRDefault="007B7813" w:rsidP="007B7813">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Незадовільна організація процесу сплати податків</w:t>
            </w:r>
          </w:p>
          <w:p w:rsidR="007B7813" w:rsidRDefault="007B7813" w:rsidP="007B7813">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Низький рівень життя: низька з/п, пенсійні виплати</w:t>
            </w:r>
          </w:p>
          <w:p w:rsidR="007B7813" w:rsidRDefault="007B7813" w:rsidP="007B7813">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Недостатній рівень контролю за виплатами субвенцій та державної допомоги</w:t>
            </w:r>
          </w:p>
          <w:p w:rsidR="007B7813" w:rsidRDefault="007B7813" w:rsidP="007B7813">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Незадовільний стан дорожнього покриття вулиць та доріг</w:t>
            </w:r>
          </w:p>
          <w:p w:rsidR="007B7813" w:rsidRDefault="007B7813" w:rsidP="007B7813">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Ріст цін на товари і послуги із-за прив’язки курсу до іноземних валют</w:t>
            </w:r>
          </w:p>
          <w:p w:rsidR="007B7813" w:rsidRDefault="007B7813" w:rsidP="007B7813">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Відсутність дієвих програм розвитку підприємництва і бізнесу</w:t>
            </w:r>
          </w:p>
          <w:p w:rsidR="007B7813" w:rsidRDefault="007B7813" w:rsidP="007B7813">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Неефективна кредитна політика</w:t>
            </w:r>
          </w:p>
          <w:p w:rsidR="007B7813" w:rsidRDefault="007B7813" w:rsidP="007B7813">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Виїзд молоді за кордон та «відплив умів»</w:t>
            </w:r>
          </w:p>
          <w:p w:rsidR="007B7813" w:rsidRDefault="007B7813" w:rsidP="007B7813">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Посилення конкуренції між громадами за інвестиції та ресурси</w:t>
            </w:r>
          </w:p>
          <w:p w:rsidR="007B7813" w:rsidRPr="00724CF8" w:rsidRDefault="007B7813" w:rsidP="007B7813">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Забруднення зовнішнього середовища</w:t>
            </w:r>
          </w:p>
        </w:tc>
      </w:tr>
    </w:tbl>
    <w:p w:rsidR="007B7813" w:rsidRPr="0059329E" w:rsidRDefault="007B7813" w:rsidP="007B7813">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11</w:t>
      </w:r>
    </w:p>
    <w:p w:rsidR="007B7813" w:rsidRDefault="007B7813" w:rsidP="007B7813">
      <w:pPr>
        <w:pStyle w:val="a4"/>
        <w:shd w:val="clear" w:color="auto" w:fill="FFFFFF"/>
        <w:spacing w:before="0" w:beforeAutospacing="0" w:after="0" w:afterAutospacing="0"/>
        <w:ind w:firstLine="708"/>
        <w:jc w:val="both"/>
        <w:rPr>
          <w:sz w:val="28"/>
          <w:szCs w:val="28"/>
          <w:bdr w:val="none" w:sz="0" w:space="0" w:color="auto" w:frame="1"/>
          <w:lang w:val="uk-UA"/>
        </w:rPr>
      </w:pPr>
      <w:r w:rsidRPr="003C6C1A">
        <w:rPr>
          <w:sz w:val="28"/>
          <w:szCs w:val="28"/>
          <w:bdr w:val="none" w:sz="0" w:space="0" w:color="auto" w:frame="1"/>
          <w:lang w:val="uk-UA"/>
        </w:rPr>
        <w:t xml:space="preserve">У результаті проведеного SWOT-аналізу було визначено порівняльні переваги, виклики та ризики, які існують чи можуть існувати у громаді с. </w:t>
      </w:r>
      <w:r>
        <w:rPr>
          <w:sz w:val="28"/>
          <w:szCs w:val="28"/>
          <w:bdr w:val="none" w:sz="0" w:space="0" w:color="auto" w:frame="1"/>
          <w:lang w:val="uk-UA"/>
        </w:rPr>
        <w:t>Імстичово.</w:t>
      </w:r>
    </w:p>
    <w:p w:rsidR="007B7813" w:rsidRPr="003C6C1A" w:rsidRDefault="007B7813" w:rsidP="007B7813">
      <w:pPr>
        <w:pStyle w:val="a4"/>
        <w:shd w:val="clear" w:color="auto" w:fill="FFFFFF"/>
        <w:spacing w:before="0" w:beforeAutospacing="0" w:after="0" w:afterAutospacing="0"/>
        <w:ind w:firstLine="708"/>
        <w:jc w:val="both"/>
        <w:rPr>
          <w:sz w:val="28"/>
          <w:szCs w:val="28"/>
        </w:rPr>
      </w:pPr>
    </w:p>
    <w:p w:rsidR="007B7813" w:rsidRPr="003C6C1A" w:rsidRDefault="007B7813" w:rsidP="007B7813">
      <w:pPr>
        <w:pStyle w:val="a4"/>
        <w:shd w:val="clear" w:color="auto" w:fill="FFFFFF"/>
        <w:tabs>
          <w:tab w:val="left" w:pos="4007"/>
        </w:tabs>
        <w:spacing w:before="0" w:beforeAutospacing="0" w:after="0" w:afterAutospacing="0"/>
        <w:rPr>
          <w:sz w:val="28"/>
          <w:szCs w:val="28"/>
          <w:lang w:val="uk-UA"/>
        </w:rPr>
      </w:pPr>
      <w:r w:rsidRPr="003C6C1A">
        <w:rPr>
          <w:sz w:val="28"/>
          <w:szCs w:val="28"/>
        </w:rPr>
        <w:t> </w:t>
      </w:r>
      <w:r w:rsidRPr="003C6C1A">
        <w:rPr>
          <w:b/>
          <w:bCs/>
          <w:sz w:val="28"/>
          <w:szCs w:val="28"/>
          <w:bdr w:val="none" w:sz="0" w:space="0" w:color="auto" w:frame="1"/>
          <w:lang w:val="uk-UA"/>
        </w:rPr>
        <w:t>Порівняльні переваги</w:t>
      </w:r>
      <w:r w:rsidRPr="003C6C1A">
        <w:rPr>
          <w:b/>
          <w:bCs/>
          <w:sz w:val="28"/>
          <w:szCs w:val="28"/>
          <w:bdr w:val="none" w:sz="0" w:space="0" w:color="auto" w:frame="1"/>
          <w:lang w:val="uk-UA"/>
        </w:rPr>
        <w:tab/>
      </w:r>
    </w:p>
    <w:p w:rsidR="007B7813" w:rsidRPr="003C6C1A" w:rsidRDefault="007B7813" w:rsidP="007B7813">
      <w:pPr>
        <w:pStyle w:val="a4"/>
        <w:shd w:val="clear" w:color="auto" w:fill="FFFFFF"/>
        <w:spacing w:before="0" w:beforeAutospacing="0" w:after="0" w:afterAutospacing="0"/>
        <w:jc w:val="both"/>
        <w:rPr>
          <w:sz w:val="28"/>
          <w:szCs w:val="28"/>
          <w:lang w:val="uk-UA"/>
        </w:rPr>
      </w:pPr>
      <w:r w:rsidRPr="003C6C1A">
        <w:rPr>
          <w:bCs/>
          <w:sz w:val="28"/>
          <w:szCs w:val="28"/>
          <w:bdr w:val="none" w:sz="0" w:space="0" w:color="auto" w:frame="1"/>
          <w:lang w:val="uk-UA"/>
        </w:rPr>
        <w:t>(визначені в результаті аналізу сильних сторін і можливостей)</w:t>
      </w:r>
    </w:p>
    <w:p w:rsidR="007B7813" w:rsidRPr="003C6C1A" w:rsidRDefault="007B7813" w:rsidP="007B7813">
      <w:pPr>
        <w:pStyle w:val="a4"/>
        <w:shd w:val="clear" w:color="auto" w:fill="FFFFFF"/>
        <w:spacing w:before="188" w:beforeAutospacing="0" w:after="188" w:afterAutospacing="0"/>
        <w:ind w:firstLine="708"/>
        <w:jc w:val="both"/>
        <w:rPr>
          <w:sz w:val="28"/>
          <w:szCs w:val="28"/>
          <w:lang w:val="uk-UA"/>
        </w:rPr>
      </w:pPr>
      <w:r w:rsidRPr="003C6C1A">
        <w:rPr>
          <w:sz w:val="28"/>
          <w:szCs w:val="28"/>
          <w:lang w:val="uk-UA"/>
        </w:rPr>
        <w:t>1. Розвиток фермерського господарства та зростання світового попиту на сільськогосподарську продукцію та на продукцію промисловості, у т.ч. переробної (обробка деревини та переробка дарів лісу (</w:t>
      </w:r>
      <w:r w:rsidR="00491A3F">
        <w:rPr>
          <w:sz w:val="28"/>
          <w:szCs w:val="28"/>
          <w:lang w:val="uk-UA"/>
        </w:rPr>
        <w:t>ягоди, гриби, лікарські рослини</w:t>
      </w:r>
      <w:r w:rsidRPr="003C6C1A">
        <w:rPr>
          <w:sz w:val="28"/>
          <w:szCs w:val="28"/>
          <w:lang w:val="uk-UA"/>
        </w:rPr>
        <w:t xml:space="preserve">), сприятимуть нарощенню валового внутрішнього продукту України. С. </w:t>
      </w:r>
      <w:r>
        <w:rPr>
          <w:sz w:val="28"/>
          <w:szCs w:val="28"/>
          <w:lang w:val="uk-UA"/>
        </w:rPr>
        <w:t>Імстичово</w:t>
      </w:r>
      <w:r w:rsidRPr="003C6C1A">
        <w:rPr>
          <w:sz w:val="28"/>
          <w:szCs w:val="28"/>
          <w:lang w:val="uk-UA"/>
        </w:rPr>
        <w:t xml:space="preserve"> має хороший ресурс, щоб стимулювати розвиток сільськогосподарських та деревообробних підприємств, адже громада має достатньо земель сільськогосподарського призначення та </w:t>
      </w:r>
      <w:proofErr w:type="spellStart"/>
      <w:r w:rsidRPr="003C6C1A">
        <w:rPr>
          <w:sz w:val="28"/>
          <w:szCs w:val="28"/>
          <w:lang w:val="uk-UA"/>
        </w:rPr>
        <w:t>лісовкритих</w:t>
      </w:r>
      <w:proofErr w:type="spellEnd"/>
      <w:r w:rsidRPr="003C6C1A">
        <w:rPr>
          <w:sz w:val="28"/>
          <w:szCs w:val="28"/>
          <w:lang w:val="uk-UA"/>
        </w:rPr>
        <w:t xml:space="preserve"> площ, а також потенційних працівників робітничих професій.</w:t>
      </w:r>
    </w:p>
    <w:p w:rsidR="007B7813" w:rsidRPr="003C6C1A" w:rsidRDefault="007B7813" w:rsidP="007B7813">
      <w:pPr>
        <w:pStyle w:val="a4"/>
        <w:shd w:val="clear" w:color="auto" w:fill="FFFFFF"/>
        <w:spacing w:before="188" w:beforeAutospacing="0" w:after="188" w:afterAutospacing="0"/>
        <w:ind w:firstLine="708"/>
        <w:jc w:val="both"/>
        <w:rPr>
          <w:sz w:val="28"/>
          <w:szCs w:val="28"/>
          <w:lang w:val="uk-UA"/>
        </w:rPr>
      </w:pPr>
      <w:r w:rsidRPr="003C6C1A">
        <w:rPr>
          <w:sz w:val="28"/>
          <w:szCs w:val="28"/>
          <w:lang w:val="uk-UA"/>
        </w:rPr>
        <w:t xml:space="preserve">2. Продовження євроінтеграційних процесів та розвиток транскордонного співробітництва, а також подальше запровадження позитивних реформ у країні сприятиме покращенню інвестиційного клімату та залученню інвесторів в Україну. Враховуючи такі сильні сторони громади с. </w:t>
      </w:r>
      <w:r>
        <w:rPr>
          <w:sz w:val="28"/>
          <w:szCs w:val="28"/>
          <w:lang w:val="uk-UA"/>
        </w:rPr>
        <w:t>Імстичово</w:t>
      </w:r>
      <w:r w:rsidRPr="003C6C1A">
        <w:rPr>
          <w:sz w:val="28"/>
          <w:szCs w:val="28"/>
          <w:lang w:val="uk-UA"/>
        </w:rPr>
        <w:t>, як наявність об`єктів для інвестування, туристичний потенціал, географічне положення та ініціативне керівництво громади існуватиме підтримка діючих та створення нових підприємств, що сприятиме зменшенню безробіття та зростанню рівня заробітної плати.</w:t>
      </w:r>
    </w:p>
    <w:p w:rsidR="007B7813" w:rsidRDefault="007B7813" w:rsidP="007B7813">
      <w:pPr>
        <w:pStyle w:val="a4"/>
        <w:shd w:val="clear" w:color="auto" w:fill="FFFFFF"/>
        <w:spacing w:before="0" w:beforeAutospacing="0" w:after="0" w:afterAutospacing="0"/>
        <w:ind w:firstLine="708"/>
        <w:jc w:val="both"/>
        <w:rPr>
          <w:sz w:val="28"/>
          <w:szCs w:val="28"/>
          <w:lang w:val="uk-UA"/>
        </w:rPr>
      </w:pPr>
      <w:r w:rsidRPr="003C6C1A">
        <w:rPr>
          <w:sz w:val="28"/>
          <w:szCs w:val="28"/>
          <w:lang w:val="uk-UA"/>
        </w:rPr>
        <w:t>3. Тенденцію зростання популярності сільськ</w:t>
      </w:r>
      <w:r>
        <w:rPr>
          <w:sz w:val="28"/>
          <w:szCs w:val="28"/>
          <w:lang w:val="uk-UA"/>
        </w:rPr>
        <w:t xml:space="preserve">ого, зеленого, культурного та </w:t>
      </w:r>
      <w:proofErr w:type="spellStart"/>
      <w:r>
        <w:rPr>
          <w:sz w:val="28"/>
          <w:szCs w:val="28"/>
          <w:lang w:val="uk-UA"/>
        </w:rPr>
        <w:t>а</w:t>
      </w:r>
      <w:r w:rsidRPr="003C6C1A">
        <w:rPr>
          <w:sz w:val="28"/>
          <w:szCs w:val="28"/>
          <w:lang w:val="uk-UA"/>
        </w:rPr>
        <w:t>г</w:t>
      </w:r>
      <w:r>
        <w:rPr>
          <w:sz w:val="28"/>
          <w:szCs w:val="28"/>
          <w:lang w:val="uk-UA"/>
        </w:rPr>
        <w:t>р</w:t>
      </w:r>
      <w:r w:rsidRPr="003C6C1A">
        <w:rPr>
          <w:sz w:val="28"/>
          <w:szCs w:val="28"/>
          <w:lang w:val="uk-UA"/>
        </w:rPr>
        <w:t>отуризму</w:t>
      </w:r>
      <w:proofErr w:type="spellEnd"/>
      <w:r w:rsidRPr="003C6C1A">
        <w:rPr>
          <w:sz w:val="28"/>
          <w:szCs w:val="28"/>
          <w:lang w:val="uk-UA"/>
        </w:rPr>
        <w:t xml:space="preserve"> серед населення України та Європи с. </w:t>
      </w:r>
      <w:r>
        <w:rPr>
          <w:sz w:val="28"/>
          <w:szCs w:val="28"/>
          <w:lang w:val="uk-UA"/>
        </w:rPr>
        <w:t>Імстичово</w:t>
      </w:r>
      <w:r w:rsidRPr="003C6C1A">
        <w:rPr>
          <w:sz w:val="28"/>
          <w:szCs w:val="28"/>
          <w:lang w:val="uk-UA"/>
        </w:rPr>
        <w:t xml:space="preserve"> </w:t>
      </w:r>
    </w:p>
    <w:p w:rsidR="007B7813" w:rsidRPr="003C6C1A" w:rsidRDefault="007B7813" w:rsidP="007B7813">
      <w:pPr>
        <w:pStyle w:val="a4"/>
        <w:shd w:val="clear" w:color="auto" w:fill="FFFFFF"/>
        <w:spacing w:before="0" w:beforeAutospacing="0" w:after="188" w:afterAutospacing="0"/>
        <w:jc w:val="both"/>
        <w:rPr>
          <w:sz w:val="28"/>
          <w:szCs w:val="28"/>
          <w:lang w:val="uk-UA"/>
        </w:rPr>
      </w:pPr>
      <w:r w:rsidRPr="003C6C1A">
        <w:rPr>
          <w:sz w:val="28"/>
          <w:szCs w:val="28"/>
          <w:lang w:val="uk-UA"/>
        </w:rPr>
        <w:t>може використати для власного розвитку, оскільки має великі природоохоронні території та розвинуті культурні традиції, а розбудова системи поводження з ТПВ (сортування) та активне впровадження принципів енергоефективності в громаді підтримує світову концепції Сталого розвитку, що також позитивно відображається на інвестиційній привабливості громади.</w:t>
      </w:r>
    </w:p>
    <w:p w:rsidR="007B7813" w:rsidRPr="003C6C1A" w:rsidRDefault="007B7813" w:rsidP="007B7813">
      <w:pPr>
        <w:pStyle w:val="a4"/>
        <w:shd w:val="clear" w:color="auto" w:fill="FFFFFF"/>
        <w:tabs>
          <w:tab w:val="left" w:pos="4007"/>
        </w:tabs>
        <w:spacing w:before="0" w:beforeAutospacing="0" w:after="0" w:afterAutospacing="0"/>
        <w:jc w:val="both"/>
        <w:rPr>
          <w:b/>
          <w:bCs/>
          <w:sz w:val="28"/>
          <w:szCs w:val="28"/>
          <w:bdr w:val="none" w:sz="0" w:space="0" w:color="auto" w:frame="1"/>
          <w:lang w:val="uk-UA"/>
        </w:rPr>
      </w:pPr>
      <w:r w:rsidRPr="003C6C1A">
        <w:rPr>
          <w:b/>
          <w:bCs/>
          <w:sz w:val="28"/>
          <w:szCs w:val="28"/>
          <w:bdr w:val="none" w:sz="0" w:space="0" w:color="auto" w:frame="1"/>
          <w:lang w:val="uk-UA"/>
        </w:rPr>
        <w:t>Виклики</w:t>
      </w:r>
    </w:p>
    <w:p w:rsidR="007B7813" w:rsidRPr="003C6C1A" w:rsidRDefault="007B7813" w:rsidP="007B7813">
      <w:pPr>
        <w:pStyle w:val="a4"/>
        <w:shd w:val="clear" w:color="auto" w:fill="FFFFFF"/>
        <w:spacing w:before="0" w:beforeAutospacing="0" w:after="0" w:afterAutospacing="0"/>
        <w:jc w:val="both"/>
        <w:rPr>
          <w:bCs/>
          <w:sz w:val="28"/>
          <w:szCs w:val="28"/>
          <w:bdr w:val="none" w:sz="0" w:space="0" w:color="auto" w:frame="1"/>
          <w:lang w:val="uk-UA"/>
        </w:rPr>
      </w:pPr>
      <w:r w:rsidRPr="003C6C1A">
        <w:rPr>
          <w:bCs/>
          <w:sz w:val="28"/>
          <w:szCs w:val="28"/>
          <w:bdr w:val="none" w:sz="0" w:space="0" w:color="auto" w:frame="1"/>
          <w:lang w:val="uk-UA"/>
        </w:rPr>
        <w:t>(визначені в результаті аналізу слабких сторін і можливостей)</w:t>
      </w:r>
    </w:p>
    <w:p w:rsidR="007B7813" w:rsidRDefault="007B7813" w:rsidP="007B7813">
      <w:pPr>
        <w:pStyle w:val="a4"/>
        <w:shd w:val="clear" w:color="auto" w:fill="FFFFFF"/>
        <w:spacing w:before="188" w:beforeAutospacing="0" w:after="188" w:afterAutospacing="0"/>
        <w:ind w:firstLine="708"/>
        <w:jc w:val="both"/>
        <w:rPr>
          <w:sz w:val="28"/>
          <w:szCs w:val="28"/>
          <w:lang w:val="uk-UA"/>
        </w:rPr>
      </w:pPr>
      <w:r w:rsidRPr="00550271">
        <w:rPr>
          <w:sz w:val="28"/>
          <w:szCs w:val="28"/>
          <w:lang w:val="uk-UA"/>
        </w:rPr>
        <w:t xml:space="preserve">1. У с. </w:t>
      </w:r>
      <w:r>
        <w:rPr>
          <w:sz w:val="28"/>
          <w:szCs w:val="28"/>
          <w:lang w:val="uk-UA"/>
        </w:rPr>
        <w:t>Імстичово</w:t>
      </w:r>
      <w:r w:rsidRPr="00550271">
        <w:rPr>
          <w:sz w:val="28"/>
          <w:szCs w:val="28"/>
          <w:lang w:val="uk-UA"/>
        </w:rPr>
        <w:t xml:space="preserve"> є можливим створення підприємств по переробці </w:t>
      </w:r>
      <w:r>
        <w:rPr>
          <w:sz w:val="28"/>
          <w:szCs w:val="28"/>
          <w:lang w:val="uk-UA"/>
        </w:rPr>
        <w:t>сільськогосподарської</w:t>
      </w:r>
      <w:r w:rsidRPr="00550271">
        <w:rPr>
          <w:sz w:val="28"/>
          <w:szCs w:val="28"/>
          <w:lang w:val="uk-UA"/>
        </w:rPr>
        <w:t xml:space="preserve"> продукції завдяки тенденціям розвитку фермерського господарства та зростанню світового попиту на сільськогосподарську продукцію. Використання земель для вирощування сільськогосподарської продукції сприятиме покращенню родючості ґрунтів та зменшуватиме відсоток заліснення і забруднення площ, які призначені для </w:t>
      </w:r>
      <w:r>
        <w:rPr>
          <w:sz w:val="28"/>
          <w:szCs w:val="28"/>
          <w:lang w:val="uk-UA"/>
        </w:rPr>
        <w:t>сільськогосподарського</w:t>
      </w:r>
      <w:r w:rsidRPr="00550271">
        <w:rPr>
          <w:sz w:val="28"/>
          <w:szCs w:val="28"/>
          <w:lang w:val="uk-UA"/>
        </w:rPr>
        <w:t xml:space="preserve"> використання. Також зростання попиту на продукцію промисловості, у т.ч. переробної, зокрема обробка деревини та переробка дарів лісу (ягоди, гриби, лікарські рослини), завдяки інтенсивному </w:t>
      </w:r>
    </w:p>
    <w:p w:rsidR="007B7813" w:rsidRDefault="007B7813" w:rsidP="007B7813">
      <w:pPr>
        <w:pStyle w:val="a4"/>
        <w:shd w:val="clear" w:color="auto" w:fill="FFFFFF"/>
        <w:spacing w:before="188" w:beforeAutospacing="0" w:after="188" w:afterAutospacing="0"/>
        <w:jc w:val="center"/>
        <w:rPr>
          <w:sz w:val="28"/>
          <w:szCs w:val="28"/>
          <w:lang w:val="uk-UA"/>
        </w:rPr>
      </w:pPr>
      <w:r>
        <w:rPr>
          <w:sz w:val="28"/>
          <w:szCs w:val="28"/>
          <w:lang w:val="uk-UA"/>
        </w:rPr>
        <w:lastRenderedPageBreak/>
        <w:t>12</w:t>
      </w:r>
    </w:p>
    <w:p w:rsidR="007B7813" w:rsidRPr="00550271" w:rsidRDefault="007B7813" w:rsidP="007B7813">
      <w:pPr>
        <w:pStyle w:val="a4"/>
        <w:shd w:val="clear" w:color="auto" w:fill="FFFFFF"/>
        <w:spacing w:before="188" w:beforeAutospacing="0" w:after="188" w:afterAutospacing="0"/>
        <w:jc w:val="both"/>
        <w:rPr>
          <w:sz w:val="28"/>
          <w:szCs w:val="28"/>
          <w:lang w:val="uk-UA"/>
        </w:rPr>
      </w:pPr>
      <w:r w:rsidRPr="00550271">
        <w:rPr>
          <w:sz w:val="28"/>
          <w:szCs w:val="28"/>
          <w:lang w:val="uk-UA"/>
        </w:rPr>
        <w:t xml:space="preserve">розвитку даних галузей сприятиме перетворенню с. </w:t>
      </w:r>
      <w:r>
        <w:rPr>
          <w:sz w:val="28"/>
          <w:szCs w:val="28"/>
          <w:lang w:val="uk-UA"/>
        </w:rPr>
        <w:t>Імстичово</w:t>
      </w:r>
      <w:r w:rsidRPr="00550271">
        <w:rPr>
          <w:sz w:val="28"/>
          <w:szCs w:val="28"/>
          <w:lang w:val="uk-UA"/>
        </w:rPr>
        <w:t xml:space="preserve"> в промислово розвинутий регіон Закарпатської області, внаслідок чого буде можливість наростити обсяги промислового будівництва, налагодити логістичну систему та урівноважити трудову міграцію.</w:t>
      </w:r>
    </w:p>
    <w:p w:rsidR="007B7813" w:rsidRDefault="007B7813" w:rsidP="007B7813">
      <w:pPr>
        <w:pStyle w:val="a4"/>
        <w:shd w:val="clear" w:color="auto" w:fill="FFFFFF"/>
        <w:spacing w:before="188" w:beforeAutospacing="0" w:after="0" w:afterAutospacing="0"/>
        <w:ind w:firstLine="708"/>
        <w:jc w:val="both"/>
        <w:rPr>
          <w:sz w:val="28"/>
          <w:szCs w:val="28"/>
          <w:lang w:val="uk-UA"/>
        </w:rPr>
      </w:pPr>
      <w:r w:rsidRPr="00FB0D45">
        <w:rPr>
          <w:sz w:val="28"/>
          <w:szCs w:val="28"/>
          <w:lang w:val="uk-UA"/>
        </w:rPr>
        <w:t xml:space="preserve">2. Продовження євроінтеграційних процесів та розвиток транскордонного співробітництва у сфері підтримки об’єднаних громад в Україні та підприємництва, можуть сприяти зменшенню відсотку тіньового </w:t>
      </w:r>
    </w:p>
    <w:p w:rsidR="007B7813" w:rsidRPr="00FB0D45" w:rsidRDefault="007B7813" w:rsidP="007B7813">
      <w:pPr>
        <w:pStyle w:val="a4"/>
        <w:shd w:val="clear" w:color="auto" w:fill="FFFFFF"/>
        <w:spacing w:before="0" w:beforeAutospacing="0" w:after="0" w:afterAutospacing="0"/>
        <w:jc w:val="both"/>
        <w:rPr>
          <w:sz w:val="28"/>
          <w:szCs w:val="28"/>
          <w:lang w:val="uk-UA"/>
        </w:rPr>
      </w:pPr>
      <w:r w:rsidRPr="00FB0D45">
        <w:rPr>
          <w:sz w:val="28"/>
          <w:szCs w:val="28"/>
          <w:lang w:val="uk-UA"/>
        </w:rPr>
        <w:t>бізнесу в громаді та підвищенню рівня громадської активності. Розгортання реформ у країні, які сприятимуть покращенню інвестиційного клімату та залученню інвесторів, дозволять вивести на новий рівень туристичний бізнес, покращити туристичну інфраструктуру в громаді, а також стимулюватимуть соціальний розвиток. </w:t>
      </w:r>
    </w:p>
    <w:p w:rsidR="007B7813" w:rsidRPr="003C6C1A" w:rsidRDefault="007B7813" w:rsidP="007B7813">
      <w:pPr>
        <w:pStyle w:val="a4"/>
        <w:shd w:val="clear" w:color="auto" w:fill="FFFFFF"/>
        <w:spacing w:before="188" w:beforeAutospacing="0" w:after="188" w:afterAutospacing="0"/>
        <w:jc w:val="both"/>
        <w:rPr>
          <w:rFonts w:ascii="Arial" w:hAnsi="Arial" w:cs="Arial"/>
          <w:color w:val="333333"/>
          <w:sz w:val="18"/>
          <w:szCs w:val="18"/>
          <w:lang w:val="uk-UA"/>
        </w:rPr>
      </w:pPr>
      <w:r w:rsidRPr="003C6C1A">
        <w:rPr>
          <w:rFonts w:ascii="Arial" w:hAnsi="Arial" w:cs="Arial"/>
          <w:color w:val="333333"/>
          <w:sz w:val="18"/>
          <w:szCs w:val="18"/>
          <w:lang w:val="uk-UA"/>
        </w:rPr>
        <w:t> </w:t>
      </w:r>
    </w:p>
    <w:p w:rsidR="007B7813" w:rsidRPr="00FB0D45" w:rsidRDefault="007B7813" w:rsidP="007B7813">
      <w:pPr>
        <w:pStyle w:val="a4"/>
        <w:shd w:val="clear" w:color="auto" w:fill="FFFFFF"/>
        <w:tabs>
          <w:tab w:val="left" w:pos="4007"/>
        </w:tabs>
        <w:spacing w:before="0" w:beforeAutospacing="0" w:after="0" w:afterAutospacing="0"/>
        <w:jc w:val="both"/>
        <w:rPr>
          <w:b/>
          <w:bCs/>
          <w:sz w:val="28"/>
          <w:szCs w:val="28"/>
          <w:bdr w:val="none" w:sz="0" w:space="0" w:color="auto" w:frame="1"/>
          <w:lang w:val="uk-UA"/>
        </w:rPr>
      </w:pPr>
      <w:r w:rsidRPr="00FB0D45">
        <w:rPr>
          <w:b/>
          <w:bCs/>
          <w:sz w:val="28"/>
          <w:szCs w:val="28"/>
          <w:bdr w:val="none" w:sz="0" w:space="0" w:color="auto" w:frame="1"/>
          <w:lang w:val="uk-UA"/>
        </w:rPr>
        <w:t>Ризики</w:t>
      </w:r>
    </w:p>
    <w:p w:rsidR="007B7813" w:rsidRPr="00FB0D45" w:rsidRDefault="007B7813" w:rsidP="007B7813">
      <w:pPr>
        <w:pStyle w:val="a4"/>
        <w:shd w:val="clear" w:color="auto" w:fill="FFFFFF"/>
        <w:spacing w:before="0" w:beforeAutospacing="0" w:after="0" w:afterAutospacing="0"/>
        <w:jc w:val="both"/>
        <w:rPr>
          <w:bCs/>
          <w:sz w:val="28"/>
          <w:szCs w:val="28"/>
          <w:bdr w:val="none" w:sz="0" w:space="0" w:color="auto" w:frame="1"/>
          <w:lang w:val="uk-UA"/>
        </w:rPr>
      </w:pPr>
      <w:r w:rsidRPr="00FB0D45">
        <w:rPr>
          <w:bCs/>
          <w:sz w:val="28"/>
          <w:szCs w:val="28"/>
          <w:bdr w:val="none" w:sz="0" w:space="0" w:color="auto" w:frame="1"/>
          <w:lang w:val="uk-UA"/>
        </w:rPr>
        <w:t>(визначені в результаті аналізу слабких сторін і загроз)</w:t>
      </w:r>
    </w:p>
    <w:p w:rsidR="007B7813" w:rsidRPr="00FB0D45" w:rsidRDefault="007B7813" w:rsidP="007B7813">
      <w:pPr>
        <w:pStyle w:val="a4"/>
        <w:shd w:val="clear" w:color="auto" w:fill="FFFFFF"/>
        <w:spacing w:before="188" w:beforeAutospacing="0" w:after="188" w:afterAutospacing="0"/>
        <w:ind w:firstLine="708"/>
        <w:jc w:val="both"/>
        <w:rPr>
          <w:sz w:val="28"/>
          <w:szCs w:val="28"/>
          <w:lang w:val="uk-UA"/>
        </w:rPr>
      </w:pPr>
      <w:r w:rsidRPr="00FB0D45">
        <w:rPr>
          <w:sz w:val="28"/>
          <w:szCs w:val="28"/>
          <w:lang w:val="uk-UA"/>
        </w:rPr>
        <w:t>1. Стримування процесу децентралізації ускладнює роботу бюджетних установ за напрямами перерозподіл</w:t>
      </w:r>
      <w:r w:rsidR="00491A3F">
        <w:rPr>
          <w:sz w:val="28"/>
          <w:szCs w:val="28"/>
          <w:lang w:val="uk-UA"/>
        </w:rPr>
        <w:t>у</w:t>
      </w:r>
      <w:r w:rsidRPr="00FB0D45">
        <w:rPr>
          <w:sz w:val="28"/>
          <w:szCs w:val="28"/>
          <w:lang w:val="uk-UA"/>
        </w:rPr>
        <w:t xml:space="preserve"> субвенцій з державного бюджету та підпорядкування установ і організацій. Це, в свою чергу,  негативно відображається на управлінських процесах, що має вплив на формування інфраструктурного та соціального забезпечення у громаді.  </w:t>
      </w:r>
    </w:p>
    <w:p w:rsidR="007B7813" w:rsidRPr="00FB0D45" w:rsidRDefault="007B7813" w:rsidP="007B7813">
      <w:pPr>
        <w:pStyle w:val="a4"/>
        <w:shd w:val="clear" w:color="auto" w:fill="FFFFFF"/>
        <w:spacing w:before="188" w:beforeAutospacing="0" w:after="0" w:afterAutospacing="0"/>
        <w:ind w:firstLine="708"/>
        <w:jc w:val="both"/>
        <w:rPr>
          <w:sz w:val="28"/>
          <w:szCs w:val="28"/>
          <w:lang w:val="uk-UA"/>
        </w:rPr>
      </w:pPr>
      <w:r w:rsidRPr="00FB0D45">
        <w:rPr>
          <w:sz w:val="28"/>
          <w:szCs w:val="28"/>
          <w:lang w:val="uk-UA"/>
        </w:rPr>
        <w:t>2. Незадовільний стан дорожнього покриття між населеними пунктами та на дорогах державного й регіонального значення гальмує розвиток місцевого підприємництва, оскільки на території громади автомобільні шляхи не мають альтернативи (відсутня залізниця).</w:t>
      </w:r>
      <w:r>
        <w:rPr>
          <w:sz w:val="28"/>
          <w:szCs w:val="28"/>
          <w:lang w:val="uk-UA"/>
        </w:rPr>
        <w:t xml:space="preserve"> </w:t>
      </w:r>
    </w:p>
    <w:p w:rsidR="007B7813" w:rsidRDefault="007B7813" w:rsidP="007B7813">
      <w:pPr>
        <w:pStyle w:val="a4"/>
        <w:shd w:val="clear" w:color="auto" w:fill="FFFFFF"/>
        <w:spacing w:before="188" w:beforeAutospacing="0" w:after="188" w:afterAutospacing="0"/>
        <w:ind w:firstLine="708"/>
        <w:jc w:val="both"/>
        <w:rPr>
          <w:sz w:val="28"/>
          <w:szCs w:val="28"/>
          <w:lang w:val="uk-UA"/>
        </w:rPr>
      </w:pPr>
      <w:r w:rsidRPr="00FB0D45">
        <w:rPr>
          <w:sz w:val="28"/>
          <w:szCs w:val="28"/>
          <w:lang w:val="uk-UA"/>
        </w:rPr>
        <w:t xml:space="preserve">3. Не мають підтримки підприємства по переробці </w:t>
      </w:r>
      <w:r>
        <w:rPr>
          <w:sz w:val="28"/>
          <w:szCs w:val="28"/>
          <w:lang w:val="uk-UA"/>
        </w:rPr>
        <w:t>сільськогосподарської</w:t>
      </w:r>
      <w:r w:rsidRPr="00FB0D45">
        <w:rPr>
          <w:sz w:val="28"/>
          <w:szCs w:val="28"/>
          <w:lang w:val="uk-UA"/>
        </w:rPr>
        <w:t xml:space="preserve"> продукції, так як кредитна політика держави є неефективною для підприємців, фермерів та власників особистих селянських господарств. Це відображається на рівні життя населення та на їхніх підприємницьких ініціативах.</w:t>
      </w:r>
    </w:p>
    <w:p w:rsidR="007B7813" w:rsidRDefault="007B7813" w:rsidP="007B7813">
      <w:pPr>
        <w:pStyle w:val="a4"/>
        <w:shd w:val="clear" w:color="auto" w:fill="FFFFFF"/>
        <w:spacing w:before="188" w:beforeAutospacing="0" w:after="188" w:afterAutospacing="0"/>
        <w:ind w:firstLine="708"/>
        <w:jc w:val="both"/>
        <w:rPr>
          <w:sz w:val="28"/>
          <w:szCs w:val="28"/>
          <w:lang w:val="uk-UA"/>
        </w:rPr>
      </w:pPr>
      <w:r>
        <w:rPr>
          <w:sz w:val="28"/>
          <w:szCs w:val="28"/>
          <w:lang w:val="uk-UA"/>
        </w:rPr>
        <w:t xml:space="preserve">За результатами містобудівного моніторингу можна зробити висновок: окремі положення генерального плану с. Імстичово не враховують потенціальних можливостей і потреб розвитку населеного пункту на сучасному етапі, у користуванні генеральним планом с. Імстичово виникають труднощі оскільки графічна частина виконана на паперовій основі за допомогою растрової графіки, не відповідає нормам та положенням ряду нормативних документів, зокрема, Порядку розроблення, оновлення, внесення змін та затвердження містобудівної документації, затверджено постановою Кабінету Міністрів України від 1 вересня 2021 р. № 926. Генеральний план с. Імстичово необхідно оновити та внести відповідні зміни. </w:t>
      </w:r>
    </w:p>
    <w:p w:rsidR="007B7813" w:rsidRDefault="007B7813" w:rsidP="007B7813">
      <w:pPr>
        <w:pStyle w:val="a4"/>
        <w:shd w:val="clear" w:color="auto" w:fill="FFFFFF"/>
        <w:spacing w:before="188" w:beforeAutospacing="0" w:after="188" w:afterAutospacing="0"/>
        <w:jc w:val="center"/>
        <w:rPr>
          <w:sz w:val="28"/>
          <w:szCs w:val="28"/>
          <w:lang w:val="uk-UA"/>
        </w:rPr>
      </w:pPr>
      <w:r>
        <w:rPr>
          <w:sz w:val="28"/>
          <w:szCs w:val="28"/>
          <w:lang w:val="uk-UA"/>
        </w:rPr>
        <w:lastRenderedPageBreak/>
        <w:t>13</w:t>
      </w:r>
    </w:p>
    <w:p w:rsidR="007B7813" w:rsidRDefault="007B7813" w:rsidP="007B7813">
      <w:pPr>
        <w:pStyle w:val="a4"/>
        <w:shd w:val="clear" w:color="auto" w:fill="FFFFFF"/>
        <w:spacing w:before="188" w:beforeAutospacing="0" w:after="188" w:afterAutospacing="0"/>
        <w:jc w:val="both"/>
        <w:rPr>
          <w:sz w:val="28"/>
          <w:szCs w:val="28"/>
          <w:lang w:val="uk-UA"/>
        </w:rPr>
      </w:pPr>
      <w:r>
        <w:rPr>
          <w:sz w:val="28"/>
          <w:szCs w:val="28"/>
          <w:lang w:val="uk-UA"/>
        </w:rPr>
        <w:t>Рішення про оновлення генерального плану та виконання робіт рекомендовано проводити після виконання робіт з розробки комплексного плану розвитку території територіальної громади. До затвердження нового генерального плану с. Імстичово рекомендується використовувати існуючий генеральний план у частині, положення яких не суперечать чинному законодавству України та чинним будівельним нормам.</w:t>
      </w:r>
    </w:p>
    <w:p w:rsidR="007B7813" w:rsidRDefault="007B7813" w:rsidP="007B7813">
      <w:pPr>
        <w:pStyle w:val="a4"/>
        <w:shd w:val="clear" w:color="auto" w:fill="FFFFFF"/>
        <w:spacing w:before="188" w:beforeAutospacing="0" w:after="188" w:afterAutospacing="0"/>
        <w:jc w:val="both"/>
        <w:rPr>
          <w:sz w:val="28"/>
          <w:szCs w:val="28"/>
          <w:lang w:val="uk-UA"/>
        </w:rPr>
      </w:pPr>
    </w:p>
    <w:p w:rsidR="007B7813" w:rsidRDefault="007B7813" w:rsidP="007B7813">
      <w:pPr>
        <w:pStyle w:val="a4"/>
        <w:shd w:val="clear" w:color="auto" w:fill="FFFFFF"/>
        <w:spacing w:before="188" w:beforeAutospacing="0" w:after="188" w:afterAutospacing="0"/>
        <w:jc w:val="both"/>
        <w:rPr>
          <w:sz w:val="28"/>
          <w:szCs w:val="28"/>
          <w:lang w:val="uk-UA"/>
        </w:rPr>
      </w:pPr>
    </w:p>
    <w:p w:rsidR="007B7813" w:rsidRDefault="007B7813" w:rsidP="007B7813">
      <w:pPr>
        <w:pStyle w:val="a4"/>
        <w:shd w:val="clear" w:color="auto" w:fill="FFFFFF"/>
        <w:spacing w:before="188" w:beforeAutospacing="0" w:after="188" w:afterAutospacing="0"/>
        <w:jc w:val="both"/>
        <w:rPr>
          <w:sz w:val="28"/>
          <w:szCs w:val="28"/>
          <w:lang w:val="uk-UA"/>
        </w:rPr>
      </w:pPr>
    </w:p>
    <w:p w:rsidR="007B7813" w:rsidRPr="00905960" w:rsidRDefault="007B7813" w:rsidP="007B7813">
      <w:pPr>
        <w:pStyle w:val="a4"/>
        <w:shd w:val="clear" w:color="auto" w:fill="FFFFFF"/>
        <w:spacing w:before="188" w:beforeAutospacing="0" w:after="188" w:afterAutospacing="0"/>
        <w:ind w:firstLine="708"/>
        <w:jc w:val="both"/>
        <w:rPr>
          <w:i/>
          <w:sz w:val="28"/>
          <w:szCs w:val="28"/>
          <w:lang w:val="uk-UA"/>
        </w:rPr>
      </w:pPr>
      <w:r w:rsidRPr="00905960">
        <w:rPr>
          <w:i/>
          <w:sz w:val="28"/>
          <w:szCs w:val="28"/>
          <w:lang w:val="uk-UA"/>
        </w:rPr>
        <w:t>*графічні матеріали аналітичного звіту оформлені у вигляді електронного документу</w:t>
      </w:r>
    </w:p>
    <w:p w:rsidR="007B7813" w:rsidRPr="00FB0D45" w:rsidRDefault="007B7813" w:rsidP="007B7813">
      <w:pPr>
        <w:pStyle w:val="a4"/>
        <w:shd w:val="clear" w:color="auto" w:fill="FFFFFF"/>
        <w:spacing w:before="188" w:beforeAutospacing="0" w:after="188" w:afterAutospacing="0"/>
        <w:ind w:firstLine="708"/>
        <w:jc w:val="both"/>
        <w:rPr>
          <w:sz w:val="28"/>
          <w:szCs w:val="28"/>
          <w:lang w:val="uk-UA"/>
        </w:rPr>
      </w:pPr>
    </w:p>
    <w:p w:rsidR="0069053A" w:rsidRPr="007B7813" w:rsidRDefault="0069053A">
      <w:pPr>
        <w:rPr>
          <w:lang w:val="uk-UA"/>
        </w:rPr>
      </w:pPr>
    </w:p>
    <w:sectPr w:rsidR="0069053A" w:rsidRPr="007B7813" w:rsidSect="006905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EC9"/>
    <w:multiLevelType w:val="hybridMultilevel"/>
    <w:tmpl w:val="8A567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C01EC9"/>
    <w:multiLevelType w:val="multilevel"/>
    <w:tmpl w:val="A07423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9715A4C"/>
    <w:multiLevelType w:val="hybridMultilevel"/>
    <w:tmpl w:val="7B4ED906"/>
    <w:lvl w:ilvl="0" w:tplc="6846D094">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A701A6A"/>
    <w:multiLevelType w:val="hybridMultilevel"/>
    <w:tmpl w:val="6562F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7A47A2"/>
    <w:multiLevelType w:val="hybridMultilevel"/>
    <w:tmpl w:val="2CDEA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5B133F"/>
    <w:multiLevelType w:val="hybridMultilevel"/>
    <w:tmpl w:val="774E5678"/>
    <w:lvl w:ilvl="0" w:tplc="C12662D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13"/>
    <w:rsid w:val="00076104"/>
    <w:rsid w:val="000F0C88"/>
    <w:rsid w:val="00175931"/>
    <w:rsid w:val="002B79DA"/>
    <w:rsid w:val="003753B2"/>
    <w:rsid w:val="003C63BA"/>
    <w:rsid w:val="00401ECD"/>
    <w:rsid w:val="004800C6"/>
    <w:rsid w:val="00491A3F"/>
    <w:rsid w:val="005E7666"/>
    <w:rsid w:val="005F02B8"/>
    <w:rsid w:val="00605D46"/>
    <w:rsid w:val="0069053A"/>
    <w:rsid w:val="006C2D61"/>
    <w:rsid w:val="007B7813"/>
    <w:rsid w:val="00805450"/>
    <w:rsid w:val="008D37A5"/>
    <w:rsid w:val="009E1E8A"/>
    <w:rsid w:val="00A27BA5"/>
    <w:rsid w:val="00AD30AB"/>
    <w:rsid w:val="00B9128E"/>
    <w:rsid w:val="00CD7F73"/>
    <w:rsid w:val="00D208E9"/>
    <w:rsid w:val="00D805C2"/>
    <w:rsid w:val="00F530E0"/>
    <w:rsid w:val="00F866DE"/>
    <w:rsid w:val="00F96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E0B72-CA37-4734-9790-72C7C140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8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813"/>
    <w:pPr>
      <w:ind w:left="720"/>
      <w:contextualSpacing/>
    </w:pPr>
  </w:style>
  <w:style w:type="paragraph" w:styleId="a4">
    <w:name w:val="Normal (Web)"/>
    <w:basedOn w:val="a"/>
    <w:uiPriority w:val="99"/>
    <w:semiHidden/>
    <w:unhideWhenUsed/>
    <w:rsid w:val="007B781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7B7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99"/>
    <w:qFormat/>
    <w:rsid w:val="007B7813"/>
    <w:pPr>
      <w:spacing w:after="0" w:line="240" w:lineRule="auto"/>
    </w:pPr>
    <w:rPr>
      <w:rFonts w:ascii="Calibri" w:eastAsia="Times New Roman"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17594</Words>
  <Characters>10030</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dc:creator>
  <cp:keywords/>
  <dc:description/>
  <cp:lastModifiedBy>pc</cp:lastModifiedBy>
  <cp:revision>2</cp:revision>
  <dcterms:created xsi:type="dcterms:W3CDTF">2026-05-01T12:23:00Z</dcterms:created>
  <dcterms:modified xsi:type="dcterms:W3CDTF">2026-05-01T12:23:00Z</dcterms:modified>
</cp:coreProperties>
</file>