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2A0" w:rsidRPr="00EB4797" w:rsidRDefault="009002A0" w:rsidP="00EB4797">
      <w:pPr>
        <w:spacing w:line="240" w:lineRule="auto"/>
        <w:ind w:left="4956" w:firstLine="6"/>
        <w:jc w:val="both"/>
        <w:rPr>
          <w:rFonts w:ascii="Times New Roman" w:hAnsi="Times New Roman" w:cs="Times New Roman"/>
          <w:sz w:val="28"/>
          <w:szCs w:val="28"/>
          <w:lang w:val="uk-UA"/>
        </w:rPr>
      </w:pPr>
      <w:bookmarkStart w:id="0" w:name="_GoBack"/>
      <w:bookmarkEnd w:id="0"/>
      <w:r w:rsidRPr="00EB4797">
        <w:rPr>
          <w:rFonts w:ascii="Times New Roman" w:hAnsi="Times New Roman" w:cs="Times New Roman"/>
          <w:sz w:val="28"/>
          <w:szCs w:val="28"/>
          <w:lang w:val="uk-UA"/>
        </w:rPr>
        <w:t>ЗАТВЕРДЖЕНО</w:t>
      </w:r>
    </w:p>
    <w:p w:rsidR="009002A0" w:rsidRPr="00EB4797" w:rsidRDefault="00EB4797" w:rsidP="009002A0">
      <w:pPr>
        <w:spacing w:line="240" w:lineRule="auto"/>
        <w:ind w:left="4950"/>
        <w:jc w:val="both"/>
        <w:rPr>
          <w:rFonts w:ascii="Times New Roman" w:hAnsi="Times New Roman" w:cs="Times New Roman"/>
          <w:sz w:val="28"/>
          <w:szCs w:val="28"/>
          <w:lang w:val="uk-UA"/>
        </w:rPr>
      </w:pPr>
      <w:r>
        <w:rPr>
          <w:rFonts w:ascii="Times New Roman" w:hAnsi="Times New Roman" w:cs="Times New Roman"/>
          <w:sz w:val="28"/>
          <w:szCs w:val="28"/>
          <w:lang w:val="uk-UA"/>
        </w:rPr>
        <w:t>Наказ в</w:t>
      </w:r>
      <w:r w:rsidR="009002A0" w:rsidRPr="00EB4797">
        <w:rPr>
          <w:rFonts w:ascii="Times New Roman" w:hAnsi="Times New Roman" w:cs="Times New Roman"/>
          <w:sz w:val="28"/>
          <w:szCs w:val="28"/>
          <w:lang w:val="uk-UA"/>
        </w:rPr>
        <w:t>ідділ</w:t>
      </w:r>
      <w:r>
        <w:rPr>
          <w:rFonts w:ascii="Times New Roman" w:hAnsi="Times New Roman" w:cs="Times New Roman"/>
          <w:sz w:val="28"/>
          <w:szCs w:val="28"/>
          <w:lang w:val="uk-UA"/>
        </w:rPr>
        <w:t>у</w:t>
      </w:r>
      <w:r w:rsidR="009002A0" w:rsidRPr="00EB4797">
        <w:rPr>
          <w:rFonts w:ascii="Times New Roman" w:hAnsi="Times New Roman" w:cs="Times New Roman"/>
          <w:sz w:val="28"/>
          <w:szCs w:val="28"/>
          <w:lang w:val="uk-UA"/>
        </w:rPr>
        <w:t xml:space="preserve"> з питань архітектури та державного  архітектурно-будівельного контролю</w:t>
      </w:r>
    </w:p>
    <w:p w:rsidR="009002A0" w:rsidRPr="00EB4797" w:rsidRDefault="009002A0" w:rsidP="009002A0">
      <w:pPr>
        <w:spacing w:line="240" w:lineRule="auto"/>
        <w:ind w:left="4950"/>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 xml:space="preserve">від </w:t>
      </w:r>
      <w:r w:rsidR="003D45D2" w:rsidRPr="00EB4797">
        <w:rPr>
          <w:rFonts w:ascii="Times New Roman" w:hAnsi="Times New Roman" w:cs="Times New Roman"/>
          <w:sz w:val="28"/>
          <w:szCs w:val="28"/>
          <w:lang w:val="uk-UA"/>
        </w:rPr>
        <w:t>__.__.2026</w:t>
      </w:r>
      <w:r w:rsidR="00EB4797">
        <w:rPr>
          <w:rFonts w:ascii="Times New Roman" w:hAnsi="Times New Roman" w:cs="Times New Roman"/>
          <w:sz w:val="28"/>
          <w:szCs w:val="28"/>
          <w:lang w:val="uk-UA"/>
        </w:rPr>
        <w:t xml:space="preserve"> № _____</w:t>
      </w:r>
    </w:p>
    <w:p w:rsidR="008B1A4A" w:rsidRPr="009002A0" w:rsidRDefault="008B1A4A" w:rsidP="00BA0E8D">
      <w:pPr>
        <w:spacing w:line="240" w:lineRule="auto"/>
        <w:jc w:val="center"/>
        <w:rPr>
          <w:rFonts w:ascii="Times New Roman" w:hAnsi="Times New Roman" w:cs="Times New Roman"/>
          <w:b/>
          <w:sz w:val="28"/>
          <w:szCs w:val="28"/>
        </w:rPr>
      </w:pPr>
    </w:p>
    <w:p w:rsidR="00BA0E8D" w:rsidRDefault="00BA0E8D" w:rsidP="00BA0E8D">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АНАЛІТИЧНИЙ ЗВІТ</w:t>
      </w:r>
    </w:p>
    <w:p w:rsidR="00BA0E8D" w:rsidRDefault="003D45D2" w:rsidP="009002A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щорічного (за 2025</w:t>
      </w:r>
      <w:r w:rsidR="00BA0E8D">
        <w:rPr>
          <w:rFonts w:ascii="Times New Roman" w:hAnsi="Times New Roman" w:cs="Times New Roman"/>
          <w:b/>
          <w:sz w:val="28"/>
          <w:szCs w:val="28"/>
          <w:lang w:val="uk-UA"/>
        </w:rPr>
        <w:t xml:space="preserve"> рік) містобудівного моніторингу території на яку розроблено генеральний план села Білки*</w:t>
      </w:r>
    </w:p>
    <w:p w:rsidR="00BA0E8D" w:rsidRDefault="00BA0E8D" w:rsidP="009002A0">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 до аналітичного звіту)</w:t>
      </w:r>
    </w:p>
    <w:p w:rsidR="00BA0E8D" w:rsidRPr="00D11E2F" w:rsidRDefault="00BA0E8D" w:rsidP="00BA0E8D">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 Топографічний моніторинг.</w:t>
      </w:r>
    </w:p>
    <w:p w:rsidR="00BA0E8D" w:rsidRDefault="00BA0E8D" w:rsidP="001C2328">
      <w:pPr>
        <w:pStyle w:val="a3"/>
        <w:numPr>
          <w:ilvl w:val="1"/>
          <w:numId w:val="1"/>
        </w:numPr>
        <w:spacing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оновлення баз топографічних даних (оновлення топографічної основи території).</w:t>
      </w:r>
    </w:p>
    <w:p w:rsidR="00BA0E8D" w:rsidRDefault="00BA0E8D" w:rsidP="001C2328">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Основне креслення генерального плану с. Білки виконано з використанням топографічного знімання у масштабі м 1:2000 у 1968-1970 роках Закарпатською експедиц</w:t>
      </w:r>
      <w:r w:rsidR="003D45D2">
        <w:rPr>
          <w:rFonts w:ascii="Times New Roman" w:hAnsi="Times New Roman" w:cs="Times New Roman"/>
          <w:sz w:val="28"/>
          <w:szCs w:val="28"/>
          <w:lang w:val="uk-UA"/>
        </w:rPr>
        <w:t>ією «</w:t>
      </w:r>
      <w:proofErr w:type="spellStart"/>
      <w:r w:rsidR="003D45D2">
        <w:rPr>
          <w:rFonts w:ascii="Times New Roman" w:hAnsi="Times New Roman" w:cs="Times New Roman"/>
          <w:sz w:val="28"/>
          <w:szCs w:val="28"/>
          <w:lang w:val="uk-UA"/>
        </w:rPr>
        <w:t>Укргієнтіз</w:t>
      </w:r>
      <w:proofErr w:type="spellEnd"/>
      <w:r w:rsidR="003D45D2">
        <w:rPr>
          <w:rFonts w:ascii="Times New Roman" w:hAnsi="Times New Roman" w:cs="Times New Roman"/>
          <w:sz w:val="28"/>
          <w:szCs w:val="28"/>
          <w:lang w:val="uk-UA"/>
        </w:rPr>
        <w:t>», яке оновлювало</w:t>
      </w:r>
      <w:r>
        <w:rPr>
          <w:rFonts w:ascii="Times New Roman" w:hAnsi="Times New Roman" w:cs="Times New Roman"/>
          <w:sz w:val="28"/>
          <w:szCs w:val="28"/>
          <w:lang w:val="uk-UA"/>
        </w:rPr>
        <w:t>ся ДП «</w:t>
      </w:r>
      <w:proofErr w:type="spellStart"/>
      <w:r>
        <w:rPr>
          <w:rFonts w:ascii="Times New Roman" w:hAnsi="Times New Roman" w:cs="Times New Roman"/>
          <w:sz w:val="28"/>
          <w:szCs w:val="28"/>
          <w:lang w:val="uk-UA"/>
        </w:rPr>
        <w:t>Закарпатгеодезцентр</w:t>
      </w:r>
      <w:proofErr w:type="spellEnd"/>
      <w:r>
        <w:rPr>
          <w:rFonts w:ascii="Times New Roman" w:hAnsi="Times New Roman" w:cs="Times New Roman"/>
          <w:sz w:val="28"/>
          <w:szCs w:val="28"/>
          <w:lang w:val="uk-UA"/>
        </w:rPr>
        <w:t xml:space="preserve">», м. Мукачево у масштабі 1:5000 у 2001 році. Матеріали виконані на паперовій основі. Опорний план зберігається також у сканованому варіанті, файл типу </w:t>
      </w:r>
      <w:r>
        <w:rPr>
          <w:rFonts w:ascii="Times New Roman" w:hAnsi="Times New Roman" w:cs="Times New Roman"/>
          <w:sz w:val="28"/>
          <w:szCs w:val="28"/>
          <w:lang w:val="en-US"/>
        </w:rPr>
        <w:t>PDF</w:t>
      </w:r>
      <w:r>
        <w:rPr>
          <w:rFonts w:ascii="Times New Roman" w:hAnsi="Times New Roman" w:cs="Times New Roman"/>
          <w:sz w:val="28"/>
          <w:szCs w:val="28"/>
          <w:lang w:val="uk-UA"/>
        </w:rPr>
        <w:t xml:space="preserve">. Для виконання генерального плану також використані топографічні матеріали проекту районного планування </w:t>
      </w:r>
      <w:proofErr w:type="spellStart"/>
      <w:r>
        <w:rPr>
          <w:rFonts w:ascii="Times New Roman" w:hAnsi="Times New Roman" w:cs="Times New Roman"/>
          <w:sz w:val="28"/>
          <w:szCs w:val="28"/>
          <w:lang w:val="uk-UA"/>
        </w:rPr>
        <w:t>Іршавського</w:t>
      </w:r>
      <w:proofErr w:type="spellEnd"/>
      <w:r>
        <w:rPr>
          <w:rFonts w:ascii="Times New Roman" w:hAnsi="Times New Roman" w:cs="Times New Roman"/>
          <w:sz w:val="28"/>
          <w:szCs w:val="28"/>
          <w:lang w:val="uk-UA"/>
        </w:rPr>
        <w:t xml:space="preserve"> району у масштабі 1:25000. Зазначений проект виконано ДПІ «</w:t>
      </w:r>
      <w:proofErr w:type="spellStart"/>
      <w:r>
        <w:rPr>
          <w:rFonts w:ascii="Times New Roman" w:hAnsi="Times New Roman" w:cs="Times New Roman"/>
          <w:sz w:val="28"/>
          <w:szCs w:val="28"/>
          <w:lang w:val="uk-UA"/>
        </w:rPr>
        <w:t>Закарпадіпромісто</w:t>
      </w:r>
      <w:proofErr w:type="spellEnd"/>
      <w:r>
        <w:rPr>
          <w:rFonts w:ascii="Times New Roman" w:hAnsi="Times New Roman" w:cs="Times New Roman"/>
          <w:sz w:val="28"/>
          <w:szCs w:val="28"/>
          <w:lang w:val="uk-UA"/>
        </w:rPr>
        <w:t xml:space="preserve">», м. Івано-Франківськ у 1977 році. Згадані топографічні матеріали виконані у паперовому варіанті у відповідних масштабах. </w:t>
      </w:r>
    </w:p>
    <w:p w:rsidR="00BA0E8D" w:rsidRDefault="00BA0E8D" w:rsidP="001C2328">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 моніторингу змін місцевості, що створюють необхідність оновлення баз топографічних даних.</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змінами на місцевості, які обґрунтовують необхідність оновлення баз топографічних даних, це забудова території у місцях, які не відображені у наявних топографічних матеріалах, та зміна контурів земельних ділянок лісового  і сільськогосподарського використання.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BA0E8D" w:rsidRDefault="00BA0E8D" w:rsidP="00BA0E8D">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 Моніторинг навколишнього середовища.</w:t>
      </w:r>
    </w:p>
    <w:p w:rsidR="00BA0E8D" w:rsidRDefault="00BA0E8D" w:rsidP="00BA0E8D">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ab/>
      </w:r>
      <w:r w:rsidRPr="00D11E2F">
        <w:rPr>
          <w:rFonts w:ascii="Times New Roman" w:hAnsi="Times New Roman" w:cs="Times New Roman"/>
          <w:sz w:val="28"/>
          <w:szCs w:val="28"/>
          <w:lang w:val="uk-UA"/>
        </w:rPr>
        <w:t xml:space="preserve">2.1. </w:t>
      </w:r>
      <w:r>
        <w:rPr>
          <w:rFonts w:ascii="Times New Roman" w:hAnsi="Times New Roman" w:cs="Times New Roman"/>
          <w:sz w:val="28"/>
          <w:szCs w:val="28"/>
          <w:lang w:val="uk-UA"/>
        </w:rPr>
        <w:t>Результати моніторингу стану довкілля, узагальнення обсягів природно-ресурсного потенціалу, рівня та умов його використання.</w:t>
      </w:r>
    </w:p>
    <w:p w:rsidR="00EB4797" w:rsidRDefault="00EB4797" w:rsidP="00BA0E8D">
      <w:pPr>
        <w:pStyle w:val="a3"/>
        <w:ind w:left="0" w:firstLine="720"/>
        <w:jc w:val="center"/>
        <w:rPr>
          <w:rFonts w:ascii="Times New Roman" w:hAnsi="Times New Roman" w:cs="Times New Roman"/>
          <w:sz w:val="28"/>
          <w:szCs w:val="28"/>
          <w:lang w:val="uk-UA"/>
        </w:rPr>
      </w:pPr>
    </w:p>
    <w:p w:rsidR="00BA0E8D" w:rsidRDefault="00BA0E8D" w:rsidP="00BA0E8D">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Моніторингові спостереження за станом довкілля, зокрема забруднення якості атмосферного повітря, водних ресурсів, ґрунту на території у межах населеного пункту окремо не проводилися. Джерела забруднення, які б створювали небезпеку для довкілля, відсутні. Зони забруднення існуючої на території села АЗС, визначені у проектній документації будівництва цієї АЗС та не перевищують нормативних показників.</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природно-ресурсного потенціалу у першу чергу належать сільськогосподарські угіддя та ліси, які становлять більшу половину всієї території населеного пункту. Значна частина сільськогосподарських угідь розорана. Ґрунти сільськогосподарських угідь оцінюються, як середньо родючі з неглибоким гумусовим горизонтом та високою кислотністю. Із розрахунку на одну особу припадає  біля 0,6 га сільськогосподарських угідь.</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Ліси, які включені згідно з генеральним планом до меж населеного пункту, обслуговує </w:t>
      </w:r>
      <w:proofErr w:type="spellStart"/>
      <w:r>
        <w:rPr>
          <w:rFonts w:ascii="Times New Roman" w:hAnsi="Times New Roman" w:cs="Times New Roman"/>
          <w:sz w:val="28"/>
          <w:szCs w:val="28"/>
          <w:lang w:val="uk-UA"/>
        </w:rPr>
        <w:t>Білківське</w:t>
      </w:r>
      <w:proofErr w:type="spellEnd"/>
      <w:r>
        <w:rPr>
          <w:rFonts w:ascii="Times New Roman" w:hAnsi="Times New Roman" w:cs="Times New Roman"/>
          <w:sz w:val="28"/>
          <w:szCs w:val="28"/>
          <w:lang w:val="uk-UA"/>
        </w:rPr>
        <w:t xml:space="preserve"> лісництво </w:t>
      </w:r>
      <w:r w:rsidR="00D577BA">
        <w:rPr>
          <w:rFonts w:ascii="Times New Roman" w:hAnsi="Times New Roman" w:cs="Times New Roman"/>
          <w:sz w:val="28"/>
          <w:szCs w:val="28"/>
          <w:lang w:val="uk-UA"/>
        </w:rPr>
        <w:t>філії «</w:t>
      </w:r>
      <w:proofErr w:type="spellStart"/>
      <w:r w:rsidR="00D577BA">
        <w:rPr>
          <w:rFonts w:ascii="Times New Roman" w:hAnsi="Times New Roman" w:cs="Times New Roman"/>
          <w:sz w:val="28"/>
          <w:szCs w:val="28"/>
          <w:lang w:val="uk-UA"/>
        </w:rPr>
        <w:t>Д</w:t>
      </w:r>
      <w:r w:rsidR="00D577BA" w:rsidRPr="00D577BA">
        <w:rPr>
          <w:rFonts w:ascii="Times New Roman" w:hAnsi="Times New Roman" w:cs="Times New Roman"/>
          <w:sz w:val="28"/>
          <w:szCs w:val="28"/>
          <w:lang w:val="uk-UA"/>
        </w:rPr>
        <w:t>овжанське</w:t>
      </w:r>
      <w:proofErr w:type="spellEnd"/>
      <w:r w:rsidR="00D577BA" w:rsidRPr="00D577BA">
        <w:rPr>
          <w:rFonts w:ascii="Times New Roman" w:hAnsi="Times New Roman" w:cs="Times New Roman"/>
          <w:sz w:val="28"/>
          <w:szCs w:val="28"/>
          <w:lang w:val="uk-UA"/>
        </w:rPr>
        <w:t xml:space="preserve"> лі</w:t>
      </w:r>
      <w:r w:rsidR="00D577BA" w:rsidRPr="00D577BA">
        <w:rPr>
          <w:rFonts w:ascii="Times New Roman" w:hAnsi="Times New Roman" w:cs="Times New Roman"/>
          <w:sz w:val="28"/>
          <w:szCs w:val="28"/>
          <w:lang w:val="uk-UA"/>
        </w:rPr>
        <w:softHyphen/>
        <w:t>со</w:t>
      </w:r>
      <w:r w:rsidR="00D577BA" w:rsidRPr="00D577BA">
        <w:rPr>
          <w:rFonts w:ascii="Times New Roman" w:hAnsi="Times New Roman" w:cs="Times New Roman"/>
          <w:sz w:val="28"/>
          <w:szCs w:val="28"/>
          <w:lang w:val="uk-UA"/>
        </w:rPr>
        <w:softHyphen/>
        <w:t>ми</w:t>
      </w:r>
      <w:r w:rsidR="00D577BA" w:rsidRPr="00D577BA">
        <w:rPr>
          <w:rFonts w:ascii="Times New Roman" w:hAnsi="Times New Roman" w:cs="Times New Roman"/>
          <w:sz w:val="28"/>
          <w:szCs w:val="28"/>
          <w:lang w:val="uk-UA"/>
        </w:rPr>
        <w:softHyphen/>
        <w:t>слив</w:t>
      </w:r>
      <w:r w:rsidR="00D577BA" w:rsidRPr="00D577BA">
        <w:rPr>
          <w:rFonts w:ascii="Times New Roman" w:hAnsi="Times New Roman" w:cs="Times New Roman"/>
          <w:sz w:val="28"/>
          <w:szCs w:val="28"/>
          <w:lang w:val="uk-UA"/>
        </w:rPr>
        <w:softHyphen/>
        <w:t>ське господарство» державного спе</w:t>
      </w:r>
      <w:r w:rsidR="00D577BA" w:rsidRPr="00D577BA">
        <w:rPr>
          <w:rFonts w:ascii="Times New Roman" w:hAnsi="Times New Roman" w:cs="Times New Roman"/>
          <w:sz w:val="28"/>
          <w:szCs w:val="28"/>
          <w:lang w:val="uk-UA"/>
        </w:rPr>
        <w:softHyphen/>
        <w:t>ці</w:t>
      </w:r>
      <w:r w:rsidR="00D577BA" w:rsidRPr="00D577BA">
        <w:rPr>
          <w:rFonts w:ascii="Times New Roman" w:hAnsi="Times New Roman" w:cs="Times New Roman"/>
          <w:sz w:val="28"/>
          <w:szCs w:val="28"/>
          <w:lang w:val="uk-UA"/>
        </w:rPr>
        <w:softHyphen/>
        <w:t>а</w:t>
      </w:r>
      <w:r w:rsidR="00D577BA" w:rsidRPr="00D577BA">
        <w:rPr>
          <w:rFonts w:ascii="Times New Roman" w:hAnsi="Times New Roman" w:cs="Times New Roman"/>
          <w:sz w:val="28"/>
          <w:szCs w:val="28"/>
          <w:lang w:val="uk-UA"/>
        </w:rPr>
        <w:softHyphen/>
        <w:t>лі</w:t>
      </w:r>
      <w:r w:rsidR="00D577BA" w:rsidRPr="00D577BA">
        <w:rPr>
          <w:rFonts w:ascii="Times New Roman" w:hAnsi="Times New Roman" w:cs="Times New Roman"/>
          <w:sz w:val="28"/>
          <w:szCs w:val="28"/>
          <w:lang w:val="uk-UA"/>
        </w:rPr>
        <w:softHyphen/>
        <w:t>зо</w:t>
      </w:r>
      <w:r w:rsidR="00D577BA" w:rsidRPr="00D577BA">
        <w:rPr>
          <w:rFonts w:ascii="Times New Roman" w:hAnsi="Times New Roman" w:cs="Times New Roman"/>
          <w:sz w:val="28"/>
          <w:szCs w:val="28"/>
          <w:lang w:val="uk-UA"/>
        </w:rPr>
        <w:softHyphen/>
        <w:t>ва</w:t>
      </w:r>
      <w:r w:rsidR="00D577BA" w:rsidRPr="00D577BA">
        <w:rPr>
          <w:rFonts w:ascii="Times New Roman" w:hAnsi="Times New Roman" w:cs="Times New Roman"/>
          <w:sz w:val="28"/>
          <w:szCs w:val="28"/>
          <w:lang w:val="uk-UA"/>
        </w:rPr>
        <w:softHyphen/>
        <w:t>но</w:t>
      </w:r>
      <w:r w:rsidR="00D577BA" w:rsidRPr="00D577BA">
        <w:rPr>
          <w:rFonts w:ascii="Times New Roman" w:hAnsi="Times New Roman" w:cs="Times New Roman"/>
          <w:sz w:val="28"/>
          <w:szCs w:val="28"/>
          <w:lang w:val="uk-UA"/>
        </w:rPr>
        <w:softHyphen/>
        <w:t>го го</w:t>
      </w:r>
      <w:r w:rsidR="00D577BA">
        <w:rPr>
          <w:rFonts w:ascii="Times New Roman" w:hAnsi="Times New Roman" w:cs="Times New Roman"/>
          <w:sz w:val="28"/>
          <w:szCs w:val="28"/>
          <w:lang w:val="uk-UA"/>
        </w:rPr>
        <w:softHyphen/>
        <w:t>спо</w:t>
      </w:r>
      <w:r w:rsidR="00D577BA">
        <w:rPr>
          <w:rFonts w:ascii="Times New Roman" w:hAnsi="Times New Roman" w:cs="Times New Roman"/>
          <w:sz w:val="28"/>
          <w:szCs w:val="28"/>
          <w:lang w:val="uk-UA"/>
        </w:rPr>
        <w:softHyphen/>
        <w:t>дар</w:t>
      </w:r>
      <w:r w:rsidR="00D577BA">
        <w:rPr>
          <w:rFonts w:ascii="Times New Roman" w:hAnsi="Times New Roman" w:cs="Times New Roman"/>
          <w:sz w:val="28"/>
          <w:szCs w:val="28"/>
          <w:lang w:val="uk-UA"/>
        </w:rPr>
        <w:softHyphen/>
        <w:t>сько</w:t>
      </w:r>
      <w:r w:rsidR="00D577BA">
        <w:rPr>
          <w:rFonts w:ascii="Times New Roman" w:hAnsi="Times New Roman" w:cs="Times New Roman"/>
          <w:sz w:val="28"/>
          <w:szCs w:val="28"/>
          <w:lang w:val="uk-UA"/>
        </w:rPr>
        <w:softHyphen/>
        <w:t>го підприємства «Ліси У</w:t>
      </w:r>
      <w:r w:rsidR="00D577BA" w:rsidRPr="00D577BA">
        <w:rPr>
          <w:rFonts w:ascii="Times New Roman" w:hAnsi="Times New Roman" w:cs="Times New Roman"/>
          <w:sz w:val="28"/>
          <w:szCs w:val="28"/>
          <w:lang w:val="uk-UA"/>
        </w:rPr>
        <w:t>країни»</w:t>
      </w:r>
      <w:r w:rsidR="00D577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переважній більшості ліси складаються з твердолистяних порід: бук, граб, бук, береза. Крім лісів, до заліснених ділянок належать зелені насадження берегових смуг </w:t>
      </w:r>
      <w:r w:rsidR="005C237F">
        <w:rPr>
          <w:rFonts w:ascii="Times New Roman" w:hAnsi="Times New Roman" w:cs="Times New Roman"/>
          <w:sz w:val="28"/>
          <w:szCs w:val="28"/>
          <w:lang w:val="uk-UA"/>
        </w:rPr>
        <w:t>струмків</w:t>
      </w:r>
      <w:r>
        <w:rPr>
          <w:rFonts w:ascii="Times New Roman" w:hAnsi="Times New Roman" w:cs="Times New Roman"/>
          <w:sz w:val="28"/>
          <w:szCs w:val="28"/>
          <w:lang w:val="uk-UA"/>
        </w:rPr>
        <w:t>, які протікають територією села.</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Водні ресурси характеризуються тим, що стічні води, поверхневі та від побутової каналізації, потрапляють у водойми без очищення на очисних спорудах, із-за їх відсутності. </w:t>
      </w:r>
    </w:p>
    <w:p w:rsidR="00BA0E8D" w:rsidRDefault="00BA0E8D" w:rsidP="00BA0E8D">
      <w:pPr>
        <w:pStyle w:val="a3"/>
        <w:ind w:left="0" w:firstLine="720"/>
        <w:jc w:val="both"/>
        <w:rPr>
          <w:rFonts w:ascii="Times New Roman" w:hAnsi="Times New Roman" w:cs="Times New Roman"/>
          <w:sz w:val="28"/>
          <w:szCs w:val="28"/>
          <w:lang w:val="uk-UA"/>
        </w:rPr>
      </w:pPr>
    </w:p>
    <w:p w:rsidR="00BA0E8D" w:rsidRPr="00AA214A" w:rsidRDefault="00BA0E8D" w:rsidP="001C2328">
      <w:pPr>
        <w:pStyle w:val="a3"/>
        <w:spacing w:line="36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AA214A">
        <w:rPr>
          <w:rFonts w:ascii="Times New Roman" w:hAnsi="Times New Roman" w:cs="Times New Roman"/>
          <w:sz w:val="28"/>
          <w:szCs w:val="28"/>
          <w:lang w:val="uk-UA"/>
        </w:rPr>
        <w:t>Моніторинг характеристик природної та техногенної безпеки.</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 характеристик природної та техногенної безпеки виконує Головне управління Державної служби України з надзвичайних ситуацій у Закарпатській області відповідно до затвердженого переліку потенційно небезпечних об’єктів та відповідних паспортів цих об’єктів. Головною метою моніторингу є збір, обробка та зберігання інформації про параметри стану потенційно небезпечних об’єктів для прогнозування загроз і динаміки зміни стану об’єктів під впливом природних, техногенних та інших факторів. Узагальнена інформація про моніторинг характеристик природної та техногенної безпеки концентрується у відповідному структурному підрозділі с</w:t>
      </w:r>
      <w:r w:rsidR="001C2328">
        <w:rPr>
          <w:rFonts w:ascii="Times New Roman" w:hAnsi="Times New Roman" w:cs="Times New Roman"/>
          <w:sz w:val="28"/>
          <w:szCs w:val="28"/>
          <w:lang w:val="uk-UA"/>
        </w:rPr>
        <w:t>ільської ради, на даний час, - В</w:t>
      </w:r>
      <w:r>
        <w:rPr>
          <w:rFonts w:ascii="Times New Roman" w:hAnsi="Times New Roman" w:cs="Times New Roman"/>
          <w:sz w:val="28"/>
          <w:szCs w:val="28"/>
          <w:lang w:val="uk-UA"/>
        </w:rPr>
        <w:t xml:space="preserve">ідділі земельних </w:t>
      </w:r>
      <w:r w:rsidR="001C2328">
        <w:rPr>
          <w:rFonts w:ascii="Times New Roman" w:hAnsi="Times New Roman" w:cs="Times New Roman"/>
          <w:sz w:val="28"/>
          <w:szCs w:val="28"/>
          <w:lang w:val="uk-UA"/>
        </w:rPr>
        <w:t>відносин та екології Білківської сільської ради</w:t>
      </w:r>
      <w:r>
        <w:rPr>
          <w:rFonts w:ascii="Times New Roman" w:hAnsi="Times New Roman" w:cs="Times New Roman"/>
          <w:sz w:val="28"/>
          <w:szCs w:val="28"/>
          <w:lang w:val="uk-UA"/>
        </w:rPr>
        <w:t>.</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2.3. Моніторинг екологічного та санітарно-гігієнічного стану земель, водного та повітряного басейнів, рівнів шумового, електромагнітного та радіаційного забруднення.</w:t>
      </w:r>
    </w:p>
    <w:p w:rsidR="00BA0E8D" w:rsidRDefault="00BA0E8D" w:rsidP="00BA0E8D">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сільській раді відсутні структурні підрозділи для здійснення моніторингу екологічного та санітарно-гігієнічного стану. Зазначений моніторинг та відповідні спостереження можливий за окремими угодами</w:t>
      </w:r>
      <w:r w:rsidR="001C2328">
        <w:rPr>
          <w:rFonts w:ascii="Times New Roman" w:hAnsi="Times New Roman" w:cs="Times New Roman"/>
          <w:sz w:val="28"/>
          <w:szCs w:val="28"/>
          <w:lang w:val="uk-UA"/>
        </w:rPr>
        <w:t xml:space="preserve"> із спеціалізованими підприємствами</w:t>
      </w:r>
      <w:r>
        <w:rPr>
          <w:rFonts w:ascii="Times New Roman" w:hAnsi="Times New Roman" w:cs="Times New Roman"/>
          <w:sz w:val="28"/>
          <w:szCs w:val="28"/>
          <w:lang w:val="uk-UA"/>
        </w:rPr>
        <w:t xml:space="preserve"> та фахівцями, які мають відповідні знання та досвід роботи.</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2.4. Моніторинг наявності та площ небезпечних зон відвалів породи гірничодобувних підприємств, вугільних шах</w:t>
      </w:r>
      <w:r w:rsidR="00111FC5">
        <w:rPr>
          <w:rFonts w:ascii="Times New Roman" w:hAnsi="Times New Roman" w:cs="Times New Roman"/>
          <w:sz w:val="28"/>
          <w:szCs w:val="28"/>
          <w:lang w:val="uk-UA"/>
        </w:rPr>
        <w:t>т, зон катастрофічних затоплен</w:t>
      </w:r>
      <w:r w:rsidR="001745C4">
        <w:rPr>
          <w:rFonts w:ascii="Times New Roman" w:hAnsi="Times New Roman" w:cs="Times New Roman"/>
          <w:sz w:val="28"/>
          <w:szCs w:val="28"/>
          <w:lang w:val="uk-UA"/>
        </w:rPr>
        <w:t>ь</w:t>
      </w:r>
      <w:r>
        <w:rPr>
          <w:rFonts w:ascii="Times New Roman" w:hAnsi="Times New Roman" w:cs="Times New Roman"/>
          <w:sz w:val="28"/>
          <w:szCs w:val="28"/>
          <w:lang w:val="uk-UA"/>
        </w:rPr>
        <w:t>, затоплення паводковими водами, районами імовірних провалів та процесів зсувів, а також динаміка цих процесів.</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Зон відвалів породи гірничодобувних підприємств, вугільних шахт на території села немає, оскільки зазначені підприємства відсутні. Зон катастрофічних затоплень на території села</w:t>
      </w:r>
      <w:r w:rsidR="001C2328">
        <w:rPr>
          <w:rFonts w:ascii="Times New Roman" w:hAnsi="Times New Roman" w:cs="Times New Roman"/>
          <w:sz w:val="28"/>
          <w:szCs w:val="28"/>
          <w:lang w:val="uk-UA"/>
        </w:rPr>
        <w:t>,</w:t>
      </w:r>
      <w:r>
        <w:rPr>
          <w:rFonts w:ascii="Times New Roman" w:hAnsi="Times New Roman" w:cs="Times New Roman"/>
          <w:sz w:val="28"/>
          <w:szCs w:val="28"/>
          <w:lang w:val="uk-UA"/>
        </w:rPr>
        <w:t xml:space="preserve"> також немає. За територією, яка знаходиться у зоні можливого затоплення паводковими</w:t>
      </w:r>
      <w:r w:rsidR="001C2328">
        <w:rPr>
          <w:rFonts w:ascii="Times New Roman" w:hAnsi="Times New Roman" w:cs="Times New Roman"/>
          <w:sz w:val="28"/>
          <w:szCs w:val="28"/>
          <w:lang w:val="uk-UA"/>
        </w:rPr>
        <w:t xml:space="preserve"> водами (південна частина села)</w:t>
      </w:r>
      <w:r>
        <w:rPr>
          <w:rFonts w:ascii="Times New Roman" w:hAnsi="Times New Roman" w:cs="Times New Roman"/>
          <w:sz w:val="28"/>
          <w:szCs w:val="28"/>
          <w:lang w:val="uk-UA"/>
        </w:rPr>
        <w:t xml:space="preserve">, та територією у зоні імовірних зсувів (вулиця </w:t>
      </w:r>
      <w:r w:rsidR="001C2328">
        <w:rPr>
          <w:rFonts w:ascii="Times New Roman" w:hAnsi="Times New Roman" w:cs="Times New Roman"/>
          <w:sz w:val="28"/>
          <w:szCs w:val="28"/>
          <w:lang w:val="uk-UA"/>
        </w:rPr>
        <w:t>Петра Світлика</w:t>
      </w:r>
      <w:r>
        <w:rPr>
          <w:rFonts w:ascii="Times New Roman" w:hAnsi="Times New Roman" w:cs="Times New Roman"/>
          <w:sz w:val="28"/>
          <w:szCs w:val="28"/>
          <w:lang w:val="uk-UA"/>
        </w:rPr>
        <w:t xml:space="preserve">) постійно проводиться спостереження. Активізація проявів негативних процесів у зазначених зонах припадає на осінньо-зимовий період та під час перезволоження ґрунту, </w:t>
      </w:r>
      <w:r w:rsidR="00692BE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навесні.  </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2.5. Моніторинг результатів інженерних, геологічних і гідрологічних вишукувань та відомостей про наявність корисних копалин і підземних вод.</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Інженерні вишукування, зокрема топографічне знімання  території у масштабі М 1:500 та геологічні вишукування виконуються на ділянках, наданих для будівництва громадських будинків під час збору вихідних даних. Вишукування виконуються підприємствами та фахівцями, які отримали відповідні сертифікати. Крім цього, топографічне знімання території з прив’язкою до державної геодезичної мережі, у основному горизонтальне, виконується під час оформлення землевпорядної документації та упорядкування матеріалів лісових угідь. Матеріали зазначених інженерних вишукувань входять до вихідних даних на будівництво, землевпорядної документації та матеріалів лісовпорядкування. Гідрологічні вишукування виконуються рідко, у основному під час будівництва артезіанських свердловин. Відомості про корисні копалини на території села містяться у пояснювальній записці до генерального плану та офіційному сайті </w:t>
      </w:r>
      <w:r w:rsidR="00692BEE" w:rsidRPr="00B738DE">
        <w:rPr>
          <w:rFonts w:ascii="Times New Roman" w:hAnsi="Times New Roman" w:cs="Times New Roman"/>
          <w:bCs/>
          <w:sz w:val="28"/>
          <w:szCs w:val="28"/>
          <w:lang w:val="uk-UA"/>
        </w:rPr>
        <w:t>Мініст</w:t>
      </w:r>
      <w:r w:rsidR="00EB4797">
        <w:rPr>
          <w:rFonts w:ascii="Times New Roman" w:hAnsi="Times New Roman" w:cs="Times New Roman"/>
          <w:bCs/>
          <w:sz w:val="28"/>
          <w:szCs w:val="28"/>
          <w:lang w:val="uk-UA"/>
        </w:rPr>
        <w:t>е</w:t>
      </w:r>
      <w:r w:rsidR="00692BEE" w:rsidRPr="00B738DE">
        <w:rPr>
          <w:rFonts w:ascii="Times New Roman" w:hAnsi="Times New Roman" w:cs="Times New Roman"/>
          <w:bCs/>
          <w:sz w:val="28"/>
          <w:szCs w:val="28"/>
          <w:lang w:val="uk-UA"/>
        </w:rPr>
        <w:t>р</w:t>
      </w:r>
      <w:r w:rsidR="00EB4797">
        <w:rPr>
          <w:rFonts w:ascii="Times New Roman" w:hAnsi="Times New Roman" w:cs="Times New Roman"/>
          <w:bCs/>
          <w:sz w:val="28"/>
          <w:szCs w:val="28"/>
          <w:lang w:val="uk-UA"/>
        </w:rPr>
        <w:t>ств</w:t>
      </w:r>
      <w:r w:rsidR="00692BEE" w:rsidRPr="00B738DE">
        <w:rPr>
          <w:rFonts w:ascii="Times New Roman" w:hAnsi="Times New Roman" w:cs="Times New Roman"/>
          <w:bCs/>
          <w:sz w:val="28"/>
          <w:szCs w:val="28"/>
          <w:lang w:val="uk-UA"/>
        </w:rPr>
        <w:t>а економіки, довкілля та сільського господарства України</w:t>
      </w:r>
      <w:r w:rsidRPr="00B738DE">
        <w:rPr>
          <w:rFonts w:ascii="Times New Roman" w:hAnsi="Times New Roman" w:cs="Times New Roman"/>
          <w:sz w:val="28"/>
          <w:szCs w:val="28"/>
          <w:lang w:val="uk-UA"/>
        </w:rPr>
        <w:t>.</w:t>
      </w:r>
      <w:r>
        <w:rPr>
          <w:rFonts w:ascii="Times New Roman" w:hAnsi="Times New Roman" w:cs="Times New Roman"/>
          <w:sz w:val="28"/>
          <w:szCs w:val="28"/>
          <w:lang w:val="uk-UA"/>
        </w:rPr>
        <w:t xml:space="preserve"> Нов</w:t>
      </w:r>
      <w:r w:rsidR="00B738DE">
        <w:rPr>
          <w:rFonts w:ascii="Times New Roman" w:hAnsi="Times New Roman" w:cs="Times New Roman"/>
          <w:sz w:val="28"/>
          <w:szCs w:val="28"/>
          <w:lang w:val="uk-UA"/>
        </w:rPr>
        <w:t xml:space="preserve">их родовищ корисних копалин та </w:t>
      </w:r>
      <w:r>
        <w:rPr>
          <w:rFonts w:ascii="Times New Roman" w:hAnsi="Times New Roman" w:cs="Times New Roman"/>
          <w:sz w:val="28"/>
          <w:szCs w:val="28"/>
          <w:lang w:val="uk-UA"/>
        </w:rPr>
        <w:t>підземних вод за останні 50 років на території села не було відкрито.</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p w:rsidR="00BA0E8D" w:rsidRPr="00D11E2F"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2.6. Моніторинг гідрологічних явищ.</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Гідрологічні явища, зокрема, рівень поверхневих вод, шкідливо впливає на частину забудованої території та сільськогосподарські угіддя південної частини села. Лавини та селі на території села протягом тривалого часу не спостерігалися.</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2.7. Моніторинг стану здоров’я населення та впливу навколишнього природного середовища на здоров’я населення.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Шкідливого впливу природного середовища на здоров’я населення на території села протягом тривалого часу не спостерігалося. Територія </w:t>
      </w:r>
      <w:r w:rsidR="00EB4797">
        <w:rPr>
          <w:rFonts w:ascii="Times New Roman" w:hAnsi="Times New Roman" w:cs="Times New Roman"/>
          <w:sz w:val="28"/>
          <w:szCs w:val="28"/>
          <w:lang w:val="uk-UA"/>
        </w:rPr>
        <w:t xml:space="preserve">у екологічному плані </w:t>
      </w:r>
      <w:r>
        <w:rPr>
          <w:rFonts w:ascii="Times New Roman" w:hAnsi="Times New Roman" w:cs="Times New Roman"/>
          <w:sz w:val="28"/>
          <w:szCs w:val="28"/>
          <w:lang w:val="uk-UA"/>
        </w:rPr>
        <w:t>є сприятлива для розселення.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2.8. Моніторинг наслідків реалізованих рішень містобудівної документації для довкілля, у тому числі для здоров’я населення.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від реалізованих містобудівних рішень, передбачених генеральним планом села, на довкілля та здоров’я населення не спостерігалося.</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використання землі</w:t>
      </w:r>
      <w:r w:rsidRPr="00D11E2F">
        <w:rPr>
          <w:rFonts w:ascii="Times New Roman" w:hAnsi="Times New Roman" w:cs="Times New Roman"/>
          <w:b/>
          <w:sz w:val="28"/>
          <w:szCs w:val="28"/>
          <w:lang w:val="uk-UA"/>
        </w:rPr>
        <w:t>.</w:t>
      </w:r>
    </w:p>
    <w:p w:rsidR="00BA0E8D" w:rsidRDefault="00BA0E8D" w:rsidP="00BA0E8D">
      <w:pPr>
        <w:pStyle w:val="a3"/>
        <w:ind w:left="0" w:firstLine="720"/>
        <w:jc w:val="both"/>
        <w:rPr>
          <w:rFonts w:ascii="Times New Roman" w:hAnsi="Times New Roman" w:cs="Times New Roman"/>
          <w:sz w:val="28"/>
          <w:szCs w:val="28"/>
          <w:lang w:val="uk-UA"/>
        </w:rPr>
      </w:pPr>
      <w:r w:rsidRPr="00427322">
        <w:rPr>
          <w:rFonts w:ascii="Times New Roman" w:hAnsi="Times New Roman" w:cs="Times New Roman"/>
          <w:sz w:val="28"/>
          <w:szCs w:val="28"/>
          <w:lang w:val="uk-UA"/>
        </w:rPr>
        <w:t xml:space="preserve">3.1. </w:t>
      </w:r>
      <w:r>
        <w:rPr>
          <w:rFonts w:ascii="Times New Roman" w:hAnsi="Times New Roman" w:cs="Times New Roman"/>
          <w:sz w:val="28"/>
          <w:szCs w:val="28"/>
          <w:lang w:val="uk-UA"/>
        </w:rPr>
        <w:t xml:space="preserve">Моніторинг динаміки функціонального </w:t>
      </w:r>
      <w:r w:rsidR="00962953">
        <w:rPr>
          <w:rFonts w:ascii="Times New Roman" w:hAnsi="Times New Roman" w:cs="Times New Roman"/>
          <w:sz w:val="28"/>
          <w:szCs w:val="28"/>
          <w:lang w:val="uk-UA"/>
        </w:rPr>
        <w:t xml:space="preserve">використання </w:t>
      </w:r>
      <w:r>
        <w:rPr>
          <w:rFonts w:ascii="Times New Roman" w:hAnsi="Times New Roman" w:cs="Times New Roman"/>
          <w:sz w:val="28"/>
          <w:szCs w:val="28"/>
          <w:lang w:val="uk-UA"/>
        </w:rPr>
        <w:t>земель.</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генерального плану села територію умовно розподілено на наступні функціональні зони:</w:t>
      </w:r>
    </w:p>
    <w:p w:rsidR="00BA0E8D" w:rsidRDefault="00BA0E8D" w:rsidP="00BA0E8D">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Житлова (</w:t>
      </w:r>
      <w:proofErr w:type="spellStart"/>
      <w:r>
        <w:rPr>
          <w:rFonts w:ascii="Times New Roman" w:hAnsi="Times New Roman" w:cs="Times New Roman"/>
          <w:sz w:val="28"/>
          <w:szCs w:val="28"/>
          <w:lang w:val="uk-UA"/>
        </w:rPr>
        <w:t>сельбищна</w:t>
      </w:r>
      <w:proofErr w:type="spellEnd"/>
      <w:r>
        <w:rPr>
          <w:rFonts w:ascii="Times New Roman" w:hAnsi="Times New Roman" w:cs="Times New Roman"/>
          <w:sz w:val="28"/>
          <w:szCs w:val="28"/>
          <w:lang w:val="uk-UA"/>
        </w:rPr>
        <w:t>),</w:t>
      </w:r>
    </w:p>
    <w:p w:rsidR="00BA0E8D" w:rsidRDefault="00BA0E8D" w:rsidP="00BA0E8D">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Промислова (виробнича),</w:t>
      </w:r>
    </w:p>
    <w:p w:rsidR="00BA0E8D" w:rsidRDefault="00BA0E8D" w:rsidP="00BA0E8D">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Сільськогосподарська, </w:t>
      </w:r>
    </w:p>
    <w:p w:rsidR="00BA0E8D" w:rsidRDefault="00BA0E8D" w:rsidP="00BA0E8D">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Зелена,</w:t>
      </w:r>
    </w:p>
    <w:p w:rsidR="00BA0E8D" w:rsidRDefault="00BA0E8D" w:rsidP="00BA0E8D">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Транспортна.</w:t>
      </w:r>
    </w:p>
    <w:p w:rsidR="00962953"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Окремого розділу – плану зонування території у складі генерального </w:t>
      </w:r>
      <w:r w:rsidRPr="00427322">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не розроблялося. У динаміці функціонального використання території можна виділити тенденцію зростання житлової зони, яка відбувається за рахунок земель запасу сільської ради у межах населеного пункту. У цих зонах формуються квартали малоповерхової садибної забудови на земельних ділянках розміром у межах встановлених норм, від 0,6 га до 0.18 га. У житловій зоні, громадському центрі, на усій території села проводиться реконструкція житлових </w:t>
      </w:r>
      <w:r w:rsidR="00962953">
        <w:rPr>
          <w:rFonts w:ascii="Times New Roman" w:hAnsi="Times New Roman" w:cs="Times New Roman"/>
          <w:sz w:val="28"/>
          <w:szCs w:val="28"/>
          <w:lang w:val="uk-UA"/>
        </w:rPr>
        <w:t xml:space="preserve">об’єктів </w:t>
      </w:r>
      <w:r>
        <w:rPr>
          <w:rFonts w:ascii="Times New Roman" w:hAnsi="Times New Roman" w:cs="Times New Roman"/>
          <w:sz w:val="28"/>
          <w:szCs w:val="28"/>
          <w:lang w:val="uk-UA"/>
        </w:rPr>
        <w:t xml:space="preserve">та </w:t>
      </w:r>
      <w:r w:rsidR="00962953">
        <w:rPr>
          <w:rFonts w:ascii="Times New Roman" w:hAnsi="Times New Roman" w:cs="Times New Roman"/>
          <w:sz w:val="28"/>
          <w:szCs w:val="28"/>
          <w:lang w:val="uk-UA"/>
        </w:rPr>
        <w:t xml:space="preserve">об’єктів </w:t>
      </w:r>
      <w:r>
        <w:rPr>
          <w:rFonts w:ascii="Times New Roman" w:hAnsi="Times New Roman" w:cs="Times New Roman"/>
          <w:sz w:val="28"/>
          <w:szCs w:val="28"/>
          <w:lang w:val="uk-UA"/>
        </w:rPr>
        <w:t xml:space="preserve">комерційного призначення, враховуючи цільове призначення земель. Крім громадського центру, активно освоюється територія, яка прилягає до автомобільної дороги Довге-Іршава, вулиця Петра </w:t>
      </w:r>
      <w:proofErr w:type="spellStart"/>
      <w:r>
        <w:rPr>
          <w:rFonts w:ascii="Times New Roman" w:hAnsi="Times New Roman" w:cs="Times New Roman"/>
          <w:sz w:val="28"/>
          <w:szCs w:val="28"/>
          <w:lang w:val="uk-UA"/>
        </w:rPr>
        <w:t>Ороса</w:t>
      </w:r>
      <w:proofErr w:type="spellEnd"/>
      <w:r>
        <w:rPr>
          <w:rFonts w:ascii="Times New Roman" w:hAnsi="Times New Roman" w:cs="Times New Roman"/>
          <w:sz w:val="28"/>
          <w:szCs w:val="28"/>
          <w:lang w:val="uk-UA"/>
        </w:rPr>
        <w:t xml:space="preserve">. Функціональне та цільове призначення земельних </w:t>
      </w:r>
    </w:p>
    <w:p w:rsidR="00962953" w:rsidRDefault="00962953" w:rsidP="00962953">
      <w:pPr>
        <w:pStyle w:val="a3"/>
        <w:ind w:left="0"/>
        <w:jc w:val="both"/>
        <w:rPr>
          <w:rFonts w:ascii="Times New Roman" w:hAnsi="Times New Roman" w:cs="Times New Roman"/>
          <w:sz w:val="28"/>
          <w:szCs w:val="28"/>
          <w:lang w:val="uk-UA"/>
        </w:rPr>
      </w:pPr>
    </w:p>
    <w:p w:rsidR="00962953" w:rsidRDefault="00962953" w:rsidP="00962953">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rsidR="00BA0E8D" w:rsidRDefault="00BA0E8D" w:rsidP="00BA0E8D">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ділянок даної території,</w:t>
      </w:r>
      <w:r w:rsidR="009629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для будівництва об’єктів торгівлі. Цільове призначення інших земельних ділянок, на яких власниками прийнято рішення будувати об’єкти торгівлі, змінюється у порядку та відповідно до чинного законодавства. Підставою таких змін є положення генерального плану та розроблені детальні плани території.</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зеленої зони включені лісові угіддя, які на даний час обслуговує </w:t>
      </w:r>
      <w:proofErr w:type="spellStart"/>
      <w:r w:rsidR="00962953">
        <w:rPr>
          <w:rFonts w:ascii="Times New Roman" w:hAnsi="Times New Roman" w:cs="Times New Roman"/>
          <w:sz w:val="28"/>
          <w:szCs w:val="28"/>
          <w:lang w:val="uk-UA"/>
        </w:rPr>
        <w:t>Білківське</w:t>
      </w:r>
      <w:proofErr w:type="spellEnd"/>
      <w:r w:rsidR="00962953">
        <w:rPr>
          <w:rFonts w:ascii="Times New Roman" w:hAnsi="Times New Roman" w:cs="Times New Roman"/>
          <w:sz w:val="28"/>
          <w:szCs w:val="28"/>
          <w:lang w:val="uk-UA"/>
        </w:rPr>
        <w:t xml:space="preserve"> лісництво філії «</w:t>
      </w:r>
      <w:proofErr w:type="spellStart"/>
      <w:r w:rsidR="00962953">
        <w:rPr>
          <w:rFonts w:ascii="Times New Roman" w:hAnsi="Times New Roman" w:cs="Times New Roman"/>
          <w:sz w:val="28"/>
          <w:szCs w:val="28"/>
          <w:lang w:val="uk-UA"/>
        </w:rPr>
        <w:t>Д</w:t>
      </w:r>
      <w:r w:rsidR="00962953" w:rsidRPr="00D577BA">
        <w:rPr>
          <w:rFonts w:ascii="Times New Roman" w:hAnsi="Times New Roman" w:cs="Times New Roman"/>
          <w:sz w:val="28"/>
          <w:szCs w:val="28"/>
          <w:lang w:val="uk-UA"/>
        </w:rPr>
        <w:t>овжанське</w:t>
      </w:r>
      <w:proofErr w:type="spellEnd"/>
      <w:r w:rsidR="00962953" w:rsidRPr="00D577BA">
        <w:rPr>
          <w:rFonts w:ascii="Times New Roman" w:hAnsi="Times New Roman" w:cs="Times New Roman"/>
          <w:sz w:val="28"/>
          <w:szCs w:val="28"/>
          <w:lang w:val="uk-UA"/>
        </w:rPr>
        <w:t xml:space="preserve"> лі</w:t>
      </w:r>
      <w:r w:rsidR="00962953" w:rsidRPr="00D577BA">
        <w:rPr>
          <w:rFonts w:ascii="Times New Roman" w:hAnsi="Times New Roman" w:cs="Times New Roman"/>
          <w:sz w:val="28"/>
          <w:szCs w:val="28"/>
          <w:lang w:val="uk-UA"/>
        </w:rPr>
        <w:softHyphen/>
        <w:t>со</w:t>
      </w:r>
      <w:r w:rsidR="00962953" w:rsidRPr="00D577BA">
        <w:rPr>
          <w:rFonts w:ascii="Times New Roman" w:hAnsi="Times New Roman" w:cs="Times New Roman"/>
          <w:sz w:val="28"/>
          <w:szCs w:val="28"/>
          <w:lang w:val="uk-UA"/>
        </w:rPr>
        <w:softHyphen/>
        <w:t>ми</w:t>
      </w:r>
      <w:r w:rsidR="00962953" w:rsidRPr="00D577BA">
        <w:rPr>
          <w:rFonts w:ascii="Times New Roman" w:hAnsi="Times New Roman" w:cs="Times New Roman"/>
          <w:sz w:val="28"/>
          <w:szCs w:val="28"/>
          <w:lang w:val="uk-UA"/>
        </w:rPr>
        <w:softHyphen/>
        <w:t>слив</w:t>
      </w:r>
      <w:r w:rsidR="00962953" w:rsidRPr="00D577BA">
        <w:rPr>
          <w:rFonts w:ascii="Times New Roman" w:hAnsi="Times New Roman" w:cs="Times New Roman"/>
          <w:sz w:val="28"/>
          <w:szCs w:val="28"/>
          <w:lang w:val="uk-UA"/>
        </w:rPr>
        <w:softHyphen/>
        <w:t>ське господарство» державного спе</w:t>
      </w:r>
      <w:r w:rsidR="00962953" w:rsidRPr="00D577BA">
        <w:rPr>
          <w:rFonts w:ascii="Times New Roman" w:hAnsi="Times New Roman" w:cs="Times New Roman"/>
          <w:sz w:val="28"/>
          <w:szCs w:val="28"/>
          <w:lang w:val="uk-UA"/>
        </w:rPr>
        <w:softHyphen/>
        <w:t>ці</w:t>
      </w:r>
      <w:r w:rsidR="00962953" w:rsidRPr="00D577BA">
        <w:rPr>
          <w:rFonts w:ascii="Times New Roman" w:hAnsi="Times New Roman" w:cs="Times New Roman"/>
          <w:sz w:val="28"/>
          <w:szCs w:val="28"/>
          <w:lang w:val="uk-UA"/>
        </w:rPr>
        <w:softHyphen/>
        <w:t>а</w:t>
      </w:r>
      <w:r w:rsidR="00962953" w:rsidRPr="00D577BA">
        <w:rPr>
          <w:rFonts w:ascii="Times New Roman" w:hAnsi="Times New Roman" w:cs="Times New Roman"/>
          <w:sz w:val="28"/>
          <w:szCs w:val="28"/>
          <w:lang w:val="uk-UA"/>
        </w:rPr>
        <w:softHyphen/>
        <w:t>лі</w:t>
      </w:r>
      <w:r w:rsidR="00962953" w:rsidRPr="00D577BA">
        <w:rPr>
          <w:rFonts w:ascii="Times New Roman" w:hAnsi="Times New Roman" w:cs="Times New Roman"/>
          <w:sz w:val="28"/>
          <w:szCs w:val="28"/>
          <w:lang w:val="uk-UA"/>
        </w:rPr>
        <w:softHyphen/>
        <w:t>зо</w:t>
      </w:r>
      <w:r w:rsidR="00962953" w:rsidRPr="00D577BA">
        <w:rPr>
          <w:rFonts w:ascii="Times New Roman" w:hAnsi="Times New Roman" w:cs="Times New Roman"/>
          <w:sz w:val="28"/>
          <w:szCs w:val="28"/>
          <w:lang w:val="uk-UA"/>
        </w:rPr>
        <w:softHyphen/>
        <w:t>ва</w:t>
      </w:r>
      <w:r w:rsidR="00962953" w:rsidRPr="00D577BA">
        <w:rPr>
          <w:rFonts w:ascii="Times New Roman" w:hAnsi="Times New Roman" w:cs="Times New Roman"/>
          <w:sz w:val="28"/>
          <w:szCs w:val="28"/>
          <w:lang w:val="uk-UA"/>
        </w:rPr>
        <w:softHyphen/>
        <w:t>но</w:t>
      </w:r>
      <w:r w:rsidR="00962953" w:rsidRPr="00D577BA">
        <w:rPr>
          <w:rFonts w:ascii="Times New Roman" w:hAnsi="Times New Roman" w:cs="Times New Roman"/>
          <w:sz w:val="28"/>
          <w:szCs w:val="28"/>
          <w:lang w:val="uk-UA"/>
        </w:rPr>
        <w:softHyphen/>
        <w:t>го го</w:t>
      </w:r>
      <w:r w:rsidR="00962953">
        <w:rPr>
          <w:rFonts w:ascii="Times New Roman" w:hAnsi="Times New Roman" w:cs="Times New Roman"/>
          <w:sz w:val="28"/>
          <w:szCs w:val="28"/>
          <w:lang w:val="uk-UA"/>
        </w:rPr>
        <w:softHyphen/>
        <w:t>спо</w:t>
      </w:r>
      <w:r w:rsidR="00962953">
        <w:rPr>
          <w:rFonts w:ascii="Times New Roman" w:hAnsi="Times New Roman" w:cs="Times New Roman"/>
          <w:sz w:val="28"/>
          <w:szCs w:val="28"/>
          <w:lang w:val="uk-UA"/>
        </w:rPr>
        <w:softHyphen/>
        <w:t>дар</w:t>
      </w:r>
      <w:r w:rsidR="00962953">
        <w:rPr>
          <w:rFonts w:ascii="Times New Roman" w:hAnsi="Times New Roman" w:cs="Times New Roman"/>
          <w:sz w:val="28"/>
          <w:szCs w:val="28"/>
          <w:lang w:val="uk-UA"/>
        </w:rPr>
        <w:softHyphen/>
        <w:t>сько</w:t>
      </w:r>
      <w:r w:rsidR="00962953">
        <w:rPr>
          <w:rFonts w:ascii="Times New Roman" w:hAnsi="Times New Roman" w:cs="Times New Roman"/>
          <w:sz w:val="28"/>
          <w:szCs w:val="28"/>
          <w:lang w:val="uk-UA"/>
        </w:rPr>
        <w:softHyphen/>
        <w:t>го підприємства «Ліси У</w:t>
      </w:r>
      <w:r w:rsidR="00962953" w:rsidRPr="00D577BA">
        <w:rPr>
          <w:rFonts w:ascii="Times New Roman" w:hAnsi="Times New Roman" w:cs="Times New Roman"/>
          <w:sz w:val="28"/>
          <w:szCs w:val="28"/>
          <w:lang w:val="uk-UA"/>
        </w:rPr>
        <w:t>країни»</w:t>
      </w:r>
      <w:r>
        <w:rPr>
          <w:rFonts w:ascii="Times New Roman" w:hAnsi="Times New Roman" w:cs="Times New Roman"/>
          <w:sz w:val="28"/>
          <w:szCs w:val="28"/>
          <w:lang w:val="uk-UA"/>
        </w:rPr>
        <w:t>.</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земель сільськогосподарської зони належать земельні ділянки з цільовим призначенням для товарного сільськогосподарсько</w:t>
      </w:r>
      <w:r w:rsidR="00437D3F">
        <w:rPr>
          <w:rFonts w:ascii="Times New Roman" w:hAnsi="Times New Roman" w:cs="Times New Roman"/>
          <w:sz w:val="28"/>
          <w:szCs w:val="28"/>
          <w:lang w:val="uk-UA"/>
        </w:rPr>
        <w:t xml:space="preserve">го виробництва та </w:t>
      </w:r>
      <w:r>
        <w:rPr>
          <w:rFonts w:ascii="Times New Roman" w:hAnsi="Times New Roman" w:cs="Times New Roman"/>
          <w:sz w:val="28"/>
          <w:szCs w:val="28"/>
          <w:lang w:val="uk-UA"/>
        </w:rPr>
        <w:t>ведення особистого селянського господарства. Дані ділянки є приватною власністю громадян, фермерських господарств та незначна їх частина є комунальною власністю сільської ради.</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3.2. Моніторинг додаткових потреб у територіях різного функціонального призначення.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Генеральним планом с. Білки визначені напрямки розвитку населеного пункту. Велика частина земельних ділянок у межах населеного пункту, яка перебуває у власності громадян, не освоєна. Тобто територія населеного пункту детально збалансована і не потребує додаткового виділення територій під забудову.</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3.3. Моніторинг надання у власність та користування земельних ділянок під будівництво.</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Загальна кількість ділянок, на які оформлено право</w:t>
      </w:r>
      <w:r w:rsidR="00E53500">
        <w:rPr>
          <w:rFonts w:ascii="Times New Roman" w:hAnsi="Times New Roman" w:cs="Times New Roman"/>
          <w:sz w:val="28"/>
          <w:szCs w:val="28"/>
          <w:lang w:val="uk-UA"/>
        </w:rPr>
        <w:t xml:space="preserve"> власності, становить близько 5</w:t>
      </w:r>
      <w:r w:rsidR="00B91019">
        <w:rPr>
          <w:rFonts w:ascii="Times New Roman" w:hAnsi="Times New Roman" w:cs="Times New Roman"/>
          <w:sz w:val="28"/>
          <w:szCs w:val="28"/>
          <w:lang w:val="uk-UA"/>
        </w:rPr>
        <w:t>5</w:t>
      </w:r>
      <w:r>
        <w:rPr>
          <w:rFonts w:ascii="Times New Roman" w:hAnsi="Times New Roman" w:cs="Times New Roman"/>
          <w:sz w:val="28"/>
          <w:szCs w:val="28"/>
          <w:lang w:val="uk-UA"/>
        </w:rPr>
        <w:t>% від усіх земельних ділянок у межах генерального плану. На даний час триває процес офор</w:t>
      </w:r>
      <w:r w:rsidR="001A4689">
        <w:rPr>
          <w:rFonts w:ascii="Times New Roman" w:hAnsi="Times New Roman" w:cs="Times New Roman"/>
          <w:sz w:val="28"/>
          <w:szCs w:val="28"/>
          <w:lang w:val="uk-UA"/>
        </w:rPr>
        <w:t>млення права власності на землю</w:t>
      </w:r>
      <w:r>
        <w:rPr>
          <w:rFonts w:ascii="Times New Roman" w:hAnsi="Times New Roman" w:cs="Times New Roman"/>
          <w:sz w:val="28"/>
          <w:szCs w:val="28"/>
          <w:lang w:val="uk-UA"/>
        </w:rPr>
        <w:t xml:space="preserve"> ділянок, які використовуються власниками, і які ще не використали своє право на таке оформлення.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Земельні ділянки під лісовими угіддями не передані у власність або користування підприємству, яке їх обслуговує. Також не оформлено право власності або користування на земельні ділянки під автомобільними дорогами загального користування.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підлягають інвентаризації землі загального користування під житловими вулицями та під водними об’єктами.</w:t>
      </w:r>
    </w:p>
    <w:p w:rsidR="008B1A4A" w:rsidRPr="002D495F" w:rsidRDefault="00962953"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2025</w:t>
      </w:r>
      <w:r w:rsidR="00BA0E8D" w:rsidRPr="002D495F">
        <w:rPr>
          <w:rFonts w:ascii="Times New Roman" w:hAnsi="Times New Roman" w:cs="Times New Roman"/>
          <w:sz w:val="28"/>
          <w:szCs w:val="28"/>
          <w:lang w:val="uk-UA"/>
        </w:rPr>
        <w:t xml:space="preserve"> році сільською радою </w:t>
      </w:r>
      <w:r w:rsidR="002D495F" w:rsidRPr="002D495F">
        <w:rPr>
          <w:rFonts w:ascii="Times New Roman" w:hAnsi="Times New Roman" w:cs="Times New Roman"/>
          <w:sz w:val="28"/>
          <w:szCs w:val="28"/>
          <w:lang w:val="uk-UA"/>
        </w:rPr>
        <w:t xml:space="preserve">прийнято </w:t>
      </w:r>
      <w:r w:rsidR="002D495F" w:rsidRPr="00962953">
        <w:rPr>
          <w:rFonts w:ascii="Times New Roman" w:hAnsi="Times New Roman" w:cs="Times New Roman"/>
          <w:color w:val="FF0000"/>
          <w:sz w:val="28"/>
          <w:szCs w:val="28"/>
          <w:lang w:val="uk-UA"/>
        </w:rPr>
        <w:t>1</w:t>
      </w:r>
      <w:r w:rsidR="00B91019" w:rsidRPr="00962953">
        <w:rPr>
          <w:rFonts w:ascii="Times New Roman" w:hAnsi="Times New Roman" w:cs="Times New Roman"/>
          <w:color w:val="FF0000"/>
          <w:sz w:val="28"/>
          <w:szCs w:val="28"/>
          <w:lang w:val="uk-UA"/>
        </w:rPr>
        <w:t>33</w:t>
      </w:r>
      <w:r w:rsidR="002D495F" w:rsidRPr="002D495F">
        <w:rPr>
          <w:rFonts w:ascii="Times New Roman" w:hAnsi="Times New Roman" w:cs="Times New Roman"/>
          <w:sz w:val="28"/>
          <w:szCs w:val="28"/>
          <w:lang w:val="uk-UA"/>
        </w:rPr>
        <w:t xml:space="preserve"> рішення </w:t>
      </w:r>
      <w:r w:rsidR="008B1A4A" w:rsidRPr="002D495F">
        <w:rPr>
          <w:rFonts w:ascii="Times New Roman" w:hAnsi="Times New Roman" w:cs="Times New Roman"/>
          <w:sz w:val="28"/>
          <w:szCs w:val="28"/>
          <w:lang w:val="uk-UA"/>
        </w:rPr>
        <w:t>щодо передачі земель для будівництва</w:t>
      </w:r>
      <w:r w:rsidR="002D495F" w:rsidRPr="002D495F">
        <w:rPr>
          <w:rFonts w:ascii="Times New Roman" w:hAnsi="Times New Roman" w:cs="Times New Roman"/>
          <w:sz w:val="28"/>
          <w:szCs w:val="28"/>
          <w:lang w:val="uk-UA"/>
        </w:rPr>
        <w:t xml:space="preserve"> індивідуального (садибного) житлового будинку</w:t>
      </w:r>
      <w:r w:rsidR="008B1A4A" w:rsidRPr="002D495F">
        <w:rPr>
          <w:rFonts w:ascii="Times New Roman" w:hAnsi="Times New Roman" w:cs="Times New Roman"/>
          <w:sz w:val="28"/>
          <w:szCs w:val="28"/>
          <w:lang w:val="uk-UA"/>
        </w:rPr>
        <w:t>.</w:t>
      </w:r>
    </w:p>
    <w:p w:rsidR="008B1A4A" w:rsidRDefault="008B1A4A"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A0E8D" w:rsidRPr="002D495F" w:rsidRDefault="00BA0E8D" w:rsidP="00BA0E8D">
      <w:pPr>
        <w:pStyle w:val="a3"/>
        <w:ind w:left="0" w:firstLine="720"/>
        <w:jc w:val="both"/>
        <w:rPr>
          <w:rFonts w:ascii="Times New Roman" w:hAnsi="Times New Roman" w:cs="Times New Roman"/>
          <w:sz w:val="28"/>
          <w:szCs w:val="28"/>
        </w:rPr>
      </w:pPr>
    </w:p>
    <w:p w:rsidR="00BA0E8D" w:rsidRDefault="00BA0E8D" w:rsidP="00BA0E8D">
      <w:pPr>
        <w:pStyle w:val="a3"/>
        <w:ind w:left="0" w:firstLine="720"/>
        <w:jc w:val="center"/>
        <w:rPr>
          <w:rFonts w:ascii="Times New Roman" w:hAnsi="Times New Roman" w:cs="Times New Roman"/>
          <w:color w:val="FF0000"/>
          <w:sz w:val="28"/>
          <w:szCs w:val="28"/>
          <w:lang w:val="uk-UA"/>
        </w:rPr>
      </w:pPr>
      <w:r>
        <w:rPr>
          <w:rFonts w:ascii="Times New Roman" w:hAnsi="Times New Roman" w:cs="Times New Roman"/>
          <w:sz w:val="28"/>
          <w:szCs w:val="28"/>
          <w:lang w:val="uk-UA"/>
        </w:rPr>
        <w:t>6</w:t>
      </w:r>
    </w:p>
    <w:p w:rsidR="00BA0E8D" w:rsidRDefault="00BA0E8D" w:rsidP="00BA0E8D">
      <w:pPr>
        <w:pStyle w:val="a3"/>
        <w:ind w:left="0" w:firstLine="720"/>
        <w:jc w:val="both"/>
        <w:rPr>
          <w:rFonts w:ascii="Times New Roman" w:hAnsi="Times New Roman" w:cs="Times New Roman"/>
          <w:sz w:val="28"/>
          <w:szCs w:val="28"/>
          <w:lang w:val="uk-UA"/>
        </w:rPr>
      </w:pPr>
      <w:r w:rsidRPr="00FF55C2">
        <w:rPr>
          <w:rFonts w:ascii="Times New Roman" w:hAnsi="Times New Roman" w:cs="Times New Roman"/>
          <w:sz w:val="28"/>
          <w:szCs w:val="28"/>
          <w:lang w:val="uk-UA"/>
        </w:rPr>
        <w:t xml:space="preserve">3.4. </w:t>
      </w:r>
      <w:r>
        <w:rPr>
          <w:rFonts w:ascii="Times New Roman" w:hAnsi="Times New Roman" w:cs="Times New Roman"/>
          <w:sz w:val="28"/>
          <w:szCs w:val="28"/>
          <w:lang w:val="uk-UA"/>
        </w:rPr>
        <w:t>Відповідність земельних ділянок, що відводиться, та об’єктів, що будуються, функціональному зонуванню території.</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окремих підрозділів, до повноважень, яких входить контроль за використанням</w:t>
      </w:r>
      <w:r w:rsidR="00CD2DCA">
        <w:rPr>
          <w:rFonts w:ascii="Times New Roman" w:hAnsi="Times New Roman" w:cs="Times New Roman"/>
          <w:sz w:val="28"/>
          <w:szCs w:val="28"/>
          <w:lang w:val="uk-UA"/>
        </w:rPr>
        <w:t xml:space="preserve"> земельних ресурсів, не утворено</w:t>
      </w:r>
      <w:r>
        <w:rPr>
          <w:rFonts w:ascii="Times New Roman" w:hAnsi="Times New Roman" w:cs="Times New Roman"/>
          <w:sz w:val="28"/>
          <w:szCs w:val="28"/>
          <w:lang w:val="uk-UA"/>
        </w:rPr>
        <w:t>. Відповідно до даних щодо використання земельних ділянок, яке б не відповідало цільовому та функціональному призначенню, відсутні. Видані</w:t>
      </w:r>
      <w:r w:rsidR="00962953">
        <w:rPr>
          <w:rFonts w:ascii="Times New Roman" w:hAnsi="Times New Roman" w:cs="Times New Roman"/>
          <w:sz w:val="28"/>
          <w:szCs w:val="28"/>
          <w:lang w:val="uk-UA"/>
        </w:rPr>
        <w:t xml:space="preserve"> відділом </w:t>
      </w:r>
      <w:r>
        <w:rPr>
          <w:rFonts w:ascii="Times New Roman" w:hAnsi="Times New Roman" w:cs="Times New Roman"/>
          <w:sz w:val="28"/>
          <w:szCs w:val="28"/>
          <w:lang w:val="uk-UA"/>
        </w:rPr>
        <w:t xml:space="preserve"> </w:t>
      </w:r>
      <w:r w:rsidR="00962953">
        <w:rPr>
          <w:rFonts w:ascii="Times New Roman" w:hAnsi="Times New Roman" w:cs="Times New Roman"/>
          <w:sz w:val="28"/>
          <w:szCs w:val="28"/>
          <w:lang w:val="uk-UA"/>
        </w:rPr>
        <w:t xml:space="preserve">з питань архітектури та державного архітектурно-будівельного контролю Білківської сільської ради </w:t>
      </w:r>
      <w:r>
        <w:rPr>
          <w:rFonts w:ascii="Times New Roman" w:hAnsi="Times New Roman" w:cs="Times New Roman"/>
          <w:sz w:val="28"/>
          <w:szCs w:val="28"/>
          <w:lang w:val="uk-UA"/>
        </w:rPr>
        <w:t>будівельні паспорти на забудову земельних ділянок та містобудівні умови містять документи на землю з відповідним цільовим призначенням землі та відповідають положенням генеральному плану.</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забудови</w:t>
      </w:r>
      <w:r w:rsidRPr="00D11E2F">
        <w:rPr>
          <w:rFonts w:ascii="Times New Roman" w:hAnsi="Times New Roman" w:cs="Times New Roman"/>
          <w:b/>
          <w:sz w:val="28"/>
          <w:szCs w:val="28"/>
          <w:lang w:val="uk-UA"/>
        </w:rPr>
        <w:t>.</w:t>
      </w:r>
    </w:p>
    <w:p w:rsidR="00BA0E8D" w:rsidRDefault="00BA0E8D" w:rsidP="00BA0E8D">
      <w:pPr>
        <w:pStyle w:val="a3"/>
        <w:ind w:left="0" w:firstLine="720"/>
        <w:jc w:val="both"/>
        <w:rPr>
          <w:rFonts w:ascii="Times New Roman" w:hAnsi="Times New Roman" w:cs="Times New Roman"/>
          <w:sz w:val="28"/>
          <w:szCs w:val="28"/>
          <w:lang w:val="uk-UA"/>
        </w:rPr>
      </w:pPr>
      <w:r w:rsidRPr="00CB6CA5">
        <w:rPr>
          <w:rFonts w:ascii="Times New Roman" w:hAnsi="Times New Roman" w:cs="Times New Roman"/>
          <w:sz w:val="28"/>
          <w:szCs w:val="28"/>
          <w:lang w:val="uk-UA"/>
        </w:rPr>
        <w:t xml:space="preserve">4.1. </w:t>
      </w:r>
      <w:r>
        <w:rPr>
          <w:rFonts w:ascii="Times New Roman" w:hAnsi="Times New Roman" w:cs="Times New Roman"/>
          <w:sz w:val="28"/>
          <w:szCs w:val="28"/>
          <w:lang w:val="uk-UA"/>
        </w:rPr>
        <w:t>Моніторинг надання містобудівних умов та обмежень.</w:t>
      </w:r>
    </w:p>
    <w:p w:rsidR="00BA0E8D" w:rsidRPr="00CB6CA5"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Містобудівні умови та обмеження, другі їх </w:t>
      </w:r>
      <w:r w:rsidRPr="002D495F">
        <w:rPr>
          <w:rFonts w:ascii="Times New Roman" w:hAnsi="Times New Roman" w:cs="Times New Roman"/>
          <w:sz w:val="28"/>
          <w:szCs w:val="28"/>
          <w:lang w:val="uk-UA"/>
        </w:rPr>
        <w:t>примірники</w:t>
      </w:r>
      <w:r>
        <w:rPr>
          <w:rFonts w:ascii="Times New Roman" w:hAnsi="Times New Roman" w:cs="Times New Roman"/>
          <w:sz w:val="28"/>
          <w:szCs w:val="28"/>
          <w:lang w:val="uk-UA"/>
        </w:rPr>
        <w:t xml:space="preserve">,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9573C0">
        <w:rPr>
          <w:rFonts w:ascii="Times New Roman" w:hAnsi="Times New Roman" w:cs="Times New Roman"/>
          <w:sz w:val="28"/>
          <w:szCs w:val="28"/>
          <w:lang w:val="uk-UA"/>
        </w:rPr>
        <w:t>ілківської сільської ради у 202</w:t>
      </w:r>
      <w:r w:rsidR="0058120B">
        <w:rPr>
          <w:rFonts w:ascii="Times New Roman" w:hAnsi="Times New Roman" w:cs="Times New Roman"/>
          <w:sz w:val="28"/>
          <w:szCs w:val="28"/>
          <w:lang w:val="uk-UA"/>
        </w:rPr>
        <w:t>5</w:t>
      </w:r>
      <w:r w:rsidRPr="00CB6CA5">
        <w:rPr>
          <w:rFonts w:ascii="Times New Roman" w:hAnsi="Times New Roman" w:cs="Times New Roman"/>
          <w:sz w:val="28"/>
          <w:szCs w:val="28"/>
          <w:lang w:val="uk-UA"/>
        </w:rPr>
        <w:t xml:space="preserve"> році видано </w:t>
      </w:r>
      <w:r w:rsidR="0058120B">
        <w:rPr>
          <w:rFonts w:ascii="Times New Roman" w:hAnsi="Times New Roman" w:cs="Times New Roman"/>
          <w:sz w:val="28"/>
          <w:szCs w:val="28"/>
          <w:lang w:val="uk-UA"/>
        </w:rPr>
        <w:t>2</w:t>
      </w:r>
      <w:r w:rsidR="00865918">
        <w:rPr>
          <w:rFonts w:ascii="Times New Roman" w:hAnsi="Times New Roman" w:cs="Times New Roman"/>
          <w:sz w:val="28"/>
          <w:szCs w:val="28"/>
          <w:lang w:val="uk-UA"/>
        </w:rPr>
        <w:t xml:space="preserve"> комплект</w:t>
      </w:r>
      <w:r w:rsidR="0058120B">
        <w:rPr>
          <w:rFonts w:ascii="Times New Roman" w:hAnsi="Times New Roman" w:cs="Times New Roman"/>
          <w:sz w:val="28"/>
          <w:szCs w:val="28"/>
          <w:lang w:val="uk-UA"/>
        </w:rPr>
        <w:t>и</w:t>
      </w:r>
      <w:r w:rsidRPr="00CB6CA5">
        <w:rPr>
          <w:rFonts w:ascii="Times New Roman" w:hAnsi="Times New Roman" w:cs="Times New Roman"/>
          <w:sz w:val="28"/>
          <w:szCs w:val="28"/>
          <w:lang w:val="uk-UA"/>
        </w:rPr>
        <w:t xml:space="preserve"> містобудівних умов та обмежень забудови земельної ділянки</w:t>
      </w:r>
      <w:r w:rsidR="0058120B">
        <w:rPr>
          <w:rFonts w:ascii="Times New Roman" w:hAnsi="Times New Roman" w:cs="Times New Roman"/>
          <w:sz w:val="28"/>
          <w:szCs w:val="28"/>
          <w:lang w:val="uk-UA"/>
        </w:rPr>
        <w:t>.</w:t>
      </w:r>
      <w:r w:rsidR="00865918">
        <w:rPr>
          <w:rFonts w:ascii="Times New Roman" w:hAnsi="Times New Roman" w:cs="Times New Roman"/>
          <w:sz w:val="28"/>
          <w:szCs w:val="28"/>
          <w:lang w:val="uk-UA"/>
        </w:rPr>
        <w:t xml:space="preserve"> </w:t>
      </w:r>
      <w:r w:rsidR="0058120B">
        <w:rPr>
          <w:rFonts w:ascii="Times New Roman" w:hAnsi="Times New Roman" w:cs="Times New Roman"/>
          <w:sz w:val="28"/>
          <w:szCs w:val="28"/>
          <w:lang w:val="uk-UA"/>
        </w:rPr>
        <w:t>В</w:t>
      </w:r>
      <w:r>
        <w:rPr>
          <w:rFonts w:ascii="Times New Roman" w:hAnsi="Times New Roman" w:cs="Times New Roman"/>
          <w:sz w:val="28"/>
          <w:szCs w:val="28"/>
          <w:lang w:val="uk-UA"/>
        </w:rPr>
        <w:t>ідмов у наданні місто</w:t>
      </w:r>
      <w:r w:rsidR="00B91019">
        <w:rPr>
          <w:rFonts w:ascii="Times New Roman" w:hAnsi="Times New Roman" w:cs="Times New Roman"/>
          <w:sz w:val="28"/>
          <w:szCs w:val="28"/>
          <w:lang w:val="uk-UA"/>
        </w:rPr>
        <w:t>будівних умов та обмежень</w:t>
      </w:r>
      <w:r w:rsidR="0058120B">
        <w:rPr>
          <w:rFonts w:ascii="Times New Roman" w:hAnsi="Times New Roman" w:cs="Times New Roman"/>
          <w:sz w:val="28"/>
          <w:szCs w:val="28"/>
          <w:lang w:val="uk-UA"/>
        </w:rPr>
        <w:t xml:space="preserve"> не було</w:t>
      </w:r>
      <w:r w:rsidR="00865918">
        <w:rPr>
          <w:rFonts w:ascii="Times New Roman" w:hAnsi="Times New Roman" w:cs="Times New Roman"/>
          <w:sz w:val="28"/>
          <w:szCs w:val="28"/>
          <w:lang w:val="uk-UA"/>
        </w:rPr>
        <w:t xml:space="preserve">. </w:t>
      </w:r>
      <w:r>
        <w:rPr>
          <w:rFonts w:ascii="Times New Roman" w:hAnsi="Times New Roman" w:cs="Times New Roman"/>
          <w:sz w:val="28"/>
          <w:szCs w:val="28"/>
          <w:lang w:val="uk-UA"/>
        </w:rPr>
        <w:t>Заяви на видачу містобудівних умов і обмежень надійшли через ЦНАП Білківської сільської ради. Нерозглянутих заяв з питань видачі містобудівних умов і обмежень немає.  Усі містобудівні умови і обмеження створені  та видані  за допомогою єдиної державної електронної системи у галузі будівництва.</w:t>
      </w:r>
    </w:p>
    <w:p w:rsidR="00BA0E8D" w:rsidRDefault="00BA0E8D" w:rsidP="00BA0E8D">
      <w:pPr>
        <w:pStyle w:val="a3"/>
        <w:ind w:left="0" w:firstLine="720"/>
        <w:jc w:val="both"/>
        <w:rPr>
          <w:rFonts w:ascii="Times New Roman" w:hAnsi="Times New Roman" w:cs="Times New Roman"/>
          <w:b/>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sidRPr="00856A45">
        <w:rPr>
          <w:rFonts w:ascii="Times New Roman" w:hAnsi="Times New Roman" w:cs="Times New Roman"/>
          <w:sz w:val="28"/>
          <w:szCs w:val="28"/>
          <w:lang w:val="uk-UA"/>
        </w:rPr>
        <w:t xml:space="preserve">4.2. </w:t>
      </w:r>
      <w:r>
        <w:rPr>
          <w:rFonts w:ascii="Times New Roman" w:hAnsi="Times New Roman" w:cs="Times New Roman"/>
          <w:sz w:val="28"/>
          <w:szCs w:val="28"/>
          <w:lang w:val="uk-UA"/>
        </w:rPr>
        <w:t>Моніторинг надання будівельних паспортів забудови земельної ділянки.</w:t>
      </w:r>
    </w:p>
    <w:p w:rsidR="00603292"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Будівельні паспорти забудови земельної ділянки, дру</w:t>
      </w:r>
      <w:r w:rsidR="002D495F">
        <w:rPr>
          <w:rFonts w:ascii="Times New Roman" w:hAnsi="Times New Roman" w:cs="Times New Roman"/>
          <w:sz w:val="28"/>
          <w:szCs w:val="28"/>
          <w:lang w:val="uk-UA"/>
        </w:rPr>
        <w:t>гі їх примірники, надані до 2021</w:t>
      </w:r>
      <w:r>
        <w:rPr>
          <w:rFonts w:ascii="Times New Roman" w:hAnsi="Times New Roman" w:cs="Times New Roman"/>
          <w:sz w:val="28"/>
          <w:szCs w:val="28"/>
          <w:lang w:val="uk-UA"/>
        </w:rPr>
        <w:t xml:space="preserve">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Білківської сіл</w:t>
      </w:r>
      <w:r w:rsidR="0058120B">
        <w:rPr>
          <w:rFonts w:ascii="Times New Roman" w:hAnsi="Times New Roman" w:cs="Times New Roman"/>
          <w:sz w:val="28"/>
          <w:szCs w:val="28"/>
          <w:lang w:val="uk-UA"/>
        </w:rPr>
        <w:t>ьської ради у 2025</w:t>
      </w:r>
      <w:r w:rsidRPr="00CB6CA5">
        <w:rPr>
          <w:rFonts w:ascii="Times New Roman" w:hAnsi="Times New Roman" w:cs="Times New Roman"/>
          <w:sz w:val="28"/>
          <w:szCs w:val="28"/>
          <w:lang w:val="uk-UA"/>
        </w:rPr>
        <w:t xml:space="preserve"> році видано</w:t>
      </w:r>
      <w:r w:rsidR="005A52BA">
        <w:rPr>
          <w:rFonts w:ascii="Times New Roman" w:hAnsi="Times New Roman" w:cs="Times New Roman"/>
          <w:sz w:val="28"/>
          <w:szCs w:val="28"/>
          <w:lang w:val="uk-UA"/>
        </w:rPr>
        <w:t xml:space="preserve"> 3</w:t>
      </w:r>
      <w:r>
        <w:rPr>
          <w:rFonts w:ascii="Times New Roman" w:hAnsi="Times New Roman" w:cs="Times New Roman"/>
          <w:sz w:val="28"/>
          <w:szCs w:val="28"/>
          <w:lang w:val="uk-UA"/>
        </w:rPr>
        <w:t xml:space="preserve"> </w:t>
      </w:r>
      <w:r w:rsidR="005A52BA">
        <w:rPr>
          <w:rFonts w:ascii="Times New Roman" w:hAnsi="Times New Roman" w:cs="Times New Roman"/>
          <w:sz w:val="28"/>
          <w:szCs w:val="28"/>
          <w:lang w:val="uk-UA"/>
        </w:rPr>
        <w:t>комплекти</w:t>
      </w:r>
      <w:r w:rsidRPr="00CB6CA5">
        <w:rPr>
          <w:rFonts w:ascii="Times New Roman" w:hAnsi="Times New Roman" w:cs="Times New Roman"/>
          <w:sz w:val="28"/>
          <w:szCs w:val="28"/>
          <w:lang w:val="uk-UA"/>
        </w:rPr>
        <w:t xml:space="preserve"> </w:t>
      </w:r>
      <w:r>
        <w:rPr>
          <w:rFonts w:ascii="Times New Roman" w:hAnsi="Times New Roman" w:cs="Times New Roman"/>
          <w:sz w:val="28"/>
          <w:szCs w:val="28"/>
          <w:lang w:val="uk-UA"/>
        </w:rPr>
        <w:t>будівельних паспо</w:t>
      </w:r>
      <w:r w:rsidR="00865918">
        <w:rPr>
          <w:rFonts w:ascii="Times New Roman" w:hAnsi="Times New Roman" w:cs="Times New Roman"/>
          <w:sz w:val="28"/>
          <w:szCs w:val="28"/>
          <w:lang w:val="uk-UA"/>
        </w:rPr>
        <w:t>ртів забудови земельної ділянки та одну відмову у видачі будівельного паспорта.</w:t>
      </w:r>
      <w:r>
        <w:rPr>
          <w:rFonts w:ascii="Times New Roman" w:hAnsi="Times New Roman" w:cs="Times New Roman"/>
          <w:sz w:val="28"/>
          <w:szCs w:val="28"/>
          <w:lang w:val="uk-UA"/>
        </w:rPr>
        <w:t xml:space="preserve"> Заяви на видачу будівельних паспортів забудови земельної ділянки поступили через ЦНАП Білківської сільської ради. Не розглянутих заяв з питань видачі будівельних паспортів забудови земельної ділянки немає.  Усі будівельні паспорти забудови </w:t>
      </w:r>
    </w:p>
    <w:p w:rsidR="00603292" w:rsidRDefault="00603292" w:rsidP="00603292">
      <w:pPr>
        <w:pStyle w:val="a3"/>
        <w:ind w:left="0"/>
        <w:jc w:val="both"/>
        <w:rPr>
          <w:rFonts w:ascii="Times New Roman" w:hAnsi="Times New Roman" w:cs="Times New Roman"/>
          <w:sz w:val="28"/>
          <w:szCs w:val="28"/>
          <w:lang w:val="uk-UA"/>
        </w:rPr>
      </w:pPr>
    </w:p>
    <w:p w:rsidR="00603292" w:rsidRDefault="00603292" w:rsidP="00603292">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p w:rsidR="00BA0E8D" w:rsidRDefault="00BA0E8D" w:rsidP="00603292">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земельної ділянки створені та видані  за допомогою єдиної державної електронної системи у галузі будівництва.</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4.3. Моніторинг надання технічних умов.</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населених пунктів територіальної громади комунальні підприємства з питань забезпечення житлово-комунального господарства, які б  могли надавати технічні умови, не утворені. Моніторинг щодо надання технічних умов з підключення до електромереж та мережі газопостачання виконується відповідними суб’єктами господарювання, а саме, ТОВ «</w:t>
      </w:r>
      <w:proofErr w:type="spellStart"/>
      <w:r>
        <w:rPr>
          <w:rFonts w:ascii="Times New Roman" w:hAnsi="Times New Roman" w:cs="Times New Roman"/>
          <w:sz w:val="28"/>
          <w:szCs w:val="28"/>
          <w:lang w:val="uk-UA"/>
        </w:rPr>
        <w:t>Закарпаттяенергозбут</w:t>
      </w:r>
      <w:proofErr w:type="spellEnd"/>
      <w:r>
        <w:rPr>
          <w:rFonts w:ascii="Times New Roman" w:hAnsi="Times New Roman" w:cs="Times New Roman"/>
          <w:sz w:val="28"/>
          <w:szCs w:val="28"/>
          <w:lang w:val="uk-UA"/>
        </w:rPr>
        <w:t xml:space="preserve">», м. Ужгород та </w:t>
      </w:r>
      <w:r w:rsidR="00603292">
        <w:rPr>
          <w:rFonts w:ascii="Times New Roman" w:hAnsi="Times New Roman" w:cs="Times New Roman"/>
          <w:sz w:val="28"/>
          <w:szCs w:val="28"/>
          <w:lang w:val="uk-UA"/>
        </w:rPr>
        <w:t>Закарпатська філія ТОВ «</w:t>
      </w:r>
      <w:proofErr w:type="spellStart"/>
      <w:r w:rsidR="00603292">
        <w:rPr>
          <w:rFonts w:ascii="Times New Roman" w:hAnsi="Times New Roman" w:cs="Times New Roman"/>
          <w:sz w:val="28"/>
          <w:szCs w:val="28"/>
          <w:lang w:val="uk-UA"/>
        </w:rPr>
        <w:t>Газмережі</w:t>
      </w:r>
      <w:proofErr w:type="spellEnd"/>
      <w:r w:rsidR="00603292">
        <w:rPr>
          <w:rFonts w:ascii="Times New Roman" w:hAnsi="Times New Roman" w:cs="Times New Roman"/>
          <w:sz w:val="28"/>
          <w:szCs w:val="28"/>
          <w:lang w:val="uk-UA"/>
        </w:rPr>
        <w:t>»</w:t>
      </w:r>
      <w:r>
        <w:rPr>
          <w:rFonts w:ascii="Times New Roman" w:hAnsi="Times New Roman" w:cs="Times New Roman"/>
          <w:sz w:val="28"/>
          <w:szCs w:val="28"/>
          <w:lang w:val="uk-UA"/>
        </w:rPr>
        <w:t xml:space="preserve"> м. Ужгород.</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4.4. Моніторинг дозвільних документів у галузі будівництва.</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не утворено окремих підрозділів, до повноважень яких входить реєстрація та видача дозвільних документів у галузі будівництва.</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демографічної ситуації та розселення.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0</w:t>
      </w:r>
      <w:r w:rsidR="008B1A4A">
        <w:rPr>
          <w:rFonts w:ascii="Times New Roman" w:hAnsi="Times New Roman" w:cs="Times New Roman"/>
          <w:sz w:val="28"/>
          <w:szCs w:val="28"/>
          <w:lang w:val="uk-UA"/>
        </w:rPr>
        <w:t xml:space="preserve">1 січня 2022 </w:t>
      </w:r>
      <w:r>
        <w:rPr>
          <w:rFonts w:ascii="Times New Roman" w:hAnsi="Times New Roman" w:cs="Times New Roman"/>
          <w:sz w:val="28"/>
          <w:szCs w:val="28"/>
          <w:lang w:val="uk-UA"/>
        </w:rPr>
        <w:t xml:space="preserve"> населення с. Білки становило </w:t>
      </w:r>
      <w:r w:rsidR="00865918">
        <w:rPr>
          <w:rFonts w:ascii="Times New Roman" w:hAnsi="Times New Roman" w:cs="Times New Roman"/>
          <w:sz w:val="28"/>
          <w:szCs w:val="28"/>
          <w:lang w:val="uk-UA"/>
        </w:rPr>
        <w:t>7872</w:t>
      </w:r>
      <w:r>
        <w:rPr>
          <w:rFonts w:ascii="Times New Roman" w:hAnsi="Times New Roman" w:cs="Times New Roman"/>
          <w:sz w:val="28"/>
          <w:szCs w:val="28"/>
          <w:lang w:val="uk-UA"/>
        </w:rPr>
        <w:t xml:space="preserve"> осіб. Усе населення розташовано у житловій зоні населеного пункту, яке відповідно до групування та поділу населених пунктів відповідно до ДБН є найкрупнішим (найзначнішим) сільським населеним пунктом. З кінця 2020 року, від </w:t>
      </w:r>
      <w:r w:rsidR="00603292">
        <w:rPr>
          <w:rFonts w:ascii="Times New Roman" w:hAnsi="Times New Roman" w:cs="Times New Roman"/>
          <w:sz w:val="28"/>
          <w:szCs w:val="28"/>
          <w:lang w:val="uk-UA"/>
        </w:rPr>
        <w:t xml:space="preserve">часу </w:t>
      </w:r>
      <w:r>
        <w:rPr>
          <w:rFonts w:ascii="Times New Roman" w:hAnsi="Times New Roman" w:cs="Times New Roman"/>
          <w:sz w:val="28"/>
          <w:szCs w:val="28"/>
          <w:lang w:val="uk-UA"/>
        </w:rPr>
        <w:t xml:space="preserve">утворення Білківської територіальної громади, с. Білки є адміністративним центром цієї територіальної громади. Житловий фонд села складається з житлових будинків садибного типу, які є приватною власністю мешканців села. Станом на </w:t>
      </w:r>
      <w:r w:rsidR="006967D9">
        <w:rPr>
          <w:rFonts w:ascii="Times New Roman" w:hAnsi="Times New Roman" w:cs="Times New Roman"/>
          <w:sz w:val="28"/>
          <w:szCs w:val="28"/>
          <w:lang w:val="uk-UA"/>
        </w:rPr>
        <w:t>3</w:t>
      </w:r>
      <w:r>
        <w:rPr>
          <w:rFonts w:ascii="Times New Roman" w:hAnsi="Times New Roman" w:cs="Times New Roman"/>
          <w:sz w:val="28"/>
          <w:szCs w:val="28"/>
          <w:lang w:val="uk-UA"/>
        </w:rPr>
        <w:t xml:space="preserve">1 </w:t>
      </w:r>
      <w:r w:rsidR="006967D9">
        <w:rPr>
          <w:rFonts w:ascii="Times New Roman" w:hAnsi="Times New Roman" w:cs="Times New Roman"/>
          <w:sz w:val="28"/>
          <w:szCs w:val="28"/>
          <w:lang w:val="uk-UA"/>
        </w:rPr>
        <w:t>грудня</w:t>
      </w:r>
      <w:r>
        <w:rPr>
          <w:rFonts w:ascii="Times New Roman" w:hAnsi="Times New Roman" w:cs="Times New Roman"/>
          <w:sz w:val="28"/>
          <w:szCs w:val="28"/>
          <w:lang w:val="uk-UA"/>
        </w:rPr>
        <w:t xml:space="preserve"> 20</w:t>
      </w:r>
      <w:r w:rsidR="00D841E0">
        <w:rPr>
          <w:rFonts w:ascii="Times New Roman" w:hAnsi="Times New Roman" w:cs="Times New Roman"/>
          <w:sz w:val="28"/>
          <w:szCs w:val="28"/>
          <w:lang w:val="uk-UA"/>
        </w:rPr>
        <w:t>24</w:t>
      </w:r>
      <w:r>
        <w:rPr>
          <w:rFonts w:ascii="Times New Roman" w:hAnsi="Times New Roman" w:cs="Times New Roman"/>
          <w:sz w:val="28"/>
          <w:szCs w:val="28"/>
          <w:lang w:val="uk-UA"/>
        </w:rPr>
        <w:t xml:space="preserve"> р</w:t>
      </w:r>
      <w:r w:rsidR="00FD0FBC">
        <w:rPr>
          <w:rFonts w:ascii="Times New Roman" w:hAnsi="Times New Roman" w:cs="Times New Roman"/>
          <w:sz w:val="28"/>
          <w:szCs w:val="28"/>
          <w:lang w:val="uk-UA"/>
        </w:rPr>
        <w:t>оку у с. Білки налічувалося 26</w:t>
      </w:r>
      <w:r w:rsidR="00D841E0">
        <w:rPr>
          <w:rFonts w:ascii="Times New Roman" w:hAnsi="Times New Roman" w:cs="Times New Roman"/>
          <w:sz w:val="28"/>
          <w:szCs w:val="28"/>
          <w:lang w:val="uk-UA"/>
        </w:rPr>
        <w:t>89</w:t>
      </w:r>
      <w:r>
        <w:rPr>
          <w:rFonts w:ascii="Times New Roman" w:hAnsi="Times New Roman" w:cs="Times New Roman"/>
          <w:sz w:val="28"/>
          <w:szCs w:val="28"/>
          <w:lang w:val="uk-UA"/>
        </w:rPr>
        <w:t xml:space="preserve"> житлових будинків загальною площею 22</w:t>
      </w:r>
      <w:r w:rsidR="00207D63">
        <w:rPr>
          <w:rFonts w:ascii="Times New Roman" w:hAnsi="Times New Roman" w:cs="Times New Roman"/>
          <w:sz w:val="28"/>
          <w:szCs w:val="28"/>
          <w:lang w:val="uk-UA"/>
        </w:rPr>
        <w:t>2</w:t>
      </w:r>
      <w:r w:rsidR="00D841E0">
        <w:rPr>
          <w:rFonts w:ascii="Times New Roman" w:hAnsi="Times New Roman" w:cs="Times New Roman"/>
          <w:sz w:val="28"/>
          <w:szCs w:val="28"/>
          <w:lang w:val="uk-UA"/>
        </w:rPr>
        <w:t>559</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sidR="003F7E61">
        <w:rPr>
          <w:rFonts w:ascii="Times New Roman" w:hAnsi="Times New Roman" w:cs="Times New Roman"/>
          <w:sz w:val="28"/>
          <w:szCs w:val="28"/>
          <w:lang w:val="uk-UA"/>
        </w:rPr>
        <w:t>. У 202</w:t>
      </w:r>
      <w:r w:rsidR="00603292">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у селі Білки побудовано і заселено </w:t>
      </w:r>
      <w:r w:rsidR="00D841E0">
        <w:rPr>
          <w:rFonts w:ascii="Times New Roman" w:hAnsi="Times New Roman" w:cs="Times New Roman"/>
          <w:sz w:val="28"/>
          <w:szCs w:val="28"/>
          <w:lang w:val="uk-UA"/>
        </w:rPr>
        <w:t>1</w:t>
      </w:r>
      <w:r w:rsidR="00603292">
        <w:rPr>
          <w:rFonts w:ascii="Times New Roman" w:hAnsi="Times New Roman" w:cs="Times New Roman"/>
          <w:sz w:val="28"/>
          <w:szCs w:val="28"/>
          <w:lang w:val="uk-UA"/>
        </w:rPr>
        <w:t>1 житлових</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будин</w:t>
      </w:r>
      <w:r w:rsidR="00D841E0">
        <w:rPr>
          <w:rFonts w:ascii="Times New Roman" w:hAnsi="Times New Roman" w:cs="Times New Roman"/>
          <w:sz w:val="28"/>
          <w:szCs w:val="28"/>
          <w:lang w:val="uk-UA"/>
        </w:rPr>
        <w:t>ок</w:t>
      </w:r>
      <w:r w:rsidR="00603292">
        <w:rPr>
          <w:rFonts w:ascii="Times New Roman" w:hAnsi="Times New Roman" w:cs="Times New Roman"/>
          <w:sz w:val="28"/>
          <w:szCs w:val="28"/>
          <w:lang w:val="uk-UA"/>
        </w:rPr>
        <w:t>и</w:t>
      </w:r>
      <w:proofErr w:type="spellEnd"/>
      <w:r>
        <w:rPr>
          <w:rFonts w:ascii="Times New Roman" w:hAnsi="Times New Roman" w:cs="Times New Roman"/>
          <w:sz w:val="28"/>
          <w:szCs w:val="28"/>
          <w:lang w:val="uk-UA"/>
        </w:rPr>
        <w:t xml:space="preserve"> садибного типу, загальною площею </w:t>
      </w:r>
      <w:r w:rsidR="000A4916">
        <w:rPr>
          <w:rFonts w:ascii="Times New Roman" w:hAnsi="Times New Roman" w:cs="Times New Roman"/>
          <w:sz w:val="28"/>
          <w:szCs w:val="28"/>
          <w:lang w:val="uk-UA"/>
        </w:rPr>
        <w:t>2099,6</w:t>
      </w:r>
      <w:r>
        <w:rPr>
          <w:rFonts w:ascii="Times New Roman" w:hAnsi="Times New Roman" w:cs="Times New Roman"/>
          <w:sz w:val="28"/>
          <w:szCs w:val="28"/>
          <w:lang w:val="uk-UA"/>
        </w:rPr>
        <w:t xml:space="preserve"> 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Багатоквартирних житлових будинків на території села немає. Станом на </w:t>
      </w:r>
      <w:r w:rsidR="00207D63">
        <w:rPr>
          <w:rFonts w:ascii="Times New Roman" w:hAnsi="Times New Roman" w:cs="Times New Roman"/>
          <w:sz w:val="28"/>
          <w:szCs w:val="28"/>
          <w:lang w:val="uk-UA"/>
        </w:rPr>
        <w:t>3</w:t>
      </w:r>
      <w:r>
        <w:rPr>
          <w:rFonts w:ascii="Times New Roman" w:hAnsi="Times New Roman" w:cs="Times New Roman"/>
          <w:sz w:val="28"/>
          <w:szCs w:val="28"/>
          <w:lang w:val="uk-UA"/>
        </w:rPr>
        <w:t xml:space="preserve">1 </w:t>
      </w:r>
      <w:r w:rsidR="00031163">
        <w:rPr>
          <w:rFonts w:ascii="Times New Roman" w:hAnsi="Times New Roman" w:cs="Times New Roman"/>
          <w:sz w:val="28"/>
          <w:szCs w:val="28"/>
          <w:lang w:val="uk-UA"/>
        </w:rPr>
        <w:t>грудня</w:t>
      </w:r>
      <w:r>
        <w:rPr>
          <w:rFonts w:ascii="Times New Roman" w:hAnsi="Times New Roman" w:cs="Times New Roman"/>
          <w:sz w:val="28"/>
          <w:szCs w:val="28"/>
          <w:lang w:val="uk-UA"/>
        </w:rPr>
        <w:t xml:space="preserve"> 202</w:t>
      </w:r>
      <w:r w:rsidR="00031163">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 на квартирному обліку перебуває 13 осіб, а саме діти-сироти та діти, позбавлені батьківського піклування.</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Моніторинг соціально-економічної діяльності.</w:t>
      </w:r>
    </w:p>
    <w:p w:rsidR="00BA0E8D" w:rsidRPr="00652377" w:rsidRDefault="00BA0E8D" w:rsidP="00BA0E8D">
      <w:pPr>
        <w:pStyle w:val="a6"/>
        <w:ind w:firstLine="708"/>
        <w:jc w:val="both"/>
        <w:rPr>
          <w:rFonts w:ascii="Times New Roman" w:hAnsi="Times New Roman"/>
          <w:sz w:val="28"/>
          <w:szCs w:val="28"/>
        </w:rPr>
      </w:pPr>
      <w:r w:rsidRPr="00652377">
        <w:rPr>
          <w:rFonts w:ascii="Times New Roman" w:hAnsi="Times New Roman"/>
          <w:sz w:val="28"/>
          <w:szCs w:val="28"/>
        </w:rPr>
        <w:t>У с. Білки здійснюють свою діяльність 193 підприємців, фізичних осіб, та 4 фермерських господарств. Великі та середні підприємства у с. Білки відсутні. З малих підприємств</w:t>
      </w:r>
      <w:r>
        <w:rPr>
          <w:rFonts w:ascii="Times New Roman" w:hAnsi="Times New Roman"/>
          <w:sz w:val="28"/>
          <w:szCs w:val="28"/>
        </w:rPr>
        <w:t>,</w:t>
      </w:r>
      <w:r w:rsidRPr="00652377">
        <w:rPr>
          <w:rFonts w:ascii="Times New Roman" w:hAnsi="Times New Roman"/>
          <w:sz w:val="28"/>
          <w:szCs w:val="28"/>
        </w:rPr>
        <w:t xml:space="preserve"> які активно розвиваються та є стабільними</w:t>
      </w:r>
      <w:r>
        <w:rPr>
          <w:rFonts w:ascii="Times New Roman" w:hAnsi="Times New Roman"/>
          <w:sz w:val="28"/>
          <w:szCs w:val="28"/>
        </w:rPr>
        <w:t>,</w:t>
      </w:r>
      <w:r w:rsidRPr="00652377">
        <w:rPr>
          <w:rFonts w:ascii="Times New Roman" w:hAnsi="Times New Roman"/>
          <w:sz w:val="28"/>
          <w:szCs w:val="28"/>
        </w:rPr>
        <w:t xml:space="preserve"> виділяються: ПП </w:t>
      </w:r>
      <w:proofErr w:type="spellStart"/>
      <w:r w:rsidRPr="00652377">
        <w:rPr>
          <w:rFonts w:ascii="Times New Roman" w:hAnsi="Times New Roman"/>
          <w:sz w:val="28"/>
          <w:szCs w:val="28"/>
        </w:rPr>
        <w:t>Улашин</w:t>
      </w:r>
      <w:proofErr w:type="spellEnd"/>
      <w:r w:rsidRPr="00652377">
        <w:rPr>
          <w:rFonts w:ascii="Times New Roman" w:hAnsi="Times New Roman"/>
          <w:sz w:val="28"/>
          <w:szCs w:val="28"/>
        </w:rPr>
        <w:t xml:space="preserve"> О.П., ПП </w:t>
      </w:r>
      <w:proofErr w:type="spellStart"/>
      <w:r w:rsidRPr="00652377">
        <w:rPr>
          <w:rFonts w:ascii="Times New Roman" w:hAnsi="Times New Roman"/>
          <w:sz w:val="28"/>
          <w:szCs w:val="28"/>
        </w:rPr>
        <w:t>Барзун</w:t>
      </w:r>
      <w:proofErr w:type="spellEnd"/>
      <w:r w:rsidRPr="00652377">
        <w:rPr>
          <w:rFonts w:ascii="Times New Roman" w:hAnsi="Times New Roman"/>
          <w:sz w:val="28"/>
          <w:szCs w:val="28"/>
        </w:rPr>
        <w:t xml:space="preserve"> В.О., ТОВ «Фортуна»</w:t>
      </w:r>
      <w:r w:rsidR="002B255D">
        <w:rPr>
          <w:rFonts w:ascii="Times New Roman" w:hAnsi="Times New Roman"/>
          <w:sz w:val="28"/>
          <w:szCs w:val="28"/>
        </w:rPr>
        <w:t>, с. Білки</w:t>
      </w:r>
      <w:r w:rsidRPr="00652377">
        <w:rPr>
          <w:rFonts w:ascii="Times New Roman" w:hAnsi="Times New Roman"/>
          <w:sz w:val="28"/>
          <w:szCs w:val="28"/>
        </w:rPr>
        <w:t>.</w:t>
      </w:r>
    </w:p>
    <w:p w:rsidR="002B255D" w:rsidRDefault="00BA0E8D" w:rsidP="00BA0E8D">
      <w:pPr>
        <w:pStyle w:val="a6"/>
        <w:ind w:firstLine="708"/>
        <w:jc w:val="both"/>
        <w:rPr>
          <w:rFonts w:ascii="Times New Roman" w:hAnsi="Times New Roman"/>
          <w:sz w:val="28"/>
          <w:szCs w:val="28"/>
        </w:rPr>
      </w:pPr>
      <w:r w:rsidRPr="00652377">
        <w:rPr>
          <w:rFonts w:ascii="Times New Roman" w:hAnsi="Times New Roman"/>
          <w:sz w:val="28"/>
          <w:szCs w:val="28"/>
        </w:rPr>
        <w:t xml:space="preserve">Для мобілізації  коштів до сільського бюджету протягом року посилено контроль за повнотою  сплати платежів до сільського бюджету,  термінами </w:t>
      </w:r>
    </w:p>
    <w:p w:rsidR="002B255D" w:rsidRDefault="002B255D" w:rsidP="002B255D">
      <w:pPr>
        <w:pStyle w:val="a6"/>
        <w:ind w:firstLine="708"/>
        <w:jc w:val="center"/>
        <w:rPr>
          <w:rFonts w:ascii="Times New Roman" w:hAnsi="Times New Roman"/>
          <w:sz w:val="28"/>
          <w:szCs w:val="28"/>
        </w:rPr>
      </w:pPr>
      <w:r>
        <w:rPr>
          <w:rFonts w:ascii="Times New Roman" w:hAnsi="Times New Roman"/>
          <w:sz w:val="28"/>
          <w:szCs w:val="28"/>
        </w:rPr>
        <w:lastRenderedPageBreak/>
        <w:t>8</w:t>
      </w:r>
    </w:p>
    <w:p w:rsidR="00BA0E8D" w:rsidRDefault="00BA0E8D" w:rsidP="002B255D">
      <w:pPr>
        <w:pStyle w:val="a6"/>
        <w:jc w:val="both"/>
        <w:rPr>
          <w:rFonts w:ascii="Times New Roman" w:hAnsi="Times New Roman"/>
          <w:sz w:val="28"/>
          <w:szCs w:val="28"/>
        </w:rPr>
      </w:pPr>
      <w:r w:rsidRPr="00652377">
        <w:rPr>
          <w:rFonts w:ascii="Times New Roman" w:hAnsi="Times New Roman"/>
          <w:sz w:val="28"/>
          <w:szCs w:val="28"/>
        </w:rPr>
        <w:t>укладення догов</w:t>
      </w:r>
      <w:r>
        <w:rPr>
          <w:rFonts w:ascii="Times New Roman" w:hAnsi="Times New Roman"/>
          <w:sz w:val="28"/>
          <w:szCs w:val="28"/>
        </w:rPr>
        <w:t>орів оренди на земельні ділянки</w:t>
      </w:r>
      <w:r w:rsidRPr="00652377">
        <w:rPr>
          <w:rFonts w:ascii="Times New Roman" w:hAnsi="Times New Roman"/>
          <w:sz w:val="28"/>
          <w:szCs w:val="28"/>
        </w:rPr>
        <w:t xml:space="preserve"> та їх реєстрація. Проводилась робота щодо залучення до  сплати земельного  податку та орендної плати суб’єктів господарювання, які використовують земельні </w:t>
      </w:r>
    </w:p>
    <w:p w:rsidR="00BA0E8D" w:rsidRPr="00652377" w:rsidRDefault="00BA0E8D" w:rsidP="00BA0E8D">
      <w:pPr>
        <w:pStyle w:val="a6"/>
        <w:jc w:val="both"/>
        <w:rPr>
          <w:rFonts w:ascii="Times New Roman" w:hAnsi="Times New Roman"/>
          <w:sz w:val="28"/>
          <w:szCs w:val="28"/>
        </w:rPr>
      </w:pPr>
      <w:r w:rsidRPr="00652377">
        <w:rPr>
          <w:rFonts w:ascii="Times New Roman" w:hAnsi="Times New Roman"/>
          <w:sz w:val="28"/>
          <w:szCs w:val="28"/>
        </w:rPr>
        <w:t>ділянки для здійснення комерційної або виробничої діяльності без офіційного оформлення.</w:t>
      </w:r>
    </w:p>
    <w:p w:rsidR="00BA0E8D" w:rsidRPr="00652377" w:rsidRDefault="00BA0E8D" w:rsidP="00BA0E8D">
      <w:pPr>
        <w:pStyle w:val="a6"/>
        <w:ind w:firstLine="708"/>
        <w:jc w:val="both"/>
        <w:rPr>
          <w:rFonts w:ascii="Times New Roman" w:hAnsi="Times New Roman"/>
          <w:sz w:val="28"/>
          <w:szCs w:val="28"/>
        </w:rPr>
      </w:pPr>
      <w:r w:rsidRPr="00652377">
        <w:rPr>
          <w:rFonts w:ascii="Times New Roman" w:hAnsi="Times New Roman"/>
          <w:sz w:val="28"/>
          <w:szCs w:val="28"/>
        </w:rPr>
        <w:t>Серед основних чинників, які негативно впливають на наповнення бюджету</w:t>
      </w:r>
      <w:r>
        <w:rPr>
          <w:rFonts w:ascii="Times New Roman" w:hAnsi="Times New Roman"/>
          <w:sz w:val="28"/>
          <w:szCs w:val="28"/>
        </w:rPr>
        <w:t>,</w:t>
      </w:r>
      <w:r w:rsidRPr="00652377">
        <w:rPr>
          <w:rFonts w:ascii="Times New Roman" w:hAnsi="Times New Roman"/>
          <w:sz w:val="28"/>
          <w:szCs w:val="28"/>
        </w:rPr>
        <w:t xml:space="preserve"> є:</w:t>
      </w:r>
    </w:p>
    <w:p w:rsidR="00BA0E8D" w:rsidRPr="00652377" w:rsidRDefault="00BA0E8D" w:rsidP="00BA0E8D">
      <w:pPr>
        <w:pStyle w:val="a6"/>
        <w:ind w:firstLine="708"/>
        <w:jc w:val="both"/>
        <w:rPr>
          <w:rFonts w:ascii="Times New Roman" w:hAnsi="Times New Roman"/>
          <w:sz w:val="28"/>
          <w:szCs w:val="28"/>
        </w:rPr>
      </w:pPr>
      <w:r>
        <w:rPr>
          <w:rFonts w:ascii="Times New Roman" w:hAnsi="Times New Roman"/>
          <w:sz w:val="28"/>
          <w:szCs w:val="28"/>
        </w:rPr>
        <w:t xml:space="preserve"> -  </w:t>
      </w:r>
      <w:r w:rsidRPr="00652377">
        <w:rPr>
          <w:rFonts w:ascii="Times New Roman" w:hAnsi="Times New Roman"/>
          <w:sz w:val="28"/>
          <w:szCs w:val="28"/>
        </w:rPr>
        <w:t>приховування реальної заробітної плати суб’єктами підприємницької діяльності та легалізація робочих місць;</w:t>
      </w:r>
    </w:p>
    <w:p w:rsidR="00BA0E8D" w:rsidRPr="00652377" w:rsidRDefault="00BA0E8D" w:rsidP="00BA0E8D">
      <w:pPr>
        <w:pStyle w:val="a6"/>
        <w:ind w:firstLine="708"/>
        <w:jc w:val="both"/>
        <w:rPr>
          <w:rFonts w:ascii="Times New Roman" w:hAnsi="Times New Roman"/>
          <w:sz w:val="28"/>
          <w:szCs w:val="28"/>
        </w:rPr>
      </w:pPr>
      <w:r>
        <w:rPr>
          <w:rFonts w:ascii="Times New Roman" w:hAnsi="Times New Roman"/>
          <w:sz w:val="28"/>
          <w:szCs w:val="28"/>
        </w:rPr>
        <w:t xml:space="preserve">-  </w:t>
      </w:r>
      <w:r w:rsidRPr="00652377">
        <w:rPr>
          <w:rFonts w:ascii="Times New Roman" w:hAnsi="Times New Roman"/>
          <w:sz w:val="28"/>
          <w:szCs w:val="28"/>
        </w:rPr>
        <w:t>приховування приватними підприємцями кількості продажу акцизних товарів;</w:t>
      </w:r>
    </w:p>
    <w:p w:rsidR="00BA0E8D" w:rsidRPr="00652377" w:rsidRDefault="00BA0E8D" w:rsidP="00BA0E8D">
      <w:pPr>
        <w:pStyle w:val="a6"/>
        <w:ind w:firstLine="708"/>
        <w:jc w:val="both"/>
        <w:rPr>
          <w:rFonts w:ascii="Times New Roman" w:hAnsi="Times New Roman"/>
          <w:sz w:val="28"/>
          <w:szCs w:val="28"/>
        </w:rPr>
      </w:pPr>
      <w:r w:rsidRPr="00652377">
        <w:rPr>
          <w:rFonts w:ascii="Times New Roman" w:hAnsi="Times New Roman"/>
          <w:sz w:val="28"/>
          <w:szCs w:val="28"/>
        </w:rPr>
        <w:t xml:space="preserve"> -   використання земель без оформлення договорів оренди;</w:t>
      </w:r>
    </w:p>
    <w:p w:rsidR="00BA0E8D" w:rsidRPr="00652377" w:rsidRDefault="00BA0E8D" w:rsidP="00BA0E8D">
      <w:pPr>
        <w:pStyle w:val="a6"/>
        <w:ind w:firstLine="708"/>
        <w:jc w:val="both"/>
        <w:rPr>
          <w:rFonts w:ascii="Times New Roman" w:hAnsi="Times New Roman"/>
          <w:sz w:val="28"/>
          <w:szCs w:val="28"/>
        </w:rPr>
      </w:pPr>
      <w:r w:rsidRPr="00652377">
        <w:rPr>
          <w:rFonts w:ascii="Times New Roman" w:hAnsi="Times New Roman"/>
          <w:sz w:val="28"/>
          <w:szCs w:val="28"/>
        </w:rPr>
        <w:t xml:space="preserve"> Водночас не вирішеним залишається ряд питань. Важливим є пр</w:t>
      </w:r>
      <w:r w:rsidR="00051188">
        <w:rPr>
          <w:rFonts w:ascii="Times New Roman" w:hAnsi="Times New Roman"/>
          <w:sz w:val="28"/>
          <w:szCs w:val="28"/>
        </w:rPr>
        <w:t>оведення  інвентаризації земель. Н</w:t>
      </w:r>
      <w:r w:rsidRPr="00652377">
        <w:rPr>
          <w:rFonts w:ascii="Times New Roman" w:hAnsi="Times New Roman"/>
          <w:sz w:val="28"/>
          <w:szCs w:val="28"/>
        </w:rPr>
        <w:t>е встановлено в натурі межі села</w:t>
      </w:r>
      <w:r w:rsidR="00051188">
        <w:rPr>
          <w:rFonts w:ascii="Times New Roman" w:hAnsi="Times New Roman"/>
          <w:sz w:val="28"/>
          <w:szCs w:val="28"/>
        </w:rPr>
        <w:t xml:space="preserve"> відповідно до затвердженого проєкту</w:t>
      </w:r>
      <w:r w:rsidRPr="00652377">
        <w:rPr>
          <w:rFonts w:ascii="Times New Roman" w:hAnsi="Times New Roman"/>
          <w:sz w:val="28"/>
          <w:szCs w:val="28"/>
        </w:rPr>
        <w:t xml:space="preserve">.   </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просторових зв’язків та транспортної мобільності.</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w:t>
      </w:r>
      <w:r w:rsidR="000B221C">
        <w:rPr>
          <w:rFonts w:ascii="Times New Roman" w:hAnsi="Times New Roman" w:cs="Times New Roman"/>
          <w:sz w:val="28"/>
          <w:szCs w:val="28"/>
          <w:lang w:val="uk-UA"/>
        </w:rPr>
        <w:t xml:space="preserve">логістичним </w:t>
      </w:r>
      <w:r>
        <w:rPr>
          <w:rFonts w:ascii="Times New Roman" w:hAnsi="Times New Roman" w:cs="Times New Roman"/>
          <w:sz w:val="28"/>
          <w:szCs w:val="28"/>
          <w:lang w:val="uk-UA"/>
        </w:rPr>
        <w:t xml:space="preserve">напрямком виробничих, трудових, культурно-побутових, рекреаційних взаємозв’язків із суміжними територіальними громадами є напрямок до сусідньої </w:t>
      </w:r>
      <w:proofErr w:type="spellStart"/>
      <w:r>
        <w:rPr>
          <w:rFonts w:ascii="Times New Roman" w:hAnsi="Times New Roman" w:cs="Times New Roman"/>
          <w:sz w:val="28"/>
          <w:szCs w:val="28"/>
          <w:lang w:val="uk-UA"/>
        </w:rPr>
        <w:t>Іршавської</w:t>
      </w:r>
      <w:proofErr w:type="spellEnd"/>
      <w:r>
        <w:rPr>
          <w:rFonts w:ascii="Times New Roman" w:hAnsi="Times New Roman" w:cs="Times New Roman"/>
          <w:sz w:val="28"/>
          <w:szCs w:val="28"/>
          <w:lang w:val="uk-UA"/>
        </w:rPr>
        <w:t xml:space="preserve"> міської територіальної громади, м. Іршава. Найближче місто, - м. Іршава, на відстані 8 км. Після проведення адміністративно-територіальної реформи набуває актуальності напрямок до м. Хуст, яке стало районним адміністративним центром, та </w:t>
      </w:r>
      <w:r w:rsidR="0044636D">
        <w:rPr>
          <w:rFonts w:ascii="Times New Roman" w:hAnsi="Times New Roman" w:cs="Times New Roman"/>
          <w:sz w:val="28"/>
          <w:szCs w:val="28"/>
          <w:lang w:val="uk-UA"/>
        </w:rPr>
        <w:t xml:space="preserve">адміністративного центру </w:t>
      </w:r>
      <w:r>
        <w:rPr>
          <w:rFonts w:ascii="Times New Roman" w:hAnsi="Times New Roman" w:cs="Times New Roman"/>
          <w:sz w:val="28"/>
          <w:szCs w:val="28"/>
          <w:lang w:val="uk-UA"/>
        </w:rPr>
        <w:t>сусідн</w:t>
      </w:r>
      <w:r w:rsidR="0044636D">
        <w:rPr>
          <w:rFonts w:ascii="Times New Roman" w:hAnsi="Times New Roman" w:cs="Times New Roman"/>
          <w:sz w:val="28"/>
          <w:szCs w:val="28"/>
          <w:lang w:val="uk-UA"/>
        </w:rPr>
        <w:t xml:space="preserve">ьої </w:t>
      </w:r>
      <w:proofErr w:type="spellStart"/>
      <w:r w:rsidR="0044636D">
        <w:rPr>
          <w:rFonts w:ascii="Times New Roman" w:hAnsi="Times New Roman" w:cs="Times New Roman"/>
          <w:sz w:val="28"/>
          <w:szCs w:val="28"/>
          <w:lang w:val="uk-UA"/>
        </w:rPr>
        <w:t>Довжанської</w:t>
      </w:r>
      <w:proofErr w:type="spellEnd"/>
      <w:r w:rsidR="0044636D">
        <w:rPr>
          <w:rFonts w:ascii="Times New Roman" w:hAnsi="Times New Roman" w:cs="Times New Roman"/>
          <w:sz w:val="28"/>
          <w:szCs w:val="28"/>
          <w:lang w:val="uk-UA"/>
        </w:rPr>
        <w:t xml:space="preserve"> територіальної громади, селища</w:t>
      </w:r>
      <w:r>
        <w:rPr>
          <w:rFonts w:ascii="Times New Roman" w:hAnsi="Times New Roman" w:cs="Times New Roman"/>
          <w:sz w:val="28"/>
          <w:szCs w:val="28"/>
          <w:lang w:val="uk-UA"/>
        </w:rPr>
        <w:t xml:space="preserve"> Довге. Усі зазначені населені пункти та території пов’язані мережею місцевих автомобільних доріг, зокрема О 070501 Іршава-</w:t>
      </w:r>
      <w:proofErr w:type="spellStart"/>
      <w:r>
        <w:rPr>
          <w:rFonts w:ascii="Times New Roman" w:hAnsi="Times New Roman" w:cs="Times New Roman"/>
          <w:sz w:val="28"/>
          <w:szCs w:val="28"/>
          <w:lang w:val="uk-UA"/>
        </w:rPr>
        <w:t>Ільниця</w:t>
      </w:r>
      <w:proofErr w:type="spellEnd"/>
      <w:r>
        <w:rPr>
          <w:rFonts w:ascii="Times New Roman" w:hAnsi="Times New Roman" w:cs="Times New Roman"/>
          <w:sz w:val="28"/>
          <w:szCs w:val="28"/>
          <w:lang w:val="uk-UA"/>
        </w:rPr>
        <w:t>-Білки-</w:t>
      </w:r>
      <w:proofErr w:type="spellStart"/>
      <w:r>
        <w:rPr>
          <w:rFonts w:ascii="Times New Roman" w:hAnsi="Times New Roman" w:cs="Times New Roman"/>
          <w:sz w:val="28"/>
          <w:szCs w:val="28"/>
          <w:lang w:val="uk-UA"/>
        </w:rPr>
        <w:t>Вел.Раковець</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Вільхівка</w:t>
      </w:r>
      <w:proofErr w:type="spellEnd"/>
      <w:r>
        <w:rPr>
          <w:rFonts w:ascii="Times New Roman" w:hAnsi="Times New Roman" w:cs="Times New Roman"/>
          <w:sz w:val="28"/>
          <w:szCs w:val="28"/>
          <w:lang w:val="uk-UA"/>
        </w:rPr>
        <w:t xml:space="preserve"> (24.8 км), О070502 Довге-Іршава (21.7 км), С-070521 </w:t>
      </w:r>
      <w:proofErr w:type="spellStart"/>
      <w:r>
        <w:rPr>
          <w:rFonts w:ascii="Times New Roman" w:hAnsi="Times New Roman" w:cs="Times New Roman"/>
          <w:sz w:val="28"/>
          <w:szCs w:val="28"/>
          <w:lang w:val="uk-UA"/>
        </w:rPr>
        <w:t>Вел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 xml:space="preserve">-Заболотне-Вертеп (5.1 км). </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районного цен</w:t>
      </w:r>
      <w:r w:rsidR="00704FA0">
        <w:rPr>
          <w:rFonts w:ascii="Times New Roman" w:hAnsi="Times New Roman" w:cs="Times New Roman"/>
          <w:sz w:val="28"/>
          <w:szCs w:val="28"/>
          <w:lang w:val="uk-UA"/>
        </w:rPr>
        <w:t xml:space="preserve">тру, м. Хуст, через с. </w:t>
      </w:r>
      <w:proofErr w:type="spellStart"/>
      <w:r w:rsidR="00704FA0">
        <w:rPr>
          <w:rFonts w:ascii="Times New Roman" w:hAnsi="Times New Roman" w:cs="Times New Roman"/>
          <w:sz w:val="28"/>
          <w:szCs w:val="28"/>
          <w:lang w:val="uk-UA"/>
        </w:rPr>
        <w:t>Вільхівку</w:t>
      </w:r>
      <w:proofErr w:type="spellEnd"/>
      <w:r w:rsidR="00704FA0">
        <w:rPr>
          <w:rFonts w:ascii="Times New Roman" w:hAnsi="Times New Roman" w:cs="Times New Roman"/>
          <w:sz w:val="28"/>
          <w:szCs w:val="28"/>
          <w:lang w:val="uk-UA"/>
        </w:rPr>
        <w:t>, - 36 км. Може бути скорочено</w:t>
      </w:r>
      <w:r>
        <w:rPr>
          <w:rFonts w:ascii="Times New Roman" w:hAnsi="Times New Roman" w:cs="Times New Roman"/>
          <w:sz w:val="28"/>
          <w:szCs w:val="28"/>
          <w:lang w:val="uk-UA"/>
        </w:rPr>
        <w:t xml:space="preserve"> до 25 км. після ремонту автомобільної дороги </w:t>
      </w:r>
      <w:proofErr w:type="spellStart"/>
      <w:r>
        <w:rPr>
          <w:rFonts w:ascii="Times New Roman" w:hAnsi="Times New Roman" w:cs="Times New Roman"/>
          <w:sz w:val="28"/>
          <w:szCs w:val="28"/>
          <w:lang w:val="uk-UA"/>
        </w:rPr>
        <w:t>Вел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-Заболотне-Вертеп.</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обласного центру, м. Ужгород, - 89 км.</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найближчої залізничної станції, м. Виноградів – 28 км.</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Заторів на вулицях і дорогах не спостерігається. Вплив на безпеку дорожнього руху на вулицях і дорогах становить велика зношеність дорожнього покриття. Дороги основних напрямків потребують виконання поточних та капітальних ремонтів та встановлення відповідної дорожньої розмітки і дорожніх знаків.</w:t>
      </w:r>
    </w:p>
    <w:p w:rsidR="00BA0E8D" w:rsidRDefault="00BA0E8D" w:rsidP="00BA0E8D">
      <w:pPr>
        <w:pStyle w:val="a3"/>
        <w:ind w:left="0" w:firstLine="720"/>
        <w:jc w:val="both"/>
        <w:rPr>
          <w:rFonts w:ascii="Times New Roman" w:hAnsi="Times New Roman" w:cs="Times New Roman"/>
          <w:b/>
          <w:sz w:val="28"/>
          <w:szCs w:val="28"/>
          <w:lang w:val="uk-UA"/>
        </w:rPr>
      </w:pPr>
    </w:p>
    <w:p w:rsidR="00856BBB" w:rsidRDefault="00856BBB" w:rsidP="00856BBB">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p w:rsidR="00BA0E8D" w:rsidRDefault="00BA0E8D" w:rsidP="00BA0E8D">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інфраструктури.</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8.1. Моніторинг транспортної інфраструктури.</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Вулично-дорожня мережа с. Білки становить більше 110 км. Дорожнє покриття вулиць різне та відповідно за протяжністю станов</w:t>
      </w:r>
      <w:r w:rsidR="00856BBB">
        <w:rPr>
          <w:rFonts w:ascii="Times New Roman" w:hAnsi="Times New Roman" w:cs="Times New Roman"/>
          <w:sz w:val="28"/>
          <w:szCs w:val="28"/>
          <w:lang w:val="uk-UA"/>
        </w:rPr>
        <w:t>ить</w:t>
      </w:r>
      <w:r>
        <w:rPr>
          <w:rFonts w:ascii="Times New Roman" w:hAnsi="Times New Roman" w:cs="Times New Roman"/>
          <w:sz w:val="28"/>
          <w:szCs w:val="28"/>
          <w:lang w:val="uk-UA"/>
        </w:rPr>
        <w:t>:</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асфальтове - 32 км,</w:t>
      </w:r>
    </w:p>
    <w:p w:rsidR="00BA0E8D" w:rsidRDefault="00856BBB"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бруківка</w:t>
      </w:r>
      <w:r w:rsidR="00BA0E8D">
        <w:rPr>
          <w:rFonts w:ascii="Times New Roman" w:hAnsi="Times New Roman" w:cs="Times New Roman"/>
          <w:sz w:val="28"/>
          <w:szCs w:val="28"/>
          <w:lang w:val="uk-UA"/>
        </w:rPr>
        <w:t xml:space="preserve"> - 2 км, </w:t>
      </w:r>
    </w:p>
    <w:p w:rsidR="00BA0E8D" w:rsidRDefault="00856BBB"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ґрунтове</w:t>
      </w:r>
      <w:r w:rsidR="00BA0E8D">
        <w:rPr>
          <w:rFonts w:ascii="Times New Roman" w:hAnsi="Times New Roman" w:cs="Times New Roman"/>
          <w:sz w:val="28"/>
          <w:szCs w:val="28"/>
          <w:lang w:val="uk-UA"/>
        </w:rPr>
        <w:t xml:space="preserve"> – 76 км.</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Велика частина вулиць обладнана вуличним освітленням та придорожніми кюветами. Дорожні знаки та дорожня розмітка встановлені на вулицях з інтенсивним рухом. У окремих місцях на вулицях встановлені пристрої для обмеження швидкості руху автомобілів. Вулична мережа та вуличний простір не забезпечені засобами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 xml:space="preserve"> та деяка їх частина потребує, зокрема центр села, у встановленні засобів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Після затвердження генерального плану с. Білки у 2015 році змін у інженерній інфраструктурі, зокрема, у водопостачанні, каналізації, газопостачанні та електропостачанні, не відбувалося. Водопостачання житлових та громадських будинків здійснюється від локальних мереж, побудованих на поверхневому водозаборі. Каналізаційна мережа, побудована у 1970-1980 роках не працює, оскільки її будівництво та будівництво очисних споруд не було завершено. На даний час каналізаційні стоки від житлового секто</w:t>
      </w:r>
      <w:r w:rsidR="009C3610">
        <w:rPr>
          <w:rFonts w:ascii="Times New Roman" w:hAnsi="Times New Roman" w:cs="Times New Roman"/>
          <w:sz w:val="28"/>
          <w:szCs w:val="28"/>
          <w:lang w:val="uk-UA"/>
        </w:rPr>
        <w:t>ру та громадських будинків скида</w:t>
      </w:r>
      <w:r>
        <w:rPr>
          <w:rFonts w:ascii="Times New Roman" w:hAnsi="Times New Roman" w:cs="Times New Roman"/>
          <w:sz w:val="28"/>
          <w:szCs w:val="28"/>
          <w:lang w:val="uk-UA"/>
        </w:rPr>
        <w:t>ється, у переважній більшості випадків, у придорожні кювети та поверхневі води без очищення.</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Роботи щодо розвитку загальнодержавної та регіональної інфраструктури у межах с. Білки не проводилися, крім капітального ремонту автомобільної дороги </w:t>
      </w:r>
      <w:proofErr w:type="spellStart"/>
      <w:r>
        <w:rPr>
          <w:rFonts w:ascii="Times New Roman" w:hAnsi="Times New Roman" w:cs="Times New Roman"/>
          <w:sz w:val="28"/>
          <w:szCs w:val="28"/>
          <w:lang w:val="uk-UA"/>
        </w:rPr>
        <w:t>Довіге</w:t>
      </w:r>
      <w:proofErr w:type="spellEnd"/>
      <w:r>
        <w:rPr>
          <w:rFonts w:ascii="Times New Roman" w:hAnsi="Times New Roman" w:cs="Times New Roman"/>
          <w:sz w:val="28"/>
          <w:szCs w:val="28"/>
          <w:lang w:val="uk-UA"/>
        </w:rPr>
        <w:t>-Іршава, на окремій ділянці, у межах села.</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села відсутні об’єкти житлово-комунального господарства, зокрема багатоквартирні житлові будинки та підприємства для їх обслуговування. Для вивезення твердих побутових відходів та догляду за зеленими насадженнями залучаються підприємства і фахівці відповідного профілю.</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2021 році проведено інвентаризацію об’єктів соціальної інфраструктури та утворено відділ майна у структурі виконавчого комітету сільської ради.</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ІХ</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реалізації містобудівної документації.</w:t>
      </w:r>
    </w:p>
    <w:p w:rsidR="00C55F30"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розробки генерального плану с. Білки заходів щодо реалізації містобудівної документації не було складено. Завдання для написання заходів не видавалося. Містобудівною документацією вищого рівня, зокрема, </w:t>
      </w:r>
    </w:p>
    <w:p w:rsidR="00C55F30" w:rsidRDefault="00C55F30" w:rsidP="00C55F30">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p>
    <w:p w:rsidR="00BA0E8D" w:rsidRDefault="00BA0E8D" w:rsidP="00C55F30">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схемою планування території Закарпатської області, не передбачені проектні рішення для реалізації на території с. Білки. </w:t>
      </w:r>
      <w:proofErr w:type="spellStart"/>
      <w:r>
        <w:rPr>
          <w:rFonts w:ascii="Times New Roman" w:hAnsi="Times New Roman" w:cs="Times New Roman"/>
          <w:sz w:val="28"/>
          <w:szCs w:val="28"/>
          <w:lang w:val="uk-UA"/>
        </w:rPr>
        <w:t>Геопросторова</w:t>
      </w:r>
      <w:proofErr w:type="spellEnd"/>
      <w:r>
        <w:rPr>
          <w:rFonts w:ascii="Times New Roman" w:hAnsi="Times New Roman" w:cs="Times New Roman"/>
          <w:sz w:val="28"/>
          <w:szCs w:val="28"/>
          <w:lang w:val="uk-UA"/>
        </w:rPr>
        <w:t xml:space="preserve"> інформація  у відповідних базах даних на територію с. Білки н</w:t>
      </w:r>
      <w:r w:rsidR="00C55F30">
        <w:rPr>
          <w:rFonts w:ascii="Times New Roman" w:hAnsi="Times New Roman" w:cs="Times New Roman"/>
          <w:sz w:val="28"/>
          <w:szCs w:val="28"/>
          <w:lang w:val="uk-UA"/>
        </w:rPr>
        <w:t>е створена. У техніко-економічних показниках</w:t>
      </w:r>
      <w:r>
        <w:rPr>
          <w:rFonts w:ascii="Times New Roman" w:hAnsi="Times New Roman" w:cs="Times New Roman"/>
          <w:sz w:val="28"/>
          <w:szCs w:val="28"/>
          <w:lang w:val="uk-UA"/>
        </w:rPr>
        <w:t xml:space="preserve"> проектного та існуючого  стану розвитку території з</w:t>
      </w:r>
    </w:p>
    <w:p w:rsidR="00BA0E8D" w:rsidRDefault="00BA0E8D" w:rsidP="00BA0E8D">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часу розробки генерального плану особливих змін не спостерігається. Програма економічного і соціально-культ</w:t>
      </w:r>
      <w:r w:rsidR="009C3610">
        <w:rPr>
          <w:rFonts w:ascii="Times New Roman" w:hAnsi="Times New Roman" w:cs="Times New Roman"/>
          <w:sz w:val="28"/>
          <w:szCs w:val="28"/>
          <w:lang w:val="uk-UA"/>
        </w:rPr>
        <w:t>урного розвитку с. Білки на 202</w:t>
      </w:r>
      <w:r w:rsidR="00C55F30">
        <w:rPr>
          <w:rFonts w:ascii="Times New Roman" w:hAnsi="Times New Roman" w:cs="Times New Roman"/>
          <w:sz w:val="28"/>
          <w:szCs w:val="28"/>
          <w:lang w:val="uk-UA"/>
        </w:rPr>
        <w:t>5</w:t>
      </w:r>
      <w:r>
        <w:rPr>
          <w:rFonts w:ascii="Times New Roman" w:hAnsi="Times New Roman" w:cs="Times New Roman"/>
          <w:sz w:val="28"/>
          <w:szCs w:val="28"/>
          <w:lang w:val="uk-UA"/>
        </w:rPr>
        <w:t xml:space="preserve"> рік не передбачала заходів, які могли впливати на реалізацію проектних рішень, передбачени</w:t>
      </w:r>
      <w:r w:rsidR="007239A1">
        <w:rPr>
          <w:rFonts w:ascii="Times New Roman" w:hAnsi="Times New Roman" w:cs="Times New Roman"/>
          <w:sz w:val="28"/>
          <w:szCs w:val="28"/>
          <w:lang w:val="uk-UA"/>
        </w:rPr>
        <w:t>х</w:t>
      </w:r>
      <w:r>
        <w:rPr>
          <w:rFonts w:ascii="Times New Roman" w:hAnsi="Times New Roman" w:cs="Times New Roman"/>
          <w:sz w:val="28"/>
          <w:szCs w:val="28"/>
          <w:lang w:val="uk-UA"/>
        </w:rPr>
        <w:t xml:space="preserve"> генеральним планом, зокрема у частині забудови. За проведеним аналізом між проектними рішеннями містобудівної документації, генерального плану с. Білки та схеми планування території Закарпатської області, а також документ</w:t>
      </w:r>
      <w:r w:rsidR="00317E55">
        <w:rPr>
          <w:rFonts w:ascii="Times New Roman" w:hAnsi="Times New Roman" w:cs="Times New Roman"/>
          <w:sz w:val="28"/>
          <w:szCs w:val="28"/>
          <w:lang w:val="uk-UA"/>
        </w:rPr>
        <w:t>ів</w:t>
      </w:r>
      <w:r>
        <w:rPr>
          <w:rFonts w:ascii="Times New Roman" w:hAnsi="Times New Roman" w:cs="Times New Roman"/>
          <w:sz w:val="28"/>
          <w:szCs w:val="28"/>
          <w:lang w:val="uk-UA"/>
        </w:rPr>
        <w:t xml:space="preserve"> стратегічного планування усіх рівнів, протиріч не встановлено. Генеральний план с. Білки розроблений у 2012-2015 роках та затверджений у 2015 році відповідно до нормативно-правових актів, а також державних будівельних норм, чинних на 2015 рік.</w:t>
      </w:r>
    </w:p>
    <w:p w:rsidR="00BA0E8D" w:rsidRDefault="00BA0E8D" w:rsidP="00BA0E8D">
      <w:pPr>
        <w:pStyle w:val="a3"/>
        <w:ind w:left="0" w:firstLine="720"/>
        <w:jc w:val="both"/>
        <w:rPr>
          <w:rFonts w:ascii="Times New Roman" w:hAnsi="Times New Roman" w:cs="Times New Roman"/>
          <w:sz w:val="28"/>
          <w:szCs w:val="28"/>
          <w:lang w:val="uk-UA"/>
        </w:rPr>
      </w:pPr>
    </w:p>
    <w:p w:rsidR="00BA0E8D" w:rsidRDefault="00BA0E8D" w:rsidP="00BA0E8D">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Х</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Висновок щодо доцільності внесення змін до містобудівної документації.</w:t>
      </w:r>
    </w:p>
    <w:p w:rsidR="00BA0E8D" w:rsidRDefault="00BA0E8D" w:rsidP="00BA0E8D">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Сталий розвиток території, як процес якісних змін, повинен бути спрямований на підвищення рівня якості життя та зайнятості населення на основі реалізації комплексу екологічних, соціальних і екологічних заходів державного, регіонального та місцевого рівнів, стабільне соціально-економічне зростання, підвищення ефективності сільської економіки. Основними завданнями сталого розвитку є:</w:t>
      </w:r>
    </w:p>
    <w:p w:rsidR="00BA0E8D" w:rsidRDefault="00BA0E8D" w:rsidP="00BA0E8D">
      <w:pPr>
        <w:pStyle w:val="a3"/>
        <w:numPr>
          <w:ilvl w:val="0"/>
          <w:numId w:val="2"/>
        </w:numPr>
        <w:ind w:left="0" w:firstLine="720"/>
        <w:jc w:val="both"/>
        <w:rPr>
          <w:rFonts w:ascii="Times New Roman" w:hAnsi="Times New Roman" w:cs="Times New Roman"/>
          <w:sz w:val="28"/>
          <w:szCs w:val="28"/>
          <w:lang w:val="uk-UA"/>
        </w:rPr>
      </w:pPr>
      <w:r w:rsidRPr="00866A13">
        <w:rPr>
          <w:rFonts w:ascii="Times New Roman" w:hAnsi="Times New Roman" w:cs="Times New Roman"/>
          <w:sz w:val="28"/>
          <w:szCs w:val="28"/>
          <w:lang w:val="uk-UA"/>
        </w:rPr>
        <w:t>Створення на сільських територіях</w:t>
      </w:r>
      <w:r>
        <w:rPr>
          <w:rFonts w:ascii="Times New Roman" w:hAnsi="Times New Roman" w:cs="Times New Roman"/>
          <w:sz w:val="28"/>
          <w:szCs w:val="28"/>
          <w:lang w:val="uk-UA"/>
        </w:rPr>
        <w:t xml:space="preserve"> господарських систем, які </w:t>
      </w:r>
      <w:proofErr w:type="spellStart"/>
      <w:r>
        <w:rPr>
          <w:rFonts w:ascii="Times New Roman" w:hAnsi="Times New Roman" w:cs="Times New Roman"/>
          <w:sz w:val="28"/>
          <w:szCs w:val="28"/>
          <w:lang w:val="uk-UA"/>
        </w:rPr>
        <w:t>само</w:t>
      </w:r>
      <w:r w:rsidRPr="00866A13">
        <w:rPr>
          <w:rFonts w:ascii="Times New Roman" w:hAnsi="Times New Roman" w:cs="Times New Roman"/>
          <w:sz w:val="28"/>
          <w:szCs w:val="28"/>
          <w:lang w:val="uk-UA"/>
        </w:rPr>
        <w:t>розвиваються</w:t>
      </w:r>
      <w:proofErr w:type="spellEnd"/>
      <w:r w:rsidRPr="00866A13">
        <w:rPr>
          <w:rFonts w:ascii="Times New Roman" w:hAnsi="Times New Roman" w:cs="Times New Roman"/>
          <w:sz w:val="28"/>
          <w:szCs w:val="28"/>
          <w:lang w:val="uk-UA"/>
        </w:rPr>
        <w:t xml:space="preserve"> на підставі формування економічного обороту місцевих ресурсів у результаті підвищення економічної активності населення, </w:t>
      </w:r>
      <w:r>
        <w:rPr>
          <w:rFonts w:ascii="Times New Roman" w:hAnsi="Times New Roman" w:cs="Times New Roman"/>
          <w:sz w:val="28"/>
          <w:szCs w:val="28"/>
          <w:lang w:val="uk-UA"/>
        </w:rPr>
        <w:t>відродження традиційних та розвиток нових виробництв, розвиток ринкового процесу та відповідних виробничо-збутових зв’язків.</w:t>
      </w:r>
    </w:p>
    <w:p w:rsidR="00BA0E8D" w:rsidRDefault="00BA0E8D" w:rsidP="00BA0E8D">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привабливості проживання населення на сільських територіях, розвиток житлово-комунального господарства, а саме водопровідно-каналізаційної мережі, вулично-дорожньої мережі, мережі з видалення та утилізації побутових відходів, а також структури цивільного захисту населення.</w:t>
      </w:r>
    </w:p>
    <w:p w:rsidR="00BA0E8D" w:rsidRDefault="00BA0E8D" w:rsidP="00BA0E8D">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місцевого самоврядування до формування соціально-організованого та відповідального громадянського суспільства.</w:t>
      </w:r>
    </w:p>
    <w:p w:rsidR="00BA0E8D" w:rsidRPr="00C775DF" w:rsidRDefault="00BA0E8D" w:rsidP="00BA0E8D">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Для виявлення найбільш важливих внутрішніх і зовнішніх факторів, що мають значення для розвитку використовується SWOT-аналіз. </w:t>
      </w:r>
    </w:p>
    <w:p w:rsidR="00DF28A9" w:rsidRDefault="00DF28A9" w:rsidP="00BA0E8D">
      <w:pPr>
        <w:pStyle w:val="a3"/>
        <w:ind w:left="0" w:firstLine="720"/>
        <w:jc w:val="both"/>
        <w:rPr>
          <w:rFonts w:ascii="Times New Roman" w:hAnsi="Times New Roman" w:cs="Times New Roman"/>
          <w:sz w:val="28"/>
          <w:szCs w:val="28"/>
          <w:lang w:val="uk-UA"/>
        </w:rPr>
      </w:pPr>
    </w:p>
    <w:p w:rsidR="00DF28A9" w:rsidRDefault="00DF28A9" w:rsidP="00DF28A9">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11</w:t>
      </w:r>
    </w:p>
    <w:p w:rsidR="00BA0E8D" w:rsidRDefault="00BA0E8D" w:rsidP="00BA0E8D">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SWOT-аналіз являє собою ефективний метод ідентифікації внутрішніх сильних і слабких сторін і розпізнавання зовнішніх можливостей і загроз. SWOT-аналіз показує, яким чином краще застосувати власні сили і зменшити внутрішні слабкості, оптимально використовуючи зовнішні можливості та </w:t>
      </w:r>
    </w:p>
    <w:p w:rsidR="00BA0E8D" w:rsidRDefault="00BA0E8D" w:rsidP="00BA0E8D">
      <w:pPr>
        <w:pStyle w:val="a3"/>
        <w:ind w:left="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усуваючи загрози. </w:t>
      </w:r>
      <w:r>
        <w:rPr>
          <w:rFonts w:ascii="Times New Roman" w:hAnsi="Times New Roman" w:cs="Times New Roman"/>
          <w:sz w:val="28"/>
          <w:szCs w:val="28"/>
          <w:lang w:val="uk-UA"/>
        </w:rPr>
        <w:t xml:space="preserve">Сильні та слабкі сторони, можливості та загрози  зведені у таблицю, матрицю </w:t>
      </w:r>
      <w:r w:rsidRPr="00C775DF">
        <w:rPr>
          <w:rFonts w:ascii="Times New Roman" w:hAnsi="Times New Roman" w:cs="Times New Roman"/>
          <w:sz w:val="28"/>
          <w:szCs w:val="28"/>
          <w:lang w:val="uk-UA"/>
        </w:rPr>
        <w:t>SWOT-аналіз</w:t>
      </w:r>
      <w:r>
        <w:rPr>
          <w:rFonts w:ascii="Times New Roman" w:hAnsi="Times New Roman" w:cs="Times New Roman"/>
          <w:sz w:val="28"/>
          <w:szCs w:val="28"/>
          <w:lang w:val="uk-UA"/>
        </w:rPr>
        <w:t>у</w:t>
      </w:r>
    </w:p>
    <w:tbl>
      <w:tblPr>
        <w:tblStyle w:val="a5"/>
        <w:tblW w:w="0" w:type="auto"/>
        <w:tblLook w:val="04A0" w:firstRow="1" w:lastRow="0" w:firstColumn="1" w:lastColumn="0" w:noHBand="0" w:noVBand="1"/>
      </w:tblPr>
      <w:tblGrid>
        <w:gridCol w:w="544"/>
        <w:gridCol w:w="4453"/>
        <w:gridCol w:w="4574"/>
      </w:tblGrid>
      <w:tr w:rsidR="00BA0E8D" w:rsidTr="009B2038">
        <w:tc>
          <w:tcPr>
            <w:tcW w:w="392" w:type="dxa"/>
          </w:tcPr>
          <w:p w:rsidR="00BA0E8D" w:rsidRDefault="00BA0E8D" w:rsidP="009B2038">
            <w:pPr>
              <w:jc w:val="both"/>
              <w:rPr>
                <w:rFonts w:ascii="Times New Roman" w:hAnsi="Times New Roman" w:cs="Times New Roman"/>
                <w:sz w:val="28"/>
                <w:szCs w:val="28"/>
                <w:lang w:val="uk-UA"/>
              </w:rPr>
            </w:pPr>
          </w:p>
        </w:tc>
        <w:tc>
          <w:tcPr>
            <w:tcW w:w="4536" w:type="dxa"/>
          </w:tcPr>
          <w:p w:rsidR="00BA0E8D" w:rsidRDefault="00BA0E8D" w:rsidP="009B2038">
            <w:pPr>
              <w:jc w:val="center"/>
              <w:rPr>
                <w:rFonts w:ascii="Times New Roman" w:hAnsi="Times New Roman" w:cs="Times New Roman"/>
                <w:sz w:val="28"/>
                <w:szCs w:val="28"/>
                <w:lang w:val="uk-UA"/>
              </w:rPr>
            </w:pPr>
            <w:r>
              <w:rPr>
                <w:rFonts w:ascii="Times New Roman" w:hAnsi="Times New Roman" w:cs="Times New Roman"/>
                <w:sz w:val="28"/>
                <w:szCs w:val="28"/>
                <w:lang w:val="uk-UA"/>
              </w:rPr>
              <w:t>Сильні сторони</w:t>
            </w:r>
          </w:p>
        </w:tc>
        <w:tc>
          <w:tcPr>
            <w:tcW w:w="4643" w:type="dxa"/>
          </w:tcPr>
          <w:p w:rsidR="00BA0E8D" w:rsidRDefault="00BA0E8D" w:rsidP="009B2038">
            <w:pPr>
              <w:jc w:val="center"/>
              <w:rPr>
                <w:rFonts w:ascii="Times New Roman" w:hAnsi="Times New Roman" w:cs="Times New Roman"/>
                <w:sz w:val="28"/>
                <w:szCs w:val="28"/>
                <w:lang w:val="uk-UA"/>
              </w:rPr>
            </w:pPr>
            <w:r>
              <w:rPr>
                <w:rFonts w:ascii="Times New Roman" w:hAnsi="Times New Roman" w:cs="Times New Roman"/>
                <w:sz w:val="28"/>
                <w:szCs w:val="28"/>
                <w:lang w:val="uk-UA"/>
              </w:rPr>
              <w:t>Слабкі сторони</w:t>
            </w:r>
          </w:p>
        </w:tc>
      </w:tr>
      <w:tr w:rsidR="00BA0E8D" w:rsidTr="009B2038">
        <w:trPr>
          <w:cantSplit/>
          <w:trHeight w:val="1134"/>
        </w:trPr>
        <w:tc>
          <w:tcPr>
            <w:tcW w:w="392" w:type="dxa"/>
            <w:textDirection w:val="btLr"/>
            <w:vAlign w:val="bottom"/>
          </w:tcPr>
          <w:p w:rsidR="00BA0E8D" w:rsidRDefault="00BA0E8D" w:rsidP="009B2038">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Внутрішні чинники</w:t>
            </w:r>
          </w:p>
        </w:tc>
        <w:tc>
          <w:tcPr>
            <w:tcW w:w="4536" w:type="dxa"/>
          </w:tcPr>
          <w:p w:rsidR="00BA0E8D" w:rsidRPr="00FB0D45" w:rsidRDefault="00BA0E8D" w:rsidP="00BA0E8D">
            <w:pPr>
              <w:pStyle w:val="a3"/>
              <w:numPr>
                <w:ilvl w:val="0"/>
                <w:numId w:val="3"/>
              </w:numPr>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Територіальний масштаб села</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 корисні копалини: камінь, андезити</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Вигідне природне географічне положення: центральна частина регіону, близькість до кордону з країнами, Румунія, Угорщина, Словаччина, Польща</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Туристичний потенціал і чисте довкілля</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Значні площі лісових насаджень (запаси деревини)</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сировини для с/г продукції та лісової промисловості</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працездатного населення</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ініціативних груп мешканців</w:t>
            </w:r>
          </w:p>
          <w:p w:rsidR="00BA0E8D" w:rsidRPr="00FB0D45"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Ініціативне керівництво громади, яке здатне реалізувати програми розвитку громади</w:t>
            </w:r>
          </w:p>
          <w:p w:rsidR="00BA0E8D" w:rsidRPr="00D17254" w:rsidRDefault="00BA0E8D" w:rsidP="00BA0E8D">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Функціонування технічного коледжу для підготовки кваліфікованих кадрів робітничих професій</w:t>
            </w:r>
          </w:p>
        </w:tc>
        <w:tc>
          <w:tcPr>
            <w:tcW w:w="4643" w:type="dxa"/>
          </w:tcPr>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Недостатній розвиток галузі будівництва</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комунальні підприємства у галузі ЖКГ</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Відсутність залізничного сполучення</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Високий рівень безробіття</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Висока міграція працездатного населення</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Слабкий розвиток туристичного бізнесу</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Низький рівень оплати праці</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Неефективне використання корисних копалин</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 xml:space="preserve">Відсутні кошти на </w:t>
            </w:r>
            <w:proofErr w:type="spellStart"/>
            <w:r w:rsidRPr="00FB0D45">
              <w:rPr>
                <w:rFonts w:ascii="Times New Roman" w:hAnsi="Times New Roman" w:cs="Times New Roman"/>
                <w:sz w:val="20"/>
                <w:szCs w:val="20"/>
                <w:lang w:val="uk-UA"/>
              </w:rPr>
              <w:t>соціальнийтрозвиток</w:t>
            </w:r>
            <w:proofErr w:type="spellEnd"/>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підприємства з переробки с/г продукції лісової сировини</w:t>
            </w:r>
          </w:p>
          <w:p w:rsidR="00BA0E8D" w:rsidRPr="00FB0D45"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Зниження родючості сільськогосподарських угідь</w:t>
            </w:r>
          </w:p>
          <w:p w:rsidR="00BA0E8D" w:rsidRPr="00D17254" w:rsidRDefault="00BA0E8D" w:rsidP="00BA0E8D">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Забруднення,заростання сільськогосподарських угідь</w:t>
            </w:r>
          </w:p>
        </w:tc>
      </w:tr>
      <w:tr w:rsidR="00BA0E8D" w:rsidTr="009B2038">
        <w:tc>
          <w:tcPr>
            <w:tcW w:w="392" w:type="dxa"/>
          </w:tcPr>
          <w:p w:rsidR="00BA0E8D" w:rsidRDefault="00BA0E8D" w:rsidP="009B2038">
            <w:pPr>
              <w:jc w:val="both"/>
              <w:rPr>
                <w:rFonts w:ascii="Times New Roman" w:hAnsi="Times New Roman" w:cs="Times New Roman"/>
                <w:sz w:val="28"/>
                <w:szCs w:val="28"/>
                <w:lang w:val="uk-UA"/>
              </w:rPr>
            </w:pPr>
          </w:p>
        </w:tc>
        <w:tc>
          <w:tcPr>
            <w:tcW w:w="4536" w:type="dxa"/>
          </w:tcPr>
          <w:p w:rsidR="00BA0E8D" w:rsidRDefault="00BA0E8D" w:rsidP="009B2038">
            <w:pPr>
              <w:jc w:val="center"/>
              <w:rPr>
                <w:rFonts w:ascii="Times New Roman" w:hAnsi="Times New Roman" w:cs="Times New Roman"/>
                <w:sz w:val="28"/>
                <w:szCs w:val="28"/>
                <w:lang w:val="uk-UA"/>
              </w:rPr>
            </w:pPr>
            <w:r>
              <w:rPr>
                <w:rFonts w:ascii="Times New Roman" w:hAnsi="Times New Roman" w:cs="Times New Roman"/>
                <w:sz w:val="28"/>
                <w:szCs w:val="28"/>
                <w:lang w:val="uk-UA"/>
              </w:rPr>
              <w:t>Можливості</w:t>
            </w:r>
          </w:p>
        </w:tc>
        <w:tc>
          <w:tcPr>
            <w:tcW w:w="4643" w:type="dxa"/>
          </w:tcPr>
          <w:p w:rsidR="00BA0E8D" w:rsidRDefault="00BA0E8D" w:rsidP="009B2038">
            <w:pPr>
              <w:jc w:val="center"/>
              <w:rPr>
                <w:rFonts w:ascii="Times New Roman" w:hAnsi="Times New Roman" w:cs="Times New Roman"/>
                <w:sz w:val="28"/>
                <w:szCs w:val="28"/>
                <w:lang w:val="uk-UA"/>
              </w:rPr>
            </w:pPr>
            <w:r>
              <w:rPr>
                <w:rFonts w:ascii="Times New Roman" w:hAnsi="Times New Roman" w:cs="Times New Roman"/>
                <w:sz w:val="28"/>
                <w:szCs w:val="28"/>
                <w:lang w:val="uk-UA"/>
              </w:rPr>
              <w:t>Загрози</w:t>
            </w:r>
          </w:p>
        </w:tc>
      </w:tr>
      <w:tr w:rsidR="00BA0E8D" w:rsidTr="009B2038">
        <w:trPr>
          <w:cantSplit/>
          <w:trHeight w:val="1134"/>
        </w:trPr>
        <w:tc>
          <w:tcPr>
            <w:tcW w:w="392" w:type="dxa"/>
            <w:textDirection w:val="btLr"/>
          </w:tcPr>
          <w:p w:rsidR="00BA0E8D" w:rsidRDefault="00BA0E8D" w:rsidP="009B2038">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Зовнішні чинники</w:t>
            </w:r>
          </w:p>
        </w:tc>
        <w:tc>
          <w:tcPr>
            <w:tcW w:w="4536" w:type="dxa"/>
          </w:tcPr>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сільського господарства та зростання світового попиту на сільськогосподарську продукцію</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реформ у країні, що сприятиме покращенню інвестиційного клімату</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попиту на продукцію переробної промисловості</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Місцеве самоврядування у громаді: успішність реформи децентралізації</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євроінтеграційних процесів та розвиток транскордонного співробітництва</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інформаційних технологій</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Впровадження світової концепції Сталого розвитку</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Енергетична реформація світового суспільства, розвиток відновлювальної та нетрадиційної енергетики</w:t>
            </w:r>
          </w:p>
          <w:p w:rsidR="00BA0E8D" w:rsidRPr="00FB0D45"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Підтримка підприємництва на міжнародному та державному рівнях</w:t>
            </w:r>
          </w:p>
          <w:p w:rsidR="00BA0E8D" w:rsidRPr="00626DB0" w:rsidRDefault="00BA0E8D" w:rsidP="00BA0E8D">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популярності сільського, зеленого, культурного туризму серед населення України та Європи</w:t>
            </w:r>
          </w:p>
        </w:tc>
        <w:tc>
          <w:tcPr>
            <w:tcW w:w="4643" w:type="dxa"/>
          </w:tcPr>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Стимулювання процесу децентралізації ускладнює роботу бюджетних установ</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Неналежний облік землі</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Незадовільна організація процесу сплати податків</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Низький рівень життя: низька з/п, пенсійні виплати</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Недостатній рівень контролю за виплатами субвенцій та державної допомоги</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Незадовільний стан дорожнього покриття вулиць та доріг</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Ріст цін на товари і послуги із-за прив’язки курсу до іноземних валют</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Відсутність дієвих програм розвитку підприємництва і бізнесу</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Неефективна кредитна політика</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Виїзд молоді за кордон та «відплив умів»</w:t>
            </w:r>
          </w:p>
          <w:p w:rsidR="00BA0E8D"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Посилення конкуренції між громадами за інвестиції та ресурси</w:t>
            </w:r>
          </w:p>
          <w:p w:rsidR="00BA0E8D" w:rsidRPr="00724CF8" w:rsidRDefault="00BA0E8D" w:rsidP="00BA0E8D">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Забруднення зовнішнього середовища</w:t>
            </w:r>
          </w:p>
        </w:tc>
      </w:tr>
    </w:tbl>
    <w:p w:rsidR="00BA0E8D" w:rsidRPr="0059329E" w:rsidRDefault="00BA0E8D" w:rsidP="00BA0E8D">
      <w:pPr>
        <w:jc w:val="both"/>
        <w:rPr>
          <w:rFonts w:ascii="Times New Roman" w:hAnsi="Times New Roman" w:cs="Times New Roman"/>
          <w:sz w:val="28"/>
          <w:szCs w:val="28"/>
          <w:lang w:val="uk-UA"/>
        </w:rPr>
      </w:pPr>
    </w:p>
    <w:p w:rsidR="00BA0E8D" w:rsidRDefault="00BA0E8D" w:rsidP="00BA0E8D">
      <w:pPr>
        <w:pStyle w:val="a4"/>
        <w:shd w:val="clear" w:color="auto" w:fill="FFFFFF"/>
        <w:spacing w:before="0" w:beforeAutospacing="0" w:after="0" w:afterAutospacing="0"/>
        <w:ind w:firstLine="708"/>
        <w:jc w:val="both"/>
        <w:rPr>
          <w:sz w:val="28"/>
          <w:szCs w:val="28"/>
          <w:bdr w:val="none" w:sz="0" w:space="0" w:color="auto" w:frame="1"/>
          <w:lang w:val="uk-UA"/>
        </w:rPr>
      </w:pPr>
      <w:r w:rsidRPr="003C6C1A">
        <w:rPr>
          <w:sz w:val="28"/>
          <w:szCs w:val="28"/>
          <w:bdr w:val="none" w:sz="0" w:space="0" w:color="auto" w:frame="1"/>
          <w:lang w:val="uk-UA"/>
        </w:rPr>
        <w:t>У результаті проведеного SWOT-аналізу було визначено порівняльні переваги, виклики та ризики, які існують чи можуть існувати у громаді с. Білки.</w:t>
      </w:r>
    </w:p>
    <w:p w:rsidR="00BA0E8D" w:rsidRPr="003C6C1A" w:rsidRDefault="00BA0E8D" w:rsidP="00BA0E8D">
      <w:pPr>
        <w:pStyle w:val="a4"/>
        <w:shd w:val="clear" w:color="auto" w:fill="FFFFFF"/>
        <w:spacing w:before="0" w:beforeAutospacing="0" w:after="0" w:afterAutospacing="0"/>
        <w:ind w:firstLine="708"/>
        <w:jc w:val="both"/>
        <w:rPr>
          <w:sz w:val="28"/>
          <w:szCs w:val="28"/>
        </w:rPr>
      </w:pPr>
    </w:p>
    <w:p w:rsidR="00DF28A9" w:rsidRDefault="00DF28A9" w:rsidP="00DF28A9">
      <w:pPr>
        <w:pStyle w:val="a4"/>
        <w:shd w:val="clear" w:color="auto" w:fill="FFFFFF"/>
        <w:spacing w:before="188" w:beforeAutospacing="0" w:after="188" w:afterAutospacing="0"/>
        <w:ind w:firstLine="708"/>
        <w:jc w:val="center"/>
        <w:rPr>
          <w:sz w:val="28"/>
          <w:szCs w:val="28"/>
          <w:lang w:val="uk-UA"/>
        </w:rPr>
      </w:pPr>
      <w:r>
        <w:rPr>
          <w:sz w:val="28"/>
          <w:szCs w:val="28"/>
          <w:lang w:val="uk-UA"/>
        </w:rPr>
        <w:lastRenderedPageBreak/>
        <w:t>12</w:t>
      </w:r>
    </w:p>
    <w:p w:rsidR="00BA0E8D" w:rsidRPr="003C6C1A" w:rsidRDefault="00BA0E8D" w:rsidP="00BA0E8D">
      <w:pPr>
        <w:pStyle w:val="a4"/>
        <w:shd w:val="clear" w:color="auto" w:fill="FFFFFF"/>
        <w:tabs>
          <w:tab w:val="left" w:pos="4007"/>
        </w:tabs>
        <w:spacing w:before="0" w:beforeAutospacing="0" w:after="0" w:afterAutospacing="0"/>
        <w:rPr>
          <w:sz w:val="28"/>
          <w:szCs w:val="28"/>
          <w:lang w:val="uk-UA"/>
        </w:rPr>
      </w:pPr>
      <w:r w:rsidRPr="003C6C1A">
        <w:rPr>
          <w:b/>
          <w:bCs/>
          <w:sz w:val="28"/>
          <w:szCs w:val="28"/>
          <w:bdr w:val="none" w:sz="0" w:space="0" w:color="auto" w:frame="1"/>
          <w:lang w:val="uk-UA"/>
        </w:rPr>
        <w:t>Порівняльні переваги</w:t>
      </w:r>
      <w:r w:rsidRPr="003C6C1A">
        <w:rPr>
          <w:b/>
          <w:bCs/>
          <w:sz w:val="28"/>
          <w:szCs w:val="28"/>
          <w:bdr w:val="none" w:sz="0" w:space="0" w:color="auto" w:frame="1"/>
          <w:lang w:val="uk-UA"/>
        </w:rPr>
        <w:tab/>
      </w:r>
    </w:p>
    <w:p w:rsidR="00BA0E8D" w:rsidRPr="003C6C1A" w:rsidRDefault="00BA0E8D" w:rsidP="00BA0E8D">
      <w:pPr>
        <w:pStyle w:val="a4"/>
        <w:shd w:val="clear" w:color="auto" w:fill="FFFFFF"/>
        <w:spacing w:before="0" w:beforeAutospacing="0" w:after="0" w:afterAutospacing="0"/>
        <w:jc w:val="both"/>
        <w:rPr>
          <w:sz w:val="28"/>
          <w:szCs w:val="28"/>
          <w:lang w:val="uk-UA"/>
        </w:rPr>
      </w:pPr>
      <w:r w:rsidRPr="003C6C1A">
        <w:rPr>
          <w:bCs/>
          <w:sz w:val="28"/>
          <w:szCs w:val="28"/>
          <w:bdr w:val="none" w:sz="0" w:space="0" w:color="auto" w:frame="1"/>
          <w:lang w:val="uk-UA"/>
        </w:rPr>
        <w:t>(визначені в результаті аналізу сильних сторін і можливостей)</w:t>
      </w:r>
    </w:p>
    <w:p w:rsidR="00BA0E8D" w:rsidRPr="003C6C1A" w:rsidRDefault="00BA0E8D" w:rsidP="00BA0E8D">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 xml:space="preserve">1. Розвиток фермерського господарства </w:t>
      </w:r>
      <w:r w:rsidR="00DF28A9">
        <w:rPr>
          <w:sz w:val="28"/>
          <w:szCs w:val="28"/>
          <w:lang w:val="uk-UA"/>
        </w:rPr>
        <w:t>і</w:t>
      </w:r>
      <w:r w:rsidRPr="003C6C1A">
        <w:rPr>
          <w:sz w:val="28"/>
          <w:szCs w:val="28"/>
          <w:lang w:val="uk-UA"/>
        </w:rPr>
        <w:t xml:space="preserve"> зростання світового попиту на сільськогосподарську продукцію та на продукцію промисловості, у т.ч. переробної (обробка деревини та переробка дарів лісу (я</w:t>
      </w:r>
      <w:r w:rsidR="00DF28A9">
        <w:rPr>
          <w:sz w:val="28"/>
          <w:szCs w:val="28"/>
          <w:lang w:val="uk-UA"/>
        </w:rPr>
        <w:t>годи, гриби, лікарські рослини)</w:t>
      </w:r>
      <w:r w:rsidRPr="003C6C1A">
        <w:rPr>
          <w:sz w:val="28"/>
          <w:szCs w:val="28"/>
          <w:lang w:val="uk-UA"/>
        </w:rPr>
        <w:t xml:space="preserve">, сприятимуть нарощенню валового внутрішнього продукту України. С. Білки має хороший ресурс, щоб стимулювати розвиток сільськогосподарських та деревообробних підприємств, адже громада має достатньо земель сільськогосподарського призначення та </w:t>
      </w:r>
      <w:proofErr w:type="spellStart"/>
      <w:r w:rsidRPr="003C6C1A">
        <w:rPr>
          <w:sz w:val="28"/>
          <w:szCs w:val="28"/>
          <w:lang w:val="uk-UA"/>
        </w:rPr>
        <w:t>лісо</w:t>
      </w:r>
      <w:r w:rsidR="004B741E">
        <w:rPr>
          <w:sz w:val="28"/>
          <w:szCs w:val="28"/>
          <w:lang w:val="uk-UA"/>
        </w:rPr>
        <w:t>в</w:t>
      </w:r>
      <w:r w:rsidRPr="003C6C1A">
        <w:rPr>
          <w:sz w:val="28"/>
          <w:szCs w:val="28"/>
          <w:lang w:val="uk-UA"/>
        </w:rPr>
        <w:t>критих</w:t>
      </w:r>
      <w:proofErr w:type="spellEnd"/>
      <w:r w:rsidRPr="003C6C1A">
        <w:rPr>
          <w:sz w:val="28"/>
          <w:szCs w:val="28"/>
          <w:lang w:val="uk-UA"/>
        </w:rPr>
        <w:t xml:space="preserve"> площ, а також потенційних працівників робітничих професій.</w:t>
      </w:r>
    </w:p>
    <w:p w:rsidR="00BA0E8D" w:rsidRPr="003C6C1A" w:rsidRDefault="00BA0E8D" w:rsidP="00BA0E8D">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2. Продовження євроінтеграційних процесів та розвиток транскордонного співробітництва, а також подальше запровадження позитивних реформ у країні сприятиме покращенню інвестиційного клімату та залученню інвесторів в Україну. Враховуючи такі сильні сторони громади с. Білки, як наявність об`єктів для інвестування, туристичний потенціал, географічне положення та ініціативне керівництво громади існуватиме підтримка діючих та створення нових підприємств, що сприятиме зменшенню безробіття та зростанню рівня заробітної плати.</w:t>
      </w:r>
    </w:p>
    <w:p w:rsidR="00BA0E8D" w:rsidRPr="003C6C1A" w:rsidRDefault="00BA0E8D" w:rsidP="00BA0E8D">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3. Тенденцію зростання популярності сільсько</w:t>
      </w:r>
      <w:r>
        <w:rPr>
          <w:sz w:val="28"/>
          <w:szCs w:val="28"/>
          <w:lang w:val="uk-UA"/>
        </w:rPr>
        <w:t xml:space="preserve">го, зеленого, культурного та </w:t>
      </w:r>
      <w:proofErr w:type="spellStart"/>
      <w:r>
        <w:rPr>
          <w:sz w:val="28"/>
          <w:szCs w:val="28"/>
          <w:lang w:val="uk-UA"/>
        </w:rPr>
        <w:t>агр</w:t>
      </w:r>
      <w:r w:rsidRPr="003C6C1A">
        <w:rPr>
          <w:sz w:val="28"/>
          <w:szCs w:val="28"/>
          <w:lang w:val="uk-UA"/>
        </w:rPr>
        <w:t>отуризму</w:t>
      </w:r>
      <w:proofErr w:type="spellEnd"/>
      <w:r w:rsidRPr="003C6C1A">
        <w:rPr>
          <w:sz w:val="28"/>
          <w:szCs w:val="28"/>
          <w:lang w:val="uk-UA"/>
        </w:rPr>
        <w:t xml:space="preserve"> серед населення України та Європи с. Білки може використати для власного розвитку, оскільки має великі природоохоронні території </w:t>
      </w:r>
      <w:r w:rsidR="0098694D">
        <w:rPr>
          <w:sz w:val="28"/>
          <w:szCs w:val="28"/>
          <w:lang w:val="uk-UA"/>
        </w:rPr>
        <w:t>та розвинуті культурні традиції. А</w:t>
      </w:r>
      <w:r w:rsidRPr="003C6C1A">
        <w:rPr>
          <w:sz w:val="28"/>
          <w:szCs w:val="28"/>
          <w:lang w:val="uk-UA"/>
        </w:rPr>
        <w:t xml:space="preserve"> розбудова системи поводження з ТПВ (сортування) та активне впровадження принципів енергоефективності в громаді </w:t>
      </w:r>
      <w:r w:rsidR="0098694D">
        <w:rPr>
          <w:sz w:val="28"/>
          <w:szCs w:val="28"/>
          <w:lang w:val="uk-UA"/>
        </w:rPr>
        <w:t>ототожнюється зі світовою концепцією с</w:t>
      </w:r>
      <w:r w:rsidRPr="003C6C1A">
        <w:rPr>
          <w:sz w:val="28"/>
          <w:szCs w:val="28"/>
          <w:lang w:val="uk-UA"/>
        </w:rPr>
        <w:t>талого розвитку, що також позитивно відображається на інвестиційній привабливості громади.</w:t>
      </w:r>
    </w:p>
    <w:p w:rsidR="00BA0E8D" w:rsidRPr="003C6C1A" w:rsidRDefault="00BA0E8D" w:rsidP="00BA0E8D">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3C6C1A">
        <w:rPr>
          <w:b/>
          <w:bCs/>
          <w:sz w:val="28"/>
          <w:szCs w:val="28"/>
          <w:bdr w:val="none" w:sz="0" w:space="0" w:color="auto" w:frame="1"/>
          <w:lang w:val="uk-UA"/>
        </w:rPr>
        <w:t>Виклики</w:t>
      </w:r>
    </w:p>
    <w:p w:rsidR="00BA0E8D" w:rsidRPr="003C6C1A" w:rsidRDefault="00BA0E8D" w:rsidP="00BA0E8D">
      <w:pPr>
        <w:pStyle w:val="a4"/>
        <w:shd w:val="clear" w:color="auto" w:fill="FFFFFF"/>
        <w:spacing w:before="0" w:beforeAutospacing="0" w:after="0" w:afterAutospacing="0"/>
        <w:jc w:val="both"/>
        <w:rPr>
          <w:bCs/>
          <w:sz w:val="28"/>
          <w:szCs w:val="28"/>
          <w:bdr w:val="none" w:sz="0" w:space="0" w:color="auto" w:frame="1"/>
          <w:lang w:val="uk-UA"/>
        </w:rPr>
      </w:pPr>
      <w:r w:rsidRPr="003C6C1A">
        <w:rPr>
          <w:bCs/>
          <w:sz w:val="28"/>
          <w:szCs w:val="28"/>
          <w:bdr w:val="none" w:sz="0" w:space="0" w:color="auto" w:frame="1"/>
          <w:lang w:val="uk-UA"/>
        </w:rPr>
        <w:t>(визначені в результаті аналізу слабких сторін і можливостей)</w:t>
      </w:r>
    </w:p>
    <w:p w:rsidR="00C474F3" w:rsidRDefault="00BA0E8D" w:rsidP="00C474F3">
      <w:pPr>
        <w:pStyle w:val="a4"/>
        <w:shd w:val="clear" w:color="auto" w:fill="FFFFFF"/>
        <w:spacing w:before="188" w:beforeAutospacing="0" w:after="188" w:afterAutospacing="0"/>
        <w:ind w:firstLine="708"/>
        <w:jc w:val="both"/>
        <w:rPr>
          <w:sz w:val="28"/>
          <w:szCs w:val="28"/>
          <w:lang w:val="uk-UA"/>
        </w:rPr>
      </w:pPr>
      <w:r w:rsidRPr="00550271">
        <w:rPr>
          <w:sz w:val="28"/>
          <w:szCs w:val="28"/>
          <w:lang w:val="uk-UA"/>
        </w:rPr>
        <w:t xml:space="preserve">1. У с. Білки є можливим створення підприємств </w:t>
      </w:r>
      <w:r w:rsidR="00BA41A7">
        <w:rPr>
          <w:sz w:val="28"/>
          <w:szCs w:val="28"/>
          <w:lang w:val="uk-UA"/>
        </w:rPr>
        <w:t>з</w:t>
      </w:r>
      <w:r w:rsidRPr="00550271">
        <w:rPr>
          <w:sz w:val="28"/>
          <w:szCs w:val="28"/>
          <w:lang w:val="uk-UA"/>
        </w:rPr>
        <w:t xml:space="preserve"> перероб</w:t>
      </w:r>
      <w:r w:rsidR="00BA41A7">
        <w:rPr>
          <w:sz w:val="28"/>
          <w:szCs w:val="28"/>
          <w:lang w:val="uk-UA"/>
        </w:rPr>
        <w:t>ки</w:t>
      </w:r>
      <w:r w:rsidRPr="00550271">
        <w:rPr>
          <w:sz w:val="28"/>
          <w:szCs w:val="28"/>
          <w:lang w:val="uk-UA"/>
        </w:rPr>
        <w:t xml:space="preserve"> </w:t>
      </w:r>
      <w:r w:rsidR="00BA41A7">
        <w:rPr>
          <w:sz w:val="28"/>
          <w:szCs w:val="28"/>
          <w:lang w:val="uk-UA"/>
        </w:rPr>
        <w:t>сільськогосподарської</w:t>
      </w:r>
      <w:r w:rsidRPr="00550271">
        <w:rPr>
          <w:sz w:val="28"/>
          <w:szCs w:val="28"/>
          <w:lang w:val="uk-UA"/>
        </w:rPr>
        <w:t xml:space="preserve"> продукції завдяки тенденціям розвитку фермерського господарства та зростанню світового попиту на сільськогосподарську продукцію. Використання земель для вирощування сільськогосподарської продукції сприятиме покращенню родючості ґрунтів та зменшуватиме відсоток заліснення і забруднення площ, які призначені для </w:t>
      </w:r>
      <w:r w:rsidR="00BA41A7">
        <w:rPr>
          <w:sz w:val="28"/>
          <w:szCs w:val="28"/>
          <w:lang w:val="uk-UA"/>
        </w:rPr>
        <w:t xml:space="preserve">сільськогосподарського </w:t>
      </w:r>
      <w:r w:rsidRPr="00550271">
        <w:rPr>
          <w:sz w:val="28"/>
          <w:szCs w:val="28"/>
          <w:lang w:val="uk-UA"/>
        </w:rPr>
        <w:t>використання. Також</w:t>
      </w:r>
      <w:r w:rsidR="00BA41A7">
        <w:rPr>
          <w:sz w:val="28"/>
          <w:szCs w:val="28"/>
          <w:lang w:val="uk-UA"/>
        </w:rPr>
        <w:t>,</w:t>
      </w:r>
      <w:r w:rsidRPr="00550271">
        <w:rPr>
          <w:sz w:val="28"/>
          <w:szCs w:val="28"/>
          <w:lang w:val="uk-UA"/>
        </w:rPr>
        <w:t xml:space="preserve"> зростання попиту на продукцію промисловості, у т.ч. переробної, зокрема обробка деревини та переробка дарів лісу (ягоди, гриби, лікарські рослини), завдяки інтенсивному розвитку даних галузей сприятиме перетворенню с. Білки в промислово розвинутий </w:t>
      </w:r>
      <w:r w:rsidR="00C474F3">
        <w:rPr>
          <w:sz w:val="28"/>
          <w:szCs w:val="28"/>
          <w:lang w:val="uk-UA"/>
        </w:rPr>
        <w:t>район</w:t>
      </w:r>
      <w:r w:rsidRPr="00550271">
        <w:rPr>
          <w:sz w:val="28"/>
          <w:szCs w:val="28"/>
          <w:lang w:val="uk-UA"/>
        </w:rPr>
        <w:t xml:space="preserve"> Закарпатської області, внаслідок чого </w:t>
      </w:r>
      <w:r w:rsidR="00C474F3">
        <w:rPr>
          <w:sz w:val="28"/>
          <w:szCs w:val="28"/>
          <w:lang w:val="uk-UA"/>
        </w:rPr>
        <w:t>появиться</w:t>
      </w:r>
      <w:r w:rsidRPr="00550271">
        <w:rPr>
          <w:sz w:val="28"/>
          <w:szCs w:val="28"/>
          <w:lang w:val="uk-UA"/>
        </w:rPr>
        <w:t xml:space="preserve"> </w:t>
      </w:r>
    </w:p>
    <w:p w:rsidR="00C474F3" w:rsidRDefault="00C474F3" w:rsidP="00C474F3">
      <w:pPr>
        <w:pStyle w:val="a4"/>
        <w:shd w:val="clear" w:color="auto" w:fill="FFFFFF"/>
        <w:spacing w:before="188" w:beforeAutospacing="0" w:after="188" w:afterAutospacing="0"/>
        <w:jc w:val="both"/>
        <w:rPr>
          <w:sz w:val="28"/>
          <w:szCs w:val="28"/>
          <w:lang w:val="uk-UA"/>
        </w:rPr>
      </w:pPr>
    </w:p>
    <w:p w:rsidR="00C474F3" w:rsidRDefault="00C474F3" w:rsidP="00C474F3">
      <w:pPr>
        <w:pStyle w:val="a4"/>
        <w:shd w:val="clear" w:color="auto" w:fill="FFFFFF"/>
        <w:spacing w:before="188" w:beforeAutospacing="0" w:after="188" w:afterAutospacing="0"/>
        <w:jc w:val="center"/>
        <w:rPr>
          <w:sz w:val="28"/>
          <w:szCs w:val="28"/>
          <w:lang w:val="uk-UA"/>
        </w:rPr>
      </w:pPr>
      <w:r>
        <w:rPr>
          <w:sz w:val="28"/>
          <w:szCs w:val="28"/>
          <w:lang w:val="uk-UA"/>
        </w:rPr>
        <w:lastRenderedPageBreak/>
        <w:t>13</w:t>
      </w:r>
    </w:p>
    <w:p w:rsidR="00BA0E8D" w:rsidRPr="00550271" w:rsidRDefault="00BA0E8D" w:rsidP="00C474F3">
      <w:pPr>
        <w:pStyle w:val="a4"/>
        <w:shd w:val="clear" w:color="auto" w:fill="FFFFFF"/>
        <w:spacing w:before="188" w:beforeAutospacing="0" w:after="188" w:afterAutospacing="0"/>
        <w:jc w:val="both"/>
        <w:rPr>
          <w:sz w:val="28"/>
          <w:szCs w:val="28"/>
          <w:lang w:val="uk-UA"/>
        </w:rPr>
      </w:pPr>
      <w:r w:rsidRPr="00550271">
        <w:rPr>
          <w:sz w:val="28"/>
          <w:szCs w:val="28"/>
          <w:lang w:val="uk-UA"/>
        </w:rPr>
        <w:t>можливість</w:t>
      </w:r>
      <w:r w:rsidR="00C474F3">
        <w:rPr>
          <w:sz w:val="28"/>
          <w:szCs w:val="28"/>
          <w:lang w:val="uk-UA"/>
        </w:rPr>
        <w:t xml:space="preserve"> </w:t>
      </w:r>
      <w:r w:rsidRPr="00550271">
        <w:rPr>
          <w:sz w:val="28"/>
          <w:szCs w:val="28"/>
          <w:lang w:val="uk-UA"/>
        </w:rPr>
        <w:t>наростити обсяги промислового будівництва, налагодити логістичну систему та урівноважити трудову міграцію.</w:t>
      </w:r>
    </w:p>
    <w:p w:rsidR="00BA0E8D" w:rsidRDefault="00BA0E8D" w:rsidP="00C474F3">
      <w:pPr>
        <w:pStyle w:val="a4"/>
        <w:shd w:val="clear" w:color="auto" w:fill="FFFFFF"/>
        <w:spacing w:before="0" w:beforeAutospacing="0" w:after="0" w:afterAutospacing="0"/>
        <w:ind w:firstLine="708"/>
        <w:jc w:val="both"/>
        <w:rPr>
          <w:sz w:val="28"/>
          <w:szCs w:val="28"/>
          <w:lang w:val="uk-UA"/>
        </w:rPr>
      </w:pPr>
      <w:r w:rsidRPr="00FB0D45">
        <w:rPr>
          <w:sz w:val="28"/>
          <w:szCs w:val="28"/>
          <w:lang w:val="uk-UA"/>
        </w:rPr>
        <w:t> 2. Продовження євроінтеграційних процесів та розвиток транскордонного співробітництва у сфері підтримки об’єднаних громад в Украї</w:t>
      </w:r>
      <w:r>
        <w:rPr>
          <w:sz w:val="28"/>
          <w:szCs w:val="28"/>
          <w:lang w:val="uk-UA"/>
        </w:rPr>
        <w:t>ні та підприємництва</w:t>
      </w:r>
      <w:r w:rsidRPr="00FB0D45">
        <w:rPr>
          <w:sz w:val="28"/>
          <w:szCs w:val="28"/>
          <w:lang w:val="uk-UA"/>
        </w:rPr>
        <w:t xml:space="preserve"> можуть сприяти зменшенню відсотку тіньового </w:t>
      </w:r>
    </w:p>
    <w:p w:rsidR="00BA0E8D" w:rsidRPr="00FB0D45" w:rsidRDefault="00BA0E8D" w:rsidP="00C474F3">
      <w:pPr>
        <w:pStyle w:val="a4"/>
        <w:shd w:val="clear" w:color="auto" w:fill="FFFFFF"/>
        <w:spacing w:before="0" w:beforeAutospacing="0" w:after="188" w:afterAutospacing="0"/>
        <w:jc w:val="both"/>
        <w:rPr>
          <w:sz w:val="28"/>
          <w:szCs w:val="28"/>
          <w:lang w:val="uk-UA"/>
        </w:rPr>
      </w:pPr>
      <w:r w:rsidRPr="00FB0D45">
        <w:rPr>
          <w:sz w:val="28"/>
          <w:szCs w:val="28"/>
          <w:lang w:val="uk-UA"/>
        </w:rPr>
        <w:t>бізнесу в громаді та підвищенню рівня громадської активності. Розгортання реформ у країні, які сприятимуть покращенню інвестиційного клімату та залученню інвесторів, дозвол</w:t>
      </w:r>
      <w:r w:rsidR="00C474F3">
        <w:rPr>
          <w:sz w:val="28"/>
          <w:szCs w:val="28"/>
          <w:lang w:val="uk-UA"/>
        </w:rPr>
        <w:t>ить</w:t>
      </w:r>
      <w:r w:rsidRPr="00FB0D45">
        <w:rPr>
          <w:sz w:val="28"/>
          <w:szCs w:val="28"/>
          <w:lang w:val="uk-UA"/>
        </w:rPr>
        <w:t xml:space="preserve"> вивести на новий рівень туристичний бізнес, покращити туристичну інфраструктуру в громаді, а також стимулюватим</w:t>
      </w:r>
      <w:r w:rsidR="00C474F3">
        <w:rPr>
          <w:sz w:val="28"/>
          <w:szCs w:val="28"/>
          <w:lang w:val="uk-UA"/>
        </w:rPr>
        <w:t>е</w:t>
      </w:r>
      <w:r w:rsidRPr="00FB0D45">
        <w:rPr>
          <w:sz w:val="28"/>
          <w:szCs w:val="28"/>
          <w:lang w:val="uk-UA"/>
        </w:rPr>
        <w:t xml:space="preserve"> соціальний розвиток. </w:t>
      </w:r>
    </w:p>
    <w:p w:rsidR="00BA0E8D" w:rsidRPr="00FB0D45" w:rsidRDefault="00BA0E8D" w:rsidP="00BF1839">
      <w:pPr>
        <w:pStyle w:val="a4"/>
        <w:shd w:val="clear" w:color="auto" w:fill="FFFFFF"/>
        <w:spacing w:before="188" w:beforeAutospacing="0" w:after="188" w:afterAutospacing="0"/>
        <w:jc w:val="both"/>
        <w:rPr>
          <w:b/>
          <w:bCs/>
          <w:sz w:val="28"/>
          <w:szCs w:val="28"/>
          <w:bdr w:val="none" w:sz="0" w:space="0" w:color="auto" w:frame="1"/>
          <w:lang w:val="uk-UA"/>
        </w:rPr>
      </w:pPr>
      <w:r w:rsidRPr="003C6C1A">
        <w:rPr>
          <w:rFonts w:ascii="Arial" w:hAnsi="Arial" w:cs="Arial"/>
          <w:color w:val="333333"/>
          <w:sz w:val="18"/>
          <w:szCs w:val="18"/>
          <w:lang w:val="uk-UA"/>
        </w:rPr>
        <w:t> </w:t>
      </w:r>
      <w:r w:rsidRPr="00FB0D45">
        <w:rPr>
          <w:b/>
          <w:bCs/>
          <w:sz w:val="28"/>
          <w:szCs w:val="28"/>
          <w:bdr w:val="none" w:sz="0" w:space="0" w:color="auto" w:frame="1"/>
          <w:lang w:val="uk-UA"/>
        </w:rPr>
        <w:t>Ризики</w:t>
      </w:r>
    </w:p>
    <w:p w:rsidR="00BA0E8D" w:rsidRPr="00FB0D45" w:rsidRDefault="00BA0E8D" w:rsidP="00BA0E8D">
      <w:pPr>
        <w:pStyle w:val="a4"/>
        <w:shd w:val="clear" w:color="auto" w:fill="FFFFFF"/>
        <w:spacing w:before="0" w:beforeAutospacing="0" w:after="0" w:afterAutospacing="0"/>
        <w:jc w:val="both"/>
        <w:rPr>
          <w:bCs/>
          <w:sz w:val="28"/>
          <w:szCs w:val="28"/>
          <w:bdr w:val="none" w:sz="0" w:space="0" w:color="auto" w:frame="1"/>
          <w:lang w:val="uk-UA"/>
        </w:rPr>
      </w:pPr>
      <w:r w:rsidRPr="00FB0D45">
        <w:rPr>
          <w:bCs/>
          <w:sz w:val="28"/>
          <w:szCs w:val="28"/>
          <w:bdr w:val="none" w:sz="0" w:space="0" w:color="auto" w:frame="1"/>
          <w:lang w:val="uk-UA"/>
        </w:rPr>
        <w:t xml:space="preserve">(визначені </w:t>
      </w:r>
      <w:r w:rsidR="00BB3D6F">
        <w:rPr>
          <w:bCs/>
          <w:sz w:val="28"/>
          <w:szCs w:val="28"/>
          <w:bdr w:val="none" w:sz="0" w:space="0" w:color="auto" w:frame="1"/>
          <w:lang w:val="uk-UA"/>
        </w:rPr>
        <w:t>у</w:t>
      </w:r>
      <w:r w:rsidRPr="00FB0D45">
        <w:rPr>
          <w:bCs/>
          <w:sz w:val="28"/>
          <w:szCs w:val="28"/>
          <w:bdr w:val="none" w:sz="0" w:space="0" w:color="auto" w:frame="1"/>
          <w:lang w:val="uk-UA"/>
        </w:rPr>
        <w:t xml:space="preserve"> результаті аналізу слабких сторін і загроз)</w:t>
      </w:r>
    </w:p>
    <w:p w:rsidR="00BA0E8D" w:rsidRPr="00FB0D45" w:rsidRDefault="00BA0E8D" w:rsidP="00BA0E8D">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1. Стримування процесу децентралізації ускладнює роботу бюджетних установ за напрямами перерозподіл</w:t>
      </w:r>
      <w:r w:rsidR="000860FB">
        <w:rPr>
          <w:sz w:val="28"/>
          <w:szCs w:val="28"/>
          <w:lang w:val="uk-UA"/>
        </w:rPr>
        <w:t>у</w:t>
      </w:r>
      <w:r w:rsidRPr="00FB0D45">
        <w:rPr>
          <w:sz w:val="28"/>
          <w:szCs w:val="28"/>
          <w:lang w:val="uk-UA"/>
        </w:rPr>
        <w:t xml:space="preserve"> субвенцій з державного бюджету та підпорядкування установ і організацій. Це, в свою чергу,  негативно відображається на управлінських процесах, що має вплив на формування інфраструктурного та соціального забезпечення у громаді.  </w:t>
      </w:r>
    </w:p>
    <w:p w:rsidR="00BA0E8D" w:rsidRPr="00FB0D45" w:rsidRDefault="00BA0E8D" w:rsidP="00BA0E8D">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2. Незадовільний стан дорожнього покриття між населеними пунктами та на дорогах державного </w:t>
      </w:r>
      <w:r w:rsidR="00BB3D6F">
        <w:rPr>
          <w:sz w:val="28"/>
          <w:szCs w:val="28"/>
          <w:lang w:val="uk-UA"/>
        </w:rPr>
        <w:t>і</w:t>
      </w:r>
      <w:r w:rsidRPr="00FB0D45">
        <w:rPr>
          <w:sz w:val="28"/>
          <w:szCs w:val="28"/>
          <w:lang w:val="uk-UA"/>
        </w:rPr>
        <w:t xml:space="preserve"> регіонального значення гальмує розвиток місцевого підприємництва, оскільки на території громади автомобільні шляхи не мають альтернативи (відсутня залізниця).</w:t>
      </w:r>
      <w:r>
        <w:rPr>
          <w:sz w:val="28"/>
          <w:szCs w:val="28"/>
          <w:lang w:val="uk-UA"/>
        </w:rPr>
        <w:t xml:space="preserve"> </w:t>
      </w:r>
    </w:p>
    <w:p w:rsidR="00BA0E8D" w:rsidRDefault="00BA0E8D" w:rsidP="00BA0E8D">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3. Не мають підтримки підприємства по переробці </w:t>
      </w:r>
      <w:r w:rsidR="00BB3D6F">
        <w:rPr>
          <w:sz w:val="28"/>
          <w:szCs w:val="28"/>
          <w:lang w:val="uk-UA"/>
        </w:rPr>
        <w:t>сільськогосподарської</w:t>
      </w:r>
      <w:r w:rsidRPr="00FB0D45">
        <w:rPr>
          <w:sz w:val="28"/>
          <w:szCs w:val="28"/>
          <w:lang w:val="uk-UA"/>
        </w:rPr>
        <w:t xml:space="preserve"> продукції, </w:t>
      </w:r>
      <w:r>
        <w:rPr>
          <w:sz w:val="28"/>
          <w:szCs w:val="28"/>
          <w:lang w:val="uk-UA"/>
        </w:rPr>
        <w:t>оскільки</w:t>
      </w:r>
      <w:r w:rsidRPr="00FB0D45">
        <w:rPr>
          <w:sz w:val="28"/>
          <w:szCs w:val="28"/>
          <w:lang w:val="uk-UA"/>
        </w:rPr>
        <w:t xml:space="preserve"> кредитна політика держави є неефективною для підприємців, фермерів та власників особистих селянських господарств. Це відображається на рівні життя населення та на їхніх підприємницьких ініціативах.</w:t>
      </w:r>
    </w:p>
    <w:p w:rsidR="00520164" w:rsidRDefault="00BA0E8D" w:rsidP="00BA0E8D">
      <w:pPr>
        <w:pStyle w:val="a4"/>
        <w:shd w:val="clear" w:color="auto" w:fill="FFFFFF"/>
        <w:spacing w:before="188" w:beforeAutospacing="0" w:after="188" w:afterAutospacing="0"/>
        <w:ind w:firstLine="708"/>
        <w:jc w:val="both"/>
        <w:rPr>
          <w:sz w:val="28"/>
          <w:szCs w:val="28"/>
          <w:lang w:val="uk-UA"/>
        </w:rPr>
      </w:pPr>
      <w:r>
        <w:rPr>
          <w:sz w:val="28"/>
          <w:szCs w:val="28"/>
          <w:lang w:val="uk-UA"/>
        </w:rPr>
        <w:t xml:space="preserve">За результатами містобудівного моніторингу можна зробити </w:t>
      </w:r>
      <w:r w:rsidRPr="00A847C6">
        <w:rPr>
          <w:b/>
          <w:sz w:val="28"/>
          <w:szCs w:val="28"/>
          <w:lang w:val="uk-UA"/>
        </w:rPr>
        <w:t>висновок:</w:t>
      </w:r>
      <w:r>
        <w:rPr>
          <w:sz w:val="28"/>
          <w:szCs w:val="28"/>
          <w:lang w:val="uk-UA"/>
        </w:rPr>
        <w:t xml:space="preserve"> окремі положення генерального плану с. Білки не враховують потенці</w:t>
      </w:r>
      <w:r w:rsidR="000860FB">
        <w:rPr>
          <w:sz w:val="28"/>
          <w:szCs w:val="28"/>
          <w:lang w:val="uk-UA"/>
        </w:rPr>
        <w:t>йних</w:t>
      </w:r>
      <w:r>
        <w:rPr>
          <w:sz w:val="28"/>
          <w:szCs w:val="28"/>
          <w:lang w:val="uk-UA"/>
        </w:rPr>
        <w:t xml:space="preserve"> можливостей і потреб розвитку населеного пункту на сучасному етапі, у тому числі, як населеного пункту – центрально</w:t>
      </w:r>
      <w:r w:rsidR="000860FB">
        <w:rPr>
          <w:sz w:val="28"/>
          <w:szCs w:val="28"/>
          <w:lang w:val="uk-UA"/>
        </w:rPr>
        <w:t>ї садиби територіальної громади. У</w:t>
      </w:r>
      <w:r>
        <w:rPr>
          <w:sz w:val="28"/>
          <w:szCs w:val="28"/>
          <w:lang w:val="uk-UA"/>
        </w:rPr>
        <w:t xml:space="preserve"> користуванні генеральним планом с. Білки виникають труднощі, оскільки графічна частина виконана на паперовій основі за допомогою растрової графіки, не відповідає нормам та положенням ряду </w:t>
      </w:r>
      <w:r w:rsidR="00BB3D6F">
        <w:rPr>
          <w:sz w:val="28"/>
          <w:szCs w:val="28"/>
          <w:lang w:val="uk-UA"/>
        </w:rPr>
        <w:t xml:space="preserve">чинних </w:t>
      </w:r>
      <w:r>
        <w:rPr>
          <w:sz w:val="28"/>
          <w:szCs w:val="28"/>
          <w:lang w:val="uk-UA"/>
        </w:rPr>
        <w:t>нормативних документів, зокрема, Порядку розроблення, оновлення, внесення змін та затвердження містобудівної документації, затверджено</w:t>
      </w:r>
      <w:r w:rsidR="00BB3D6F">
        <w:rPr>
          <w:sz w:val="28"/>
          <w:szCs w:val="28"/>
          <w:lang w:val="uk-UA"/>
        </w:rPr>
        <w:t>му</w:t>
      </w:r>
      <w:r>
        <w:rPr>
          <w:sz w:val="28"/>
          <w:szCs w:val="28"/>
          <w:lang w:val="uk-UA"/>
        </w:rPr>
        <w:t xml:space="preserve"> постановою Кабінету Міністрів України від 1 вересня 2021 р. № 926. Генеральний план с. Білки необхідно оновити та внести відповідні зміни. Рішення про оновлення генерального плану та виконання робіт рекомендовано проводити разом з рішенням та виконанням робіт з розробки комплексного плану розвитку </w:t>
      </w:r>
    </w:p>
    <w:p w:rsidR="00520164" w:rsidRDefault="00520164" w:rsidP="00520164">
      <w:pPr>
        <w:pStyle w:val="a4"/>
        <w:shd w:val="clear" w:color="auto" w:fill="FFFFFF"/>
        <w:spacing w:before="188" w:beforeAutospacing="0" w:after="188" w:afterAutospacing="0"/>
        <w:jc w:val="center"/>
        <w:rPr>
          <w:sz w:val="28"/>
          <w:szCs w:val="28"/>
          <w:lang w:val="uk-UA"/>
        </w:rPr>
      </w:pPr>
      <w:r>
        <w:rPr>
          <w:sz w:val="28"/>
          <w:szCs w:val="28"/>
          <w:lang w:val="uk-UA"/>
        </w:rPr>
        <w:lastRenderedPageBreak/>
        <w:t>14</w:t>
      </w:r>
    </w:p>
    <w:p w:rsidR="00BA0E8D" w:rsidRDefault="00BA0E8D" w:rsidP="00520164">
      <w:pPr>
        <w:pStyle w:val="a4"/>
        <w:shd w:val="clear" w:color="auto" w:fill="FFFFFF"/>
        <w:spacing w:before="188" w:beforeAutospacing="0" w:after="188" w:afterAutospacing="0"/>
        <w:jc w:val="both"/>
        <w:rPr>
          <w:sz w:val="28"/>
          <w:szCs w:val="28"/>
          <w:lang w:val="uk-UA"/>
        </w:rPr>
      </w:pPr>
      <w:r>
        <w:rPr>
          <w:sz w:val="28"/>
          <w:szCs w:val="28"/>
          <w:lang w:val="uk-UA"/>
        </w:rPr>
        <w:t>території територіальної громади. До затвердження нового генерального плану села Білки рекомендується використовувати існуючий генеральний план у частині, положення яких не суперечать чинному законодавству України та чинним будівельним нормам.</w:t>
      </w:r>
    </w:p>
    <w:p w:rsidR="00520164" w:rsidRDefault="00520164" w:rsidP="00BF1839">
      <w:pPr>
        <w:pStyle w:val="a4"/>
        <w:shd w:val="clear" w:color="auto" w:fill="FFFFFF"/>
        <w:spacing w:before="188" w:beforeAutospacing="0" w:after="188" w:afterAutospacing="0"/>
        <w:ind w:firstLine="708"/>
        <w:jc w:val="both"/>
        <w:rPr>
          <w:i/>
          <w:sz w:val="28"/>
          <w:szCs w:val="28"/>
          <w:lang w:val="uk-UA"/>
        </w:rPr>
      </w:pPr>
    </w:p>
    <w:p w:rsidR="0069053A" w:rsidRPr="00BF1839" w:rsidRDefault="00BA0E8D" w:rsidP="00BF1839">
      <w:pPr>
        <w:pStyle w:val="a4"/>
        <w:shd w:val="clear" w:color="auto" w:fill="FFFFFF"/>
        <w:spacing w:before="188" w:beforeAutospacing="0" w:after="188" w:afterAutospacing="0"/>
        <w:ind w:firstLine="708"/>
        <w:jc w:val="both"/>
        <w:rPr>
          <w:i/>
          <w:sz w:val="28"/>
          <w:szCs w:val="28"/>
          <w:lang w:val="uk-UA"/>
        </w:rPr>
      </w:pPr>
      <w:r w:rsidRPr="00905960">
        <w:rPr>
          <w:i/>
          <w:sz w:val="28"/>
          <w:szCs w:val="28"/>
          <w:lang w:val="uk-UA"/>
        </w:rPr>
        <w:t>*графічні матеріали аналітичного звіту оформлені у вигляді електронного документу</w:t>
      </w:r>
    </w:p>
    <w:sectPr w:rsidR="0069053A" w:rsidRPr="00BF1839" w:rsidSect="0069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EC9"/>
    <w:multiLevelType w:val="hybridMultilevel"/>
    <w:tmpl w:val="8A56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C01EC9"/>
    <w:multiLevelType w:val="multilevel"/>
    <w:tmpl w:val="A0742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715A4C"/>
    <w:multiLevelType w:val="hybridMultilevel"/>
    <w:tmpl w:val="7B4ED906"/>
    <w:lvl w:ilvl="0" w:tplc="6846D0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701A6A"/>
    <w:multiLevelType w:val="hybridMultilevel"/>
    <w:tmpl w:val="6562F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7A47A2"/>
    <w:multiLevelType w:val="hybridMultilevel"/>
    <w:tmpl w:val="2CDEA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B133F"/>
    <w:multiLevelType w:val="hybridMultilevel"/>
    <w:tmpl w:val="774E5678"/>
    <w:lvl w:ilvl="0" w:tplc="C12662D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8D"/>
    <w:rsid w:val="00031163"/>
    <w:rsid w:val="00051188"/>
    <w:rsid w:val="00071DE4"/>
    <w:rsid w:val="000860FB"/>
    <w:rsid w:val="000A4916"/>
    <w:rsid w:val="000B221C"/>
    <w:rsid w:val="00111FC5"/>
    <w:rsid w:val="00151B8F"/>
    <w:rsid w:val="00151C6D"/>
    <w:rsid w:val="001745C4"/>
    <w:rsid w:val="001A4689"/>
    <w:rsid w:val="001A5167"/>
    <w:rsid w:val="001C2328"/>
    <w:rsid w:val="001F09FA"/>
    <w:rsid w:val="00207D63"/>
    <w:rsid w:val="00241D5D"/>
    <w:rsid w:val="002B255D"/>
    <w:rsid w:val="002D495F"/>
    <w:rsid w:val="00314DD2"/>
    <w:rsid w:val="00317E55"/>
    <w:rsid w:val="00334FBF"/>
    <w:rsid w:val="00363FAC"/>
    <w:rsid w:val="00372661"/>
    <w:rsid w:val="0039425A"/>
    <w:rsid w:val="003D0DC0"/>
    <w:rsid w:val="003D45D2"/>
    <w:rsid w:val="003F7E61"/>
    <w:rsid w:val="00437D3F"/>
    <w:rsid w:val="0044636D"/>
    <w:rsid w:val="004B741E"/>
    <w:rsid w:val="00520164"/>
    <w:rsid w:val="0058120B"/>
    <w:rsid w:val="005A52BA"/>
    <w:rsid w:val="005C237F"/>
    <w:rsid w:val="00603292"/>
    <w:rsid w:val="00615D36"/>
    <w:rsid w:val="006324C4"/>
    <w:rsid w:val="006336A1"/>
    <w:rsid w:val="0069053A"/>
    <w:rsid w:val="006915AB"/>
    <w:rsid w:val="00692BEE"/>
    <w:rsid w:val="006967D9"/>
    <w:rsid w:val="006D2C21"/>
    <w:rsid w:val="00704FA0"/>
    <w:rsid w:val="007239A1"/>
    <w:rsid w:val="0085625B"/>
    <w:rsid w:val="00856BBB"/>
    <w:rsid w:val="00865918"/>
    <w:rsid w:val="00881671"/>
    <w:rsid w:val="008B1A4A"/>
    <w:rsid w:val="008F087E"/>
    <w:rsid w:val="009002A0"/>
    <w:rsid w:val="009573C0"/>
    <w:rsid w:val="00962953"/>
    <w:rsid w:val="0098694D"/>
    <w:rsid w:val="009C3610"/>
    <w:rsid w:val="00A847C6"/>
    <w:rsid w:val="00AA6CBF"/>
    <w:rsid w:val="00AD0C08"/>
    <w:rsid w:val="00B11F78"/>
    <w:rsid w:val="00B54584"/>
    <w:rsid w:val="00B71829"/>
    <w:rsid w:val="00B738DE"/>
    <w:rsid w:val="00B91019"/>
    <w:rsid w:val="00BA0E8D"/>
    <w:rsid w:val="00BA41A7"/>
    <w:rsid w:val="00BB3D6F"/>
    <w:rsid w:val="00BF1839"/>
    <w:rsid w:val="00C474F3"/>
    <w:rsid w:val="00C55F30"/>
    <w:rsid w:val="00CD2DCA"/>
    <w:rsid w:val="00D577BA"/>
    <w:rsid w:val="00D740DC"/>
    <w:rsid w:val="00D841E0"/>
    <w:rsid w:val="00D84BEE"/>
    <w:rsid w:val="00DE550D"/>
    <w:rsid w:val="00DF28A9"/>
    <w:rsid w:val="00E015C8"/>
    <w:rsid w:val="00E33C74"/>
    <w:rsid w:val="00E53500"/>
    <w:rsid w:val="00EA542D"/>
    <w:rsid w:val="00EA7086"/>
    <w:rsid w:val="00EB4797"/>
    <w:rsid w:val="00EE6B90"/>
    <w:rsid w:val="00FC2A72"/>
    <w:rsid w:val="00FC6107"/>
    <w:rsid w:val="00FD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6180D-FB5D-4C5F-94E2-A9820054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E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E8D"/>
    <w:pPr>
      <w:ind w:left="720"/>
      <w:contextualSpacing/>
    </w:pPr>
  </w:style>
  <w:style w:type="paragraph" w:styleId="a4">
    <w:name w:val="Normal (Web)"/>
    <w:basedOn w:val="a"/>
    <w:uiPriority w:val="99"/>
    <w:unhideWhenUsed/>
    <w:rsid w:val="00BA0E8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A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BA0E8D"/>
    <w:pPr>
      <w:spacing w:after="0" w:line="240" w:lineRule="auto"/>
    </w:pPr>
    <w:rPr>
      <w:rFonts w:ascii="Calibri" w:eastAsia="Times New Roman" w:hAnsi="Calibri" w:cs="Times New Roman"/>
      <w:lang w:val="uk-UA" w:eastAsia="uk-UA"/>
    </w:rPr>
  </w:style>
  <w:style w:type="character" w:styleId="a7">
    <w:name w:val="Strong"/>
    <w:basedOn w:val="a0"/>
    <w:uiPriority w:val="22"/>
    <w:qFormat/>
    <w:rsid w:val="00692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19124</Words>
  <Characters>10902</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pc</cp:lastModifiedBy>
  <cp:revision>2</cp:revision>
  <dcterms:created xsi:type="dcterms:W3CDTF">2026-05-01T12:21:00Z</dcterms:created>
  <dcterms:modified xsi:type="dcterms:W3CDTF">2026-05-01T12:21:00Z</dcterms:modified>
</cp:coreProperties>
</file>