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54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48579C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48579C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3049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A5D4E">
        <w:rPr>
          <w:b/>
          <w:sz w:val="28"/>
          <w:szCs w:val="28"/>
        </w:rPr>
        <w:t>Кузьма Ганни Юріївни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A5D4E">
        <w:rPr>
          <w:sz w:val="28"/>
          <w:szCs w:val="28"/>
        </w:rPr>
        <w:t>Кузьма Ганни Юріївни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8579C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48579C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A5D4E">
        <w:rPr>
          <w:sz w:val="28"/>
          <w:szCs w:val="28"/>
        </w:rPr>
        <w:t>Кузьма Ганні Юріївні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4A5D4E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EE4F32">
        <w:rPr>
          <w:sz w:val="28"/>
          <w:szCs w:val="28"/>
        </w:rPr>
        <w:t>21219820</w:t>
      </w:r>
      <w:r w:rsidR="004A5D4E">
        <w:rPr>
          <w:sz w:val="28"/>
          <w:szCs w:val="28"/>
        </w:rPr>
        <w:t>00:05</w:t>
      </w:r>
      <w:r w:rsidRPr="00565EB8">
        <w:rPr>
          <w:sz w:val="28"/>
          <w:szCs w:val="28"/>
        </w:rPr>
        <w:t>:001:</w:t>
      </w:r>
      <w:r w:rsidR="004A5D4E">
        <w:rPr>
          <w:sz w:val="28"/>
          <w:szCs w:val="28"/>
        </w:rPr>
        <w:t>0664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4A5D4E">
        <w:rPr>
          <w:sz w:val="28"/>
          <w:szCs w:val="28"/>
        </w:rPr>
        <w:t>Великий Раковець, контур 24, земельна ділянка 2 площею 0,1988 га</w:t>
      </w:r>
      <w:r w:rsidR="004A5D4E" w:rsidRPr="00565EB8">
        <w:rPr>
          <w:sz w:val="28"/>
          <w:szCs w:val="28"/>
        </w:rPr>
        <w:t xml:space="preserve"> (кадастровий номе</w:t>
      </w:r>
      <w:r w:rsidR="004A5D4E">
        <w:rPr>
          <w:sz w:val="28"/>
          <w:szCs w:val="28"/>
        </w:rPr>
        <w:t>р земельної ділянки 2121982000:11</w:t>
      </w:r>
      <w:r w:rsidR="004A5D4E" w:rsidRPr="00565EB8">
        <w:rPr>
          <w:sz w:val="28"/>
          <w:szCs w:val="28"/>
        </w:rPr>
        <w:t>:001:</w:t>
      </w:r>
      <w:r w:rsidR="004A5D4E">
        <w:rPr>
          <w:sz w:val="28"/>
          <w:szCs w:val="28"/>
        </w:rPr>
        <w:t>0290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>місце розташування - с. Великий Раковець, контур 882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Кузьма Ганні Юріївні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EE4F32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земельна ділянка 1 площею 0,3000 га</w:t>
      </w:r>
      <w:r w:rsidR="004A5D4E" w:rsidRPr="00565EB8">
        <w:rPr>
          <w:sz w:val="28"/>
          <w:szCs w:val="28"/>
        </w:rPr>
        <w:t xml:space="preserve"> (кадастровий номе</w:t>
      </w:r>
      <w:r w:rsidR="004A5D4E">
        <w:rPr>
          <w:sz w:val="28"/>
          <w:szCs w:val="28"/>
        </w:rPr>
        <w:t>р земельної ділянки 2121982000:05</w:t>
      </w:r>
      <w:r w:rsidR="004A5D4E" w:rsidRPr="00565EB8">
        <w:rPr>
          <w:sz w:val="28"/>
          <w:szCs w:val="28"/>
        </w:rPr>
        <w:t>:001:</w:t>
      </w:r>
      <w:r w:rsidR="004A5D4E">
        <w:rPr>
          <w:sz w:val="28"/>
          <w:szCs w:val="28"/>
        </w:rPr>
        <w:t>0664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>місце розташування - с. Великий Раковець, контур 24, земельна ділянка 2 площею 0,1988 га</w:t>
      </w:r>
      <w:r w:rsidR="004A5D4E" w:rsidRPr="00565EB8">
        <w:rPr>
          <w:sz w:val="28"/>
          <w:szCs w:val="28"/>
        </w:rPr>
        <w:t xml:space="preserve"> (кадастровий номе</w:t>
      </w:r>
      <w:r w:rsidR="004A5D4E">
        <w:rPr>
          <w:sz w:val="28"/>
          <w:szCs w:val="28"/>
        </w:rPr>
        <w:t>р земельної ділянки 2121982000:11</w:t>
      </w:r>
      <w:r w:rsidR="004A5D4E" w:rsidRPr="00565EB8">
        <w:rPr>
          <w:sz w:val="28"/>
          <w:szCs w:val="28"/>
        </w:rPr>
        <w:t>:001:</w:t>
      </w:r>
      <w:r w:rsidR="004A5D4E">
        <w:rPr>
          <w:sz w:val="28"/>
          <w:szCs w:val="28"/>
        </w:rPr>
        <w:t>0290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>місце розташування - с. Великий Раковець, контур 882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 w:rsidR="00EE4F32">
        <w:rPr>
          <w:sz w:val="28"/>
          <w:szCs w:val="28"/>
        </w:rPr>
        <w:t>0071158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EE4F32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48579C">
        <w:rPr>
          <w:sz w:val="28"/>
          <w:szCs w:val="28"/>
        </w:rPr>
        <w:t>.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6DA" w:rsidRDefault="007076DA">
      <w:r>
        <w:separator/>
      </w:r>
    </w:p>
  </w:endnote>
  <w:endnote w:type="continuationSeparator" w:id="1">
    <w:p w:rsidR="007076DA" w:rsidRDefault="00707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6DA" w:rsidRDefault="007076DA">
      <w:r>
        <w:separator/>
      </w:r>
    </w:p>
  </w:footnote>
  <w:footnote w:type="continuationSeparator" w:id="1">
    <w:p w:rsidR="007076DA" w:rsidRDefault="00707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52BB"/>
    <w:rsid w:val="00104073"/>
    <w:rsid w:val="00105ED1"/>
    <w:rsid w:val="00110F06"/>
    <w:rsid w:val="00112547"/>
    <w:rsid w:val="00113735"/>
    <w:rsid w:val="001147C4"/>
    <w:rsid w:val="00125435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0BF8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8579C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076DA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1690E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2025-12-22T12:31:00Z</cp:lastPrinted>
  <dcterms:created xsi:type="dcterms:W3CDTF">2025-12-22T12:27:00Z</dcterms:created>
  <dcterms:modified xsi:type="dcterms:W3CDTF">2025-12-30T08:59:00Z</dcterms:modified>
</cp:coreProperties>
</file>