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26" w:rsidRDefault="00E53E26" w:rsidP="00E53E26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E53E26" w:rsidRPr="00D951DA" w:rsidRDefault="00E53E26" w:rsidP="00E53E26">
      <w:pPr>
        <w:jc w:val="center"/>
        <w:rPr>
          <w:b/>
          <w:lang w:val="en-US"/>
        </w:rPr>
      </w:pPr>
      <w:r w:rsidRPr="00D951DA">
        <w:rPr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7" o:title=""/>
          </v:shape>
          <o:OLEObject Type="Embed" ProgID="Word.Picture.8" ShapeID="_x0000_i1025" DrawAspect="Content" ObjectID="_1826783111" r:id="rId8"/>
        </w:object>
      </w:r>
    </w:p>
    <w:p w:rsidR="00E53E26" w:rsidRPr="00D951DA" w:rsidRDefault="00E53E26" w:rsidP="00E53E26">
      <w:pPr>
        <w:jc w:val="center"/>
        <w:rPr>
          <w:b/>
          <w:sz w:val="28"/>
          <w:szCs w:val="28"/>
        </w:rPr>
      </w:pPr>
      <w:r w:rsidRPr="00D951DA">
        <w:rPr>
          <w:b/>
          <w:sz w:val="28"/>
          <w:szCs w:val="28"/>
        </w:rPr>
        <w:t xml:space="preserve">БІЛКІВСЬКА СІЛЬСЬКА РАДА </w:t>
      </w:r>
    </w:p>
    <w:p w:rsidR="00E53E26" w:rsidRPr="00D951DA" w:rsidRDefault="00E53E26" w:rsidP="00912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ХУСТСЬКОГО РАЙОНУ </w:t>
      </w:r>
      <w:r w:rsidRPr="00D951DA">
        <w:rPr>
          <w:b/>
          <w:sz w:val="28"/>
          <w:szCs w:val="28"/>
        </w:rPr>
        <w:t>ЗАКАРПАТСЬКОЇ ОБЛАСТІ</w:t>
      </w:r>
    </w:p>
    <w:p w:rsidR="00E53E26" w:rsidRDefault="00E53E26" w:rsidP="00E5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r w:rsidRPr="00D951DA">
        <w:rPr>
          <w:b/>
          <w:sz w:val="28"/>
          <w:szCs w:val="28"/>
        </w:rPr>
        <w:t xml:space="preserve">сесія восьмого скликання </w:t>
      </w:r>
    </w:p>
    <w:p w:rsidR="00E53E26" w:rsidRPr="00D951DA" w:rsidRDefault="00E53E26" w:rsidP="00E53E26">
      <w:pPr>
        <w:jc w:val="center"/>
        <w:rPr>
          <w:b/>
          <w:sz w:val="28"/>
          <w:szCs w:val="28"/>
        </w:rPr>
      </w:pPr>
      <w:r w:rsidRPr="00D951DA">
        <w:rPr>
          <w:b/>
          <w:sz w:val="28"/>
          <w:szCs w:val="28"/>
        </w:rPr>
        <w:t>Р І Ш Е Н Н Я</w:t>
      </w:r>
    </w:p>
    <w:p w:rsidR="00E53E26" w:rsidRPr="00D951DA" w:rsidRDefault="00E53E26" w:rsidP="00E53E26">
      <w:pPr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E53E26" w:rsidRPr="00D951DA" w:rsidTr="0089075F">
        <w:tc>
          <w:tcPr>
            <w:tcW w:w="4860" w:type="dxa"/>
          </w:tcPr>
          <w:p w:rsidR="00E53E26" w:rsidRPr="00912AA2" w:rsidRDefault="00E53E26" w:rsidP="00912AA2">
            <w:pPr>
              <w:rPr>
                <w:sz w:val="28"/>
                <w:szCs w:val="28"/>
              </w:rPr>
            </w:pPr>
            <w:r w:rsidRPr="00912AA2">
              <w:rPr>
                <w:sz w:val="28"/>
                <w:szCs w:val="28"/>
              </w:rPr>
              <w:t xml:space="preserve">від _______ 2025 р.                 </w:t>
            </w:r>
          </w:p>
        </w:tc>
        <w:tc>
          <w:tcPr>
            <w:tcW w:w="4860" w:type="dxa"/>
          </w:tcPr>
          <w:p w:rsidR="00E53E26" w:rsidRPr="00912AA2" w:rsidRDefault="00912AA2" w:rsidP="0089075F">
            <w:pPr>
              <w:ind w:left="284" w:hanging="284"/>
              <w:jc w:val="both"/>
              <w:rPr>
                <w:sz w:val="28"/>
                <w:szCs w:val="28"/>
              </w:rPr>
            </w:pPr>
            <w:r w:rsidRPr="00912AA2">
              <w:rPr>
                <w:sz w:val="28"/>
                <w:szCs w:val="28"/>
              </w:rPr>
              <w:t xml:space="preserve">                                          №_____</w:t>
            </w:r>
          </w:p>
        </w:tc>
      </w:tr>
    </w:tbl>
    <w:p w:rsidR="00E53E26" w:rsidRDefault="00E53E26" w:rsidP="00E53E26">
      <w:pPr>
        <w:rPr>
          <w:b/>
          <w:bCs/>
          <w:sz w:val="28"/>
          <w:szCs w:val="28"/>
        </w:rPr>
      </w:pPr>
    </w:p>
    <w:p w:rsidR="00E53E26" w:rsidRPr="00E53E26" w:rsidRDefault="00E53E26" w:rsidP="00E53E26">
      <w:pPr>
        <w:pStyle w:val="ad"/>
        <w:ind w:right="4110"/>
        <w:rPr>
          <w:b/>
          <w:bCs/>
        </w:rPr>
      </w:pPr>
      <w:r w:rsidRPr="00E53E26">
        <w:rPr>
          <w:b/>
          <w:bCs/>
        </w:rPr>
        <w:t xml:space="preserve">Про Програму </w:t>
      </w:r>
      <w:r w:rsidR="00912AA2">
        <w:rPr>
          <w:b/>
          <w:bCs/>
          <w:color w:val="000000"/>
          <w:spacing w:val="-4"/>
        </w:rPr>
        <w:t>підтримки проєкту ,,</w:t>
      </w:r>
      <w:r w:rsidRPr="00E53E26">
        <w:rPr>
          <w:b/>
          <w:bCs/>
          <w:color w:val="000000"/>
          <w:spacing w:val="-4"/>
        </w:rPr>
        <w:t xml:space="preserve">Офіцер-рятувальник громади” на території </w:t>
      </w:r>
      <w:r w:rsidRPr="00E53E26">
        <w:rPr>
          <w:b/>
          <w:bCs/>
        </w:rPr>
        <w:t xml:space="preserve">Білківської </w:t>
      </w:r>
      <w:r w:rsidRPr="00E53E26">
        <w:rPr>
          <w:b/>
          <w:bCs/>
          <w:color w:val="000000"/>
          <w:spacing w:val="-4"/>
        </w:rPr>
        <w:t>територіальної громади Хустського району на 2026-2027 роки</w:t>
      </w:r>
    </w:p>
    <w:p w:rsidR="00E53E26" w:rsidRDefault="00E53E26" w:rsidP="00E53E26">
      <w:pPr>
        <w:ind w:right="-5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E53E26" w:rsidRPr="002C309B" w:rsidRDefault="00E53E26" w:rsidP="00E53E26">
      <w:pPr>
        <w:pStyle w:val="af7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309B">
        <w:rPr>
          <w:rFonts w:ascii="Times New Roman" w:hAnsi="Times New Roman"/>
          <w:bCs/>
          <w:sz w:val="28"/>
          <w:szCs w:val="28"/>
          <w:lang w:val="uk-UA"/>
        </w:rPr>
        <w:t>Відповідно д</w:t>
      </w:r>
      <w:r w:rsidR="00527574">
        <w:rPr>
          <w:rFonts w:ascii="Times New Roman" w:hAnsi="Times New Roman"/>
          <w:bCs/>
          <w:sz w:val="28"/>
          <w:szCs w:val="28"/>
          <w:lang w:val="uk-UA"/>
        </w:rPr>
        <w:t>о статей</w:t>
      </w:r>
      <w:r w:rsidR="00912AA2">
        <w:rPr>
          <w:rFonts w:ascii="Times New Roman" w:hAnsi="Times New Roman"/>
          <w:bCs/>
          <w:sz w:val="28"/>
          <w:szCs w:val="28"/>
          <w:lang w:val="uk-UA"/>
        </w:rPr>
        <w:t xml:space="preserve"> 26, 60 Закону України ,,</w:t>
      </w:r>
      <w:r w:rsidRPr="002C309B">
        <w:rPr>
          <w:rFonts w:ascii="Times New Roman" w:hAnsi="Times New Roman"/>
          <w:bCs/>
          <w:sz w:val="28"/>
          <w:szCs w:val="28"/>
          <w:lang w:val="uk-UA"/>
        </w:rPr>
        <w:t>Про м</w:t>
      </w:r>
      <w:r w:rsidR="00527574">
        <w:rPr>
          <w:rFonts w:ascii="Times New Roman" w:hAnsi="Times New Roman"/>
          <w:bCs/>
          <w:sz w:val="28"/>
          <w:szCs w:val="28"/>
          <w:lang w:val="uk-UA"/>
        </w:rPr>
        <w:t>ісцеве самоврядування в Україні</w:t>
      </w:r>
      <w:r w:rsidR="00527574" w:rsidRPr="00E23C7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”</w:t>
      </w:r>
      <w:r w:rsidRPr="002C309B">
        <w:rPr>
          <w:rFonts w:ascii="Times New Roman" w:hAnsi="Times New Roman"/>
          <w:bCs/>
          <w:sz w:val="28"/>
          <w:szCs w:val="28"/>
          <w:lang w:val="uk-UA"/>
        </w:rPr>
        <w:t xml:space="preserve">, статті 91 Бюджетного кодексу України, розглянувши та обговоривши </w:t>
      </w:r>
      <w:r w:rsidRPr="000A232F">
        <w:rPr>
          <w:rFonts w:ascii="Times New Roman" w:hAnsi="Times New Roman"/>
          <w:bCs/>
          <w:sz w:val="28"/>
          <w:szCs w:val="28"/>
          <w:lang w:val="uk-UA"/>
        </w:rPr>
        <w:t xml:space="preserve">лист </w:t>
      </w:r>
      <w:r w:rsidR="00E23C77">
        <w:rPr>
          <w:rFonts w:ascii="Times New Roman" w:hAnsi="Times New Roman"/>
          <w:bCs/>
          <w:sz w:val="28"/>
          <w:szCs w:val="28"/>
          <w:lang w:val="uk-UA"/>
        </w:rPr>
        <w:t>начальника Хустського районного управління цивільного захисту та пре</w:t>
      </w:r>
      <w:r w:rsidR="00912AA2">
        <w:rPr>
          <w:rFonts w:ascii="Times New Roman" w:hAnsi="Times New Roman"/>
          <w:bCs/>
          <w:sz w:val="28"/>
          <w:szCs w:val="28"/>
          <w:lang w:val="uk-UA"/>
        </w:rPr>
        <w:t>-</w:t>
      </w:r>
      <w:r w:rsidR="00E23C77">
        <w:rPr>
          <w:rFonts w:ascii="Times New Roman" w:hAnsi="Times New Roman"/>
          <w:bCs/>
          <w:sz w:val="28"/>
          <w:szCs w:val="28"/>
          <w:lang w:val="uk-UA"/>
        </w:rPr>
        <w:t>вентивної діяльності ГУ ДСНС України в Закар</w:t>
      </w:r>
      <w:r w:rsidR="00054690">
        <w:rPr>
          <w:rFonts w:ascii="Times New Roman" w:hAnsi="Times New Roman"/>
          <w:bCs/>
          <w:sz w:val="28"/>
          <w:szCs w:val="28"/>
          <w:lang w:val="uk-UA"/>
        </w:rPr>
        <w:t>патській області</w:t>
      </w:r>
      <w:r w:rsidR="00912AA2">
        <w:rPr>
          <w:rFonts w:ascii="Times New Roman" w:hAnsi="Times New Roman"/>
          <w:bCs/>
          <w:sz w:val="28"/>
          <w:szCs w:val="28"/>
          <w:lang w:val="uk-UA"/>
        </w:rPr>
        <w:t xml:space="preserve"> полковника </w:t>
      </w:r>
      <w:r w:rsidR="0080736A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912AA2">
        <w:rPr>
          <w:rFonts w:ascii="Times New Roman" w:hAnsi="Times New Roman"/>
          <w:bCs/>
          <w:sz w:val="28"/>
          <w:szCs w:val="28"/>
          <w:lang w:val="uk-UA"/>
        </w:rPr>
        <w:t>сл</w:t>
      </w:r>
      <w:r w:rsidR="0080736A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E23C77">
        <w:rPr>
          <w:rFonts w:ascii="Times New Roman" w:hAnsi="Times New Roman"/>
          <w:bCs/>
          <w:sz w:val="28"/>
          <w:szCs w:val="28"/>
          <w:lang w:val="uk-UA"/>
        </w:rPr>
        <w:t xml:space="preserve">жби цивільного захисту Андрія </w:t>
      </w:r>
      <w:r w:rsidR="00E23C77" w:rsidRPr="00E23C77">
        <w:rPr>
          <w:rFonts w:ascii="Times New Roman" w:hAnsi="Times New Roman"/>
          <w:bCs/>
          <w:sz w:val="28"/>
          <w:szCs w:val="28"/>
          <w:lang w:val="uk-UA"/>
        </w:rPr>
        <w:t xml:space="preserve">Поповича від 17.11.2025 р. №52 28 01-1644/52 28-01 </w:t>
      </w:r>
      <w:r w:rsidRPr="00E23C77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Pr="00E23C77">
        <w:rPr>
          <w:rFonts w:ascii="Times New Roman" w:hAnsi="Times New Roman"/>
          <w:sz w:val="28"/>
          <w:szCs w:val="28"/>
          <w:lang w:val="uk-UA"/>
        </w:rPr>
        <w:t xml:space="preserve">Програму </w:t>
      </w:r>
      <w:r w:rsidR="00912AA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підтримки проєкту ,,</w:t>
      </w:r>
      <w:r w:rsidRPr="00E23C7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Офіцер-рятувальник громади” на території </w:t>
      </w:r>
      <w:r w:rsidRPr="00E23C77">
        <w:rPr>
          <w:rFonts w:ascii="Times New Roman" w:hAnsi="Times New Roman"/>
          <w:sz w:val="28"/>
          <w:szCs w:val="28"/>
          <w:lang w:val="uk-UA"/>
        </w:rPr>
        <w:t xml:space="preserve">Білківської </w:t>
      </w:r>
      <w:r w:rsidRPr="00E23C77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територіальної громади Хустського району</w:t>
      </w:r>
      <w:r w:rsidRPr="000A5FD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на 2026-2027 роки</w:t>
      </w:r>
      <w:r w:rsidRPr="000A232F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2C309B">
        <w:rPr>
          <w:rFonts w:ascii="Times New Roman" w:hAnsi="Times New Roman"/>
          <w:bCs/>
          <w:sz w:val="28"/>
          <w:szCs w:val="28"/>
          <w:lang w:val="uk-UA"/>
        </w:rPr>
        <w:t xml:space="preserve"> сесія сільської ради </w:t>
      </w:r>
      <w:r w:rsidR="00912AA2">
        <w:rPr>
          <w:rFonts w:ascii="Times New Roman" w:hAnsi="Times New Roman"/>
          <w:b/>
          <w:bCs/>
          <w:sz w:val="28"/>
          <w:szCs w:val="28"/>
          <w:lang w:val="uk-UA"/>
        </w:rPr>
        <w:t>ВИРІШИЛА</w:t>
      </w:r>
      <w:r w:rsidRPr="002C309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E53E26" w:rsidRPr="000A232F" w:rsidRDefault="00E53E26" w:rsidP="00E53E26">
      <w:pPr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right="-5" w:firstLine="709"/>
        <w:jc w:val="both"/>
        <w:rPr>
          <w:bCs/>
          <w:sz w:val="28"/>
          <w:szCs w:val="28"/>
        </w:rPr>
      </w:pPr>
      <w:r w:rsidRPr="000A232F">
        <w:rPr>
          <w:bCs/>
          <w:sz w:val="28"/>
          <w:szCs w:val="28"/>
        </w:rPr>
        <w:t xml:space="preserve">Затвердити </w:t>
      </w:r>
      <w:r w:rsidRPr="00E53E26">
        <w:rPr>
          <w:sz w:val="28"/>
          <w:szCs w:val="28"/>
        </w:rPr>
        <w:t xml:space="preserve">Програму </w:t>
      </w:r>
      <w:r w:rsidR="00912AA2">
        <w:rPr>
          <w:color w:val="000000"/>
          <w:spacing w:val="-4"/>
          <w:sz w:val="28"/>
          <w:szCs w:val="28"/>
        </w:rPr>
        <w:t>підтримки проєкту ,,Офіцер-рятувальник              гро</w:t>
      </w:r>
      <w:r w:rsidRPr="00E53E26">
        <w:rPr>
          <w:color w:val="000000"/>
          <w:spacing w:val="-4"/>
          <w:sz w:val="28"/>
          <w:szCs w:val="28"/>
        </w:rPr>
        <w:t xml:space="preserve">мади” на території </w:t>
      </w:r>
      <w:r w:rsidRPr="00E53E26">
        <w:rPr>
          <w:sz w:val="28"/>
          <w:szCs w:val="28"/>
        </w:rPr>
        <w:t xml:space="preserve">Білківської </w:t>
      </w:r>
      <w:r w:rsidRPr="00E53E26">
        <w:rPr>
          <w:color w:val="000000"/>
          <w:spacing w:val="-4"/>
          <w:sz w:val="28"/>
          <w:szCs w:val="28"/>
        </w:rPr>
        <w:t xml:space="preserve">територіальної громади Хустського району на </w:t>
      </w:r>
      <w:r>
        <w:rPr>
          <w:color w:val="000000"/>
          <w:spacing w:val="-4"/>
          <w:sz w:val="28"/>
          <w:szCs w:val="28"/>
        </w:rPr>
        <w:t xml:space="preserve">                  </w:t>
      </w:r>
      <w:r w:rsidRPr="00E53E26">
        <w:rPr>
          <w:color w:val="000000"/>
          <w:spacing w:val="-4"/>
          <w:sz w:val="28"/>
          <w:szCs w:val="28"/>
        </w:rPr>
        <w:t>2026-2027 роки</w:t>
      </w:r>
      <w:r w:rsidRPr="000A232F">
        <w:rPr>
          <w:sz w:val="28"/>
          <w:szCs w:val="28"/>
        </w:rPr>
        <w:t xml:space="preserve"> (додається)</w:t>
      </w:r>
      <w:r w:rsidRPr="000A232F">
        <w:rPr>
          <w:bCs/>
          <w:sz w:val="28"/>
          <w:szCs w:val="28"/>
        </w:rPr>
        <w:t>.</w:t>
      </w:r>
    </w:p>
    <w:p w:rsidR="00E53E26" w:rsidRPr="000A232F" w:rsidRDefault="00E53E26" w:rsidP="00E53E26">
      <w:pPr>
        <w:pStyle w:val="af5"/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Cs w:val="28"/>
        </w:rPr>
      </w:pPr>
      <w:r w:rsidRPr="000A232F">
        <w:rPr>
          <w:szCs w:val="28"/>
        </w:rPr>
        <w:t xml:space="preserve">Фінансування видатків Програми здійснювати за рахунок коштів сільського бюджету та додаткових надходжень згідно </w:t>
      </w:r>
      <w:r w:rsidR="00912AA2">
        <w:rPr>
          <w:szCs w:val="28"/>
        </w:rPr>
        <w:t>з рішеннями</w:t>
      </w:r>
      <w:r w:rsidRPr="000A232F">
        <w:rPr>
          <w:szCs w:val="28"/>
        </w:rPr>
        <w:t xml:space="preserve"> сільської ради.</w:t>
      </w:r>
    </w:p>
    <w:p w:rsidR="00E53E26" w:rsidRPr="000A232F" w:rsidRDefault="00E53E26" w:rsidP="00E53E26">
      <w:pPr>
        <w:tabs>
          <w:tab w:val="left" w:pos="1134"/>
        </w:tabs>
        <w:ind w:firstLine="709"/>
        <w:jc w:val="both"/>
        <w:rPr>
          <w:sz w:val="28"/>
        </w:rPr>
      </w:pPr>
      <w:r w:rsidRPr="000A232F">
        <w:rPr>
          <w:sz w:val="28"/>
        </w:rPr>
        <w:t>Розпорядником коштів за даною Програмою визначити Білківську сільську раду.</w:t>
      </w:r>
    </w:p>
    <w:p w:rsidR="00E53E26" w:rsidRPr="000A232F" w:rsidRDefault="00E53E26" w:rsidP="00E53E26">
      <w:pPr>
        <w:widowControl/>
        <w:numPr>
          <w:ilvl w:val="0"/>
          <w:numId w:val="4"/>
        </w:numPr>
        <w:tabs>
          <w:tab w:val="num" w:pos="0"/>
          <w:tab w:val="left" w:pos="1134"/>
        </w:tabs>
        <w:suppressAutoHyphens w:val="0"/>
        <w:ind w:left="0" w:right="-1" w:firstLine="709"/>
        <w:jc w:val="both"/>
        <w:rPr>
          <w:sz w:val="28"/>
          <w:szCs w:val="28"/>
        </w:rPr>
      </w:pPr>
      <w:r w:rsidRPr="000A232F">
        <w:rPr>
          <w:sz w:val="28"/>
        </w:rPr>
        <w:t xml:space="preserve">Контроль за виконанням цього рішення покласти на постійну комісію сільської ради з </w:t>
      </w:r>
      <w:r w:rsidRPr="000A232F">
        <w:rPr>
          <w:kern w:val="24"/>
          <w:sz w:val="28"/>
          <w:szCs w:val="28"/>
        </w:rPr>
        <w:t>питань бюджету, фінансів, планування соціально-економічного розвитку, інвестицій та міжнародного співробітництва</w:t>
      </w:r>
      <w:r w:rsidRPr="000A232F">
        <w:rPr>
          <w:sz w:val="28"/>
          <w:szCs w:val="28"/>
        </w:rPr>
        <w:t xml:space="preserve">  (Горзов П.Ж.). </w:t>
      </w:r>
    </w:p>
    <w:p w:rsidR="00E53E26" w:rsidRPr="00D951DA" w:rsidRDefault="00E53E26" w:rsidP="00E53E26">
      <w:pPr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E53E26" w:rsidRDefault="00E53E26" w:rsidP="00E53E26">
      <w:pPr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E53E26" w:rsidRPr="00D951DA" w:rsidRDefault="00E53E26" w:rsidP="00E53E26">
      <w:pPr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E53E26" w:rsidRDefault="00E53E26" w:rsidP="00E53E26">
      <w:pPr>
        <w:pStyle w:val="ad"/>
        <w:rPr>
          <w:color w:val="000000"/>
          <w:spacing w:val="-2"/>
        </w:rPr>
      </w:pPr>
      <w:r>
        <w:rPr>
          <w:b/>
        </w:rPr>
        <w:t>Сільський г</w:t>
      </w:r>
      <w:r w:rsidRPr="00D951DA">
        <w:rPr>
          <w:b/>
        </w:rPr>
        <w:t>олова</w:t>
      </w:r>
      <w:r>
        <w:rPr>
          <w:b/>
        </w:rPr>
        <w:t xml:space="preserve">  </w:t>
      </w:r>
      <w:r w:rsidRPr="00D951DA">
        <w:rPr>
          <w:b/>
        </w:rPr>
        <w:tab/>
      </w:r>
      <w:r w:rsidRPr="00D951DA">
        <w:rPr>
          <w:b/>
        </w:rPr>
        <w:tab/>
      </w:r>
      <w:r w:rsidRPr="00D951DA">
        <w:rPr>
          <w:b/>
        </w:rPr>
        <w:tab/>
      </w:r>
      <w:r w:rsidRPr="00D951DA">
        <w:rPr>
          <w:b/>
        </w:rPr>
        <w:tab/>
        <w:t xml:space="preserve">    </w:t>
      </w:r>
      <w:r>
        <w:rPr>
          <w:b/>
        </w:rPr>
        <w:t xml:space="preserve">                              Василь ЗЕЙКАН</w:t>
      </w:r>
    </w:p>
    <w:p w:rsidR="00E53E26" w:rsidRDefault="00E53E26">
      <w:pPr>
        <w:widowControl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</w:rPr>
        <w:br w:type="page"/>
      </w:r>
    </w:p>
    <w:p w:rsidR="00E53E26" w:rsidRPr="00E53E26" w:rsidRDefault="00E53E26" w:rsidP="00E53E26">
      <w:pPr>
        <w:ind w:left="555"/>
        <w:jc w:val="right"/>
        <w:rPr>
          <w:b/>
          <w:sz w:val="24"/>
          <w:szCs w:val="24"/>
        </w:rPr>
      </w:pPr>
      <w:r w:rsidRPr="00E53E26">
        <w:rPr>
          <w:b/>
          <w:sz w:val="24"/>
          <w:szCs w:val="24"/>
        </w:rPr>
        <w:lastRenderedPageBreak/>
        <w:t>Затверджено</w:t>
      </w:r>
    </w:p>
    <w:p w:rsidR="00E53E26" w:rsidRPr="00E53E26" w:rsidRDefault="00E53E26" w:rsidP="00E53E26">
      <w:pPr>
        <w:ind w:left="555"/>
        <w:jc w:val="right"/>
        <w:rPr>
          <w:b/>
          <w:sz w:val="24"/>
          <w:szCs w:val="24"/>
        </w:rPr>
      </w:pPr>
      <w:r w:rsidRPr="00E53E26">
        <w:rPr>
          <w:b/>
          <w:sz w:val="24"/>
          <w:szCs w:val="24"/>
        </w:rPr>
        <w:t>рішенням сесії Білківської сільської ради</w:t>
      </w:r>
    </w:p>
    <w:p w:rsidR="00AA46F6" w:rsidRDefault="00E53E26" w:rsidP="00E53E26">
      <w:pPr>
        <w:pStyle w:val="ad"/>
        <w:ind w:firstLine="709"/>
        <w:jc w:val="right"/>
        <w:rPr>
          <w:color w:val="000000"/>
          <w:spacing w:val="-2"/>
        </w:rPr>
      </w:pPr>
      <w:r w:rsidRPr="00E53E26">
        <w:rPr>
          <w:b/>
          <w:sz w:val="24"/>
          <w:szCs w:val="24"/>
        </w:rPr>
        <w:t>від ____________2025 р. №_____</w:t>
      </w:r>
    </w:p>
    <w:p w:rsidR="00AA46F6" w:rsidRDefault="00AA46F6">
      <w:pPr>
        <w:pStyle w:val="ad"/>
        <w:ind w:firstLine="709"/>
        <w:jc w:val="left"/>
        <w:rPr>
          <w:color w:val="000000"/>
          <w:spacing w:val="-5"/>
        </w:rPr>
      </w:pPr>
    </w:p>
    <w:p w:rsidR="00AA46F6" w:rsidRPr="00E53E26" w:rsidRDefault="0088796F" w:rsidP="00E53E26">
      <w:pPr>
        <w:pStyle w:val="ad"/>
        <w:jc w:val="center"/>
        <w:rPr>
          <w:b/>
          <w:bCs/>
          <w:color w:val="000000"/>
        </w:rPr>
      </w:pPr>
      <w:r w:rsidRPr="00E53E26">
        <w:rPr>
          <w:b/>
          <w:bCs/>
          <w:color w:val="000000"/>
          <w:spacing w:val="-2"/>
        </w:rPr>
        <w:t>ПРОГРАМА</w:t>
      </w:r>
    </w:p>
    <w:p w:rsidR="00AA46F6" w:rsidRPr="00E53E26" w:rsidRDefault="0088796F" w:rsidP="00E53E26">
      <w:pPr>
        <w:pStyle w:val="ad"/>
        <w:jc w:val="center"/>
        <w:rPr>
          <w:b/>
          <w:bCs/>
          <w:color w:val="000000"/>
        </w:rPr>
      </w:pPr>
      <w:r w:rsidRPr="00E53E26">
        <w:rPr>
          <w:b/>
          <w:bCs/>
          <w:color w:val="000000"/>
          <w:spacing w:val="-4"/>
        </w:rPr>
        <w:t xml:space="preserve">підтримки проекту “Офіцер-рятувальник громади” на території </w:t>
      </w:r>
      <w:r w:rsidRPr="00E53E26">
        <w:rPr>
          <w:b/>
          <w:bCs/>
          <w:color w:val="000000"/>
          <w:spacing w:val="-4"/>
          <w:u w:val="single"/>
        </w:rPr>
        <w:t xml:space="preserve">                  </w:t>
      </w:r>
      <w:r w:rsidRPr="00E53E26">
        <w:rPr>
          <w:b/>
          <w:bCs/>
          <w:color w:val="000000"/>
          <w:spacing w:val="-4"/>
        </w:rPr>
        <w:t xml:space="preserve">  </w:t>
      </w:r>
      <w:r w:rsidRPr="00E53E26">
        <w:rPr>
          <w:b/>
          <w:bCs/>
        </w:rPr>
        <w:t xml:space="preserve">Білківської </w:t>
      </w:r>
      <w:r w:rsidRPr="00E53E26">
        <w:rPr>
          <w:b/>
          <w:bCs/>
          <w:color w:val="000000"/>
          <w:spacing w:val="-4"/>
        </w:rPr>
        <w:t xml:space="preserve">територіальної громади </w:t>
      </w:r>
      <w:r w:rsidRPr="00E53E26">
        <w:rPr>
          <w:b/>
          <w:bCs/>
          <w:color w:val="000000"/>
          <w:spacing w:val="-4"/>
          <w:szCs w:val="22"/>
        </w:rPr>
        <w:t>Хустського</w:t>
      </w:r>
      <w:r w:rsidRPr="00E53E26">
        <w:rPr>
          <w:b/>
          <w:bCs/>
          <w:color w:val="000000"/>
          <w:spacing w:val="-4"/>
        </w:rPr>
        <w:t xml:space="preserve"> району</w:t>
      </w:r>
    </w:p>
    <w:p w:rsidR="00AA46F6" w:rsidRPr="00E53E26" w:rsidRDefault="0088796F" w:rsidP="00E53E26">
      <w:pPr>
        <w:pStyle w:val="ad"/>
        <w:jc w:val="center"/>
        <w:rPr>
          <w:b/>
          <w:bCs/>
          <w:color w:val="000000"/>
        </w:rPr>
      </w:pPr>
      <w:r w:rsidRPr="00E53E26">
        <w:rPr>
          <w:b/>
          <w:bCs/>
          <w:color w:val="000000"/>
          <w:spacing w:val="-4"/>
        </w:rPr>
        <w:t xml:space="preserve"> на 2026-2027 роки</w:t>
      </w:r>
    </w:p>
    <w:p w:rsidR="00AA46F6" w:rsidRDefault="00AA46F6">
      <w:pPr>
        <w:pStyle w:val="1"/>
        <w:tabs>
          <w:tab w:val="left" w:pos="4060"/>
        </w:tabs>
        <w:ind w:left="5290"/>
      </w:pPr>
    </w:p>
    <w:p w:rsidR="00AA46F6" w:rsidRDefault="0088796F">
      <w:pPr>
        <w:pStyle w:val="1"/>
        <w:tabs>
          <w:tab w:val="left" w:pos="4060"/>
        </w:tabs>
        <w:jc w:val="both"/>
        <w:rPr>
          <w:color w:val="000000"/>
        </w:rPr>
      </w:pPr>
      <w:r>
        <w:rPr>
          <w:color w:val="000000"/>
        </w:rPr>
        <w:t>1. Загальні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положення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 xml:space="preserve">Програму підтримки проекту “Офіцер-рятувальник громади” на території </w:t>
      </w:r>
      <w:r>
        <w:rPr>
          <w:color w:val="000000"/>
          <w:u w:val="single"/>
        </w:rPr>
        <w:t xml:space="preserve">                  </w:t>
      </w:r>
      <w:r>
        <w:t xml:space="preserve">Білківської </w:t>
      </w:r>
      <w:r>
        <w:rPr>
          <w:color w:val="000000"/>
        </w:rPr>
        <w:t xml:space="preserve">територіальної громади </w:t>
      </w:r>
      <w:r>
        <w:rPr>
          <w:color w:val="000000"/>
          <w:szCs w:val="22"/>
        </w:rPr>
        <w:t>Хустського</w:t>
      </w:r>
      <w:r>
        <w:rPr>
          <w:color w:val="000000"/>
        </w:rPr>
        <w:t xml:space="preserve"> району на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2026-2027 роки (далі </w:t>
      </w:r>
      <w:r>
        <w:rPr>
          <w:color w:val="000000"/>
          <w:w w:val="90"/>
        </w:rPr>
        <w:t xml:space="preserve">— </w:t>
      </w:r>
      <w:r>
        <w:rPr>
          <w:color w:val="000000"/>
        </w:rPr>
        <w:t>Програма) розроблено на основі реалізації завдань, визначених Кодексом цивільного захисту України.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Основним принципом Програми є дотримання загальнодержавних інтересів, що досягаються шляхом формування системи взаємоузгоджених заходів органів виконавчої влади, місцевого самоврядування на загальнодержавному, регіональному i місцевому рівнях, спрямованих на розв'язання проблеми ліквідації наслідків надзвичайних ситуацій i пожеж, ïx попередження, охорону життя i здоров'я людей.</w:t>
      </w:r>
    </w:p>
    <w:p w:rsidR="00AA46F6" w:rsidRDefault="00AA46F6">
      <w:pPr>
        <w:pStyle w:val="ad"/>
        <w:ind w:firstLine="709"/>
      </w:pPr>
    </w:p>
    <w:p w:rsidR="00AA46F6" w:rsidRDefault="0088796F">
      <w:pPr>
        <w:pStyle w:val="1"/>
        <w:numPr>
          <w:ilvl w:val="0"/>
          <w:numId w:val="2"/>
        </w:numPr>
        <w:tabs>
          <w:tab w:val="left" w:pos="1184"/>
        </w:tabs>
        <w:ind w:left="0" w:firstLine="709"/>
        <w:rPr>
          <w:color w:val="000000"/>
        </w:rPr>
      </w:pPr>
      <w:r>
        <w:rPr>
          <w:color w:val="000000"/>
        </w:rPr>
        <w:t>Визначення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проблем,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на розв'язання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яких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спрямовано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Програму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Розробленню цієї Програми передував аналіз таких напрямів: розвитку цивільного захисту, пожежної та техногенної безпеки, запобігання 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реагування на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надзвичайні ситуації, який здійснювався через вивчення стану справ на відповідній території та виявлення проблематики.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На основі проведеного аналізу висвітлено проблемні питання та недоліки, які можуть бути розв'язані за участі органів державної влади i місцевого самоврядування, підприємств, установ та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організацій всіх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форм власності, виходячи із наявних матеріально-технічних, трудових ресурсів та фінансових можливостей.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 xml:space="preserve">Програма </w:t>
      </w:r>
      <w:r>
        <w:rPr>
          <w:color w:val="000000"/>
          <w:w w:val="90"/>
        </w:rPr>
        <w:t xml:space="preserve">— </w:t>
      </w:r>
      <w:r>
        <w:rPr>
          <w:color w:val="000000"/>
        </w:rPr>
        <w:t>узгоджений за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ресурсами, виконавцями i термінами реалізації комплекс заходів, виконання яких передбачається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 таким ступенем деталізації, що вважається доцільним з урахуванням пріоритетних напрямів розвитку, спрямованих на створення правових, фінансових, економічних, організаційно-господарських та інших умов розвитку системи цивільного захисту, забезпечення пожежної та техногенної безпеки, запобігання i реагування на надзвичайні ситуації та події.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 xml:space="preserve">Актуальність проблеми забезпечення техногенної та природної безпеки населення i територій зумовлено тенденцією зростання кількості пожеж, які наносять шкоду населенню i територіям, збитки народногосподарському </w:t>
      </w:r>
      <w:r>
        <w:rPr>
          <w:color w:val="000000"/>
          <w:spacing w:val="-2"/>
        </w:rPr>
        <w:t>комплексу.</w:t>
      </w:r>
    </w:p>
    <w:p w:rsidR="00AA46F6" w:rsidRDefault="0088796F">
      <w:pPr>
        <w:pStyle w:val="ad"/>
        <w:ind w:firstLine="709"/>
      </w:pPr>
      <w:r>
        <w:t>Матеріально-технічне оснащення органів управління та сил цивільного захисту не</w:t>
      </w:r>
      <w:r>
        <w:rPr>
          <w:spacing w:val="-2"/>
        </w:rPr>
        <w:t xml:space="preserve"> </w:t>
      </w:r>
      <w:r>
        <w:t>відповідає сучасним вимогам. Понад 50 % одиниць техніки, якою оснащено підрозділи сил цивільного захисту експлуатуються</w:t>
      </w:r>
      <w:r>
        <w:rPr>
          <w:spacing w:val="30"/>
        </w:rPr>
        <w:t xml:space="preserve"> </w:t>
      </w:r>
      <w:r>
        <w:t>більш</w:t>
      </w:r>
      <w:r>
        <w:rPr>
          <w:spacing w:val="39"/>
        </w:rPr>
        <w:t xml:space="preserve"> </w:t>
      </w:r>
      <w:r>
        <w:t>як</w:t>
      </w:r>
      <w:r>
        <w:rPr>
          <w:spacing w:val="33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t>років.</w:t>
      </w:r>
      <w:r>
        <w:rPr>
          <w:spacing w:val="37"/>
        </w:rPr>
        <w:t xml:space="preserve"> 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lastRenderedPageBreak/>
        <w:t>Проблемним питанням залишається стан пожежної безпеки об'єктів  підприємств та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установ, що фінансуються з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бюджетів різного рівня, зокрема лікувальних установ та установ соціального захисту населення, навчальних закладів i підпорядкованих їм гуртожитків, об’єктів літнього відпочинку та оздоровлення дітей.</w:t>
      </w:r>
    </w:p>
    <w:p w:rsidR="00AA46F6" w:rsidRDefault="0088796F">
      <w:pPr>
        <w:pStyle w:val="ad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На водоймах </w:t>
      </w:r>
      <w:r>
        <w:t xml:space="preserve">Білківської </w:t>
      </w:r>
      <w:r>
        <w:rPr>
          <w:color w:val="000000" w:themeColor="text1"/>
        </w:rPr>
        <w:t>територіальної громади Хустського району за 2025 рік загинула</w:t>
      </w:r>
      <w:r>
        <w:rPr>
          <w:color w:val="000000" w:themeColor="text1"/>
          <w:spacing w:val="34"/>
        </w:rPr>
        <w:t xml:space="preserve"> 1</w:t>
      </w:r>
      <w:r>
        <w:rPr>
          <w:color w:val="000000" w:themeColor="text1"/>
        </w:rPr>
        <w:t xml:space="preserve"> людина. 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Зазначені проблеми вимагають необхідності формування інших підходів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до заходів щодо протидії аваріям, катастрофам, негативним природним умовам 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рівні комплексного підходу до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наявних форм 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методів забезпечення безпеки населення i територій, техногенним та природним надзвичайним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ситуаціям.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Паспорт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Програми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наведено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додатку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Програми.</w:t>
      </w:r>
    </w:p>
    <w:p w:rsidR="00AA46F6" w:rsidRDefault="00AA46F6">
      <w:pPr>
        <w:pStyle w:val="ad"/>
        <w:ind w:firstLine="709"/>
        <w:rPr>
          <w:spacing w:val="-2"/>
        </w:rPr>
      </w:pPr>
    </w:p>
    <w:p w:rsidR="00AA46F6" w:rsidRDefault="0088796F">
      <w:pPr>
        <w:pStyle w:val="1"/>
        <w:tabs>
          <w:tab w:val="left" w:pos="4363"/>
        </w:tabs>
        <w:ind w:left="0" w:firstLine="709"/>
        <w:jc w:val="both"/>
        <w:rPr>
          <w:color w:val="000000"/>
        </w:rPr>
      </w:pPr>
      <w:r>
        <w:rPr>
          <w:color w:val="000000"/>
        </w:rPr>
        <w:t>3. Мета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Програми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Метою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Програми є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послідовне зниження ризику виникнення надзвичайних ситуацій техногенного та природного характеру, підвищення рівня готовності сил цивільного захисту щодо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реагування на надзвичайні ситуації.</w:t>
      </w:r>
    </w:p>
    <w:p w:rsidR="00AA46F6" w:rsidRDefault="00AA46F6">
      <w:pPr>
        <w:pStyle w:val="ad"/>
        <w:ind w:firstLine="709"/>
        <w:rPr>
          <w:color w:val="000000"/>
        </w:rPr>
      </w:pPr>
    </w:p>
    <w:p w:rsidR="00AA46F6" w:rsidRDefault="0088796F">
      <w:pPr>
        <w:pStyle w:val="1"/>
        <w:tabs>
          <w:tab w:val="left" w:pos="1822"/>
          <w:tab w:val="left" w:pos="2482"/>
        </w:tabs>
        <w:ind w:left="0" w:firstLine="709"/>
        <w:jc w:val="both"/>
        <w:rPr>
          <w:color w:val="000000"/>
        </w:rPr>
      </w:pPr>
      <w:r>
        <w:rPr>
          <w:color w:val="000000"/>
        </w:rPr>
        <w:t>4. Обґрунтування шляхів і</w:t>
      </w:r>
      <w:r>
        <w:rPr>
          <w:color w:val="000000"/>
          <w:spacing w:val="-11"/>
        </w:rPr>
        <w:t xml:space="preserve"> </w:t>
      </w:r>
      <w:r>
        <w:rPr>
          <w:b w:val="0"/>
          <w:color w:val="000000"/>
          <w:spacing w:val="-16"/>
        </w:rPr>
        <w:t xml:space="preserve"> </w:t>
      </w:r>
      <w:r>
        <w:rPr>
          <w:color w:val="000000"/>
        </w:rPr>
        <w:t>засобів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розв'язання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проблеми, обсягів та джерел фінансування Програми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Програма передбачає виконання першочергових заходів для підвищення рівня готовності сил цивільного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захисту щодо попередження та реагування на надзвичайні ситуації за такими напрямами:</w:t>
      </w:r>
    </w:p>
    <w:p w:rsidR="00AA46F6" w:rsidRDefault="0088796F">
      <w:pPr>
        <w:pStyle w:val="af1"/>
        <w:numPr>
          <w:ilvl w:val="0"/>
          <w:numId w:val="1"/>
        </w:numPr>
        <w:tabs>
          <w:tab w:val="left" w:pos="1244"/>
        </w:tabs>
        <w:ind w:left="0" w:firstLine="709"/>
        <w:rPr>
          <w:color w:val="000000"/>
        </w:rPr>
      </w:pPr>
      <w:r>
        <w:rPr>
          <w:color w:val="000000"/>
          <w:sz w:val="28"/>
        </w:rPr>
        <w:t>запобігання виникненню та ліквідація наслідків надзвичайних ситуацій на об'єктах i територіях, що характеризуються незадовільним техногенним та екологічним станом;</w:t>
      </w:r>
    </w:p>
    <w:p w:rsidR="00AA46F6" w:rsidRDefault="0088796F">
      <w:pPr>
        <w:pStyle w:val="af1"/>
        <w:numPr>
          <w:ilvl w:val="0"/>
          <w:numId w:val="1"/>
        </w:numPr>
        <w:tabs>
          <w:tab w:val="left" w:pos="1246"/>
        </w:tabs>
        <w:ind w:left="0" w:firstLine="709"/>
        <w:rPr>
          <w:color w:val="000000"/>
        </w:rPr>
      </w:pPr>
      <w:r>
        <w:rPr>
          <w:color w:val="000000"/>
          <w:sz w:val="28"/>
        </w:rPr>
        <w:t>підвищення ефективності оперативного та комплексного реагування на надзвичайні ситуації;</w:t>
      </w:r>
    </w:p>
    <w:p w:rsidR="00AA46F6" w:rsidRDefault="0088796F">
      <w:pPr>
        <w:pStyle w:val="af1"/>
        <w:numPr>
          <w:ilvl w:val="0"/>
          <w:numId w:val="1"/>
        </w:numPr>
        <w:tabs>
          <w:tab w:val="left" w:pos="1248"/>
        </w:tabs>
        <w:ind w:left="0" w:firstLine="709"/>
        <w:rPr>
          <w:color w:val="000000"/>
        </w:rPr>
      </w:pPr>
      <w:r>
        <w:rPr>
          <w:color w:val="000000"/>
          <w:sz w:val="28"/>
        </w:rPr>
        <w:t>створення ефективної багаторівневої системи управління діяльністю суб'єктів господарювання щодо забезпечення пожежної безпеки;</w:t>
      </w:r>
    </w:p>
    <w:p w:rsidR="00AA46F6" w:rsidRDefault="0088796F">
      <w:pPr>
        <w:pStyle w:val="af1"/>
        <w:numPr>
          <w:ilvl w:val="0"/>
          <w:numId w:val="1"/>
        </w:numPr>
        <w:tabs>
          <w:tab w:val="left" w:pos="1250"/>
        </w:tabs>
        <w:ind w:left="0" w:firstLine="709"/>
        <w:rPr>
          <w:color w:val="000000"/>
        </w:rPr>
      </w:pPr>
      <w:r>
        <w:rPr>
          <w:color w:val="000000"/>
          <w:sz w:val="28"/>
        </w:rPr>
        <w:t>забезпечення високого рівня протипожежного захисту населених пунктів, територій i об'єктів природно-заповідного фонду;</w:t>
      </w:r>
    </w:p>
    <w:p w:rsidR="00AA46F6" w:rsidRDefault="0088796F">
      <w:pPr>
        <w:pStyle w:val="af1"/>
        <w:numPr>
          <w:ilvl w:val="0"/>
          <w:numId w:val="1"/>
        </w:numPr>
        <w:tabs>
          <w:tab w:val="left" w:pos="1250"/>
        </w:tabs>
        <w:ind w:left="0" w:firstLine="709"/>
        <w:rPr>
          <w:color w:val="000000"/>
        </w:rPr>
      </w:pPr>
      <w:r>
        <w:rPr>
          <w:color w:val="000000"/>
          <w:sz w:val="28"/>
        </w:rPr>
        <w:t xml:space="preserve">зниження ризику виникнення пожеж та загроз, пов'язаних з пожежами, зменшення впливу небезпечних факторів пожеж на навколишнє природне </w:t>
      </w:r>
      <w:r>
        <w:rPr>
          <w:color w:val="000000"/>
          <w:spacing w:val="-2"/>
          <w:sz w:val="28"/>
        </w:rPr>
        <w:t>середовище;</w:t>
      </w:r>
    </w:p>
    <w:p w:rsidR="00AA46F6" w:rsidRDefault="0088796F">
      <w:pPr>
        <w:pStyle w:val="af1"/>
        <w:numPr>
          <w:ilvl w:val="0"/>
          <w:numId w:val="1"/>
        </w:numPr>
        <w:tabs>
          <w:tab w:val="left" w:pos="1254"/>
        </w:tabs>
        <w:ind w:left="0" w:firstLine="709"/>
        <w:rPr>
          <w:color w:val="000000"/>
        </w:rPr>
      </w:pPr>
      <w:r>
        <w:rPr>
          <w:color w:val="000000"/>
          <w:sz w:val="28"/>
        </w:rPr>
        <w:t>зменшення кількості пожеж, загиблих i травмованих людей,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економічних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втрат та матеріальних збитків;</w:t>
      </w:r>
    </w:p>
    <w:p w:rsidR="00AA46F6" w:rsidRDefault="0088796F">
      <w:pPr>
        <w:pStyle w:val="af1"/>
        <w:numPr>
          <w:ilvl w:val="0"/>
          <w:numId w:val="1"/>
        </w:numPr>
        <w:tabs>
          <w:tab w:val="left" w:pos="1255"/>
        </w:tabs>
        <w:ind w:left="0" w:firstLine="709"/>
        <w:rPr>
          <w:color w:val="000000"/>
        </w:rPr>
      </w:pPr>
      <w:r>
        <w:rPr>
          <w:color w:val="000000"/>
          <w:sz w:val="28"/>
        </w:rPr>
        <w:t>забезпечення мінімального часу прибуття сил цивільного захисту до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 xml:space="preserve">місця пожежі за рахунок ïx оптимальної дислокації у містах та сільській </w:t>
      </w:r>
      <w:r>
        <w:rPr>
          <w:color w:val="000000"/>
          <w:spacing w:val="-2"/>
          <w:sz w:val="28"/>
        </w:rPr>
        <w:t>місцевості.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 xml:space="preserve">Фінансування Програми на території </w:t>
      </w:r>
      <w:r>
        <w:rPr>
          <w:color w:val="000000"/>
          <w:spacing w:val="-4"/>
          <w:szCs w:val="22"/>
        </w:rPr>
        <w:t xml:space="preserve">Білківської </w:t>
      </w:r>
      <w:r>
        <w:rPr>
          <w:color w:val="000000"/>
          <w:spacing w:val="-4"/>
        </w:rPr>
        <w:t xml:space="preserve">територіальної громади </w:t>
      </w:r>
      <w:r>
        <w:rPr>
          <w:color w:val="000000"/>
          <w:spacing w:val="-4"/>
          <w:szCs w:val="22"/>
        </w:rPr>
        <w:t>Хустського</w:t>
      </w:r>
      <w:r>
        <w:rPr>
          <w:color w:val="000000"/>
          <w:spacing w:val="-4"/>
        </w:rPr>
        <w:t xml:space="preserve"> району</w:t>
      </w:r>
      <w:r>
        <w:rPr>
          <w:color w:val="000000"/>
        </w:rPr>
        <w:t xml:space="preserve"> здійснюється за рахунок коштів бюджету місцевого самоврядування. </w:t>
      </w:r>
    </w:p>
    <w:p w:rsidR="00AA46F6" w:rsidRDefault="0088796F">
      <w:pPr>
        <w:pStyle w:val="ad"/>
        <w:ind w:firstLine="709"/>
        <w:rPr>
          <w:color w:val="000000" w:themeColor="text1"/>
        </w:rPr>
      </w:pPr>
      <w:r>
        <w:rPr>
          <w:color w:val="000000" w:themeColor="text1"/>
        </w:rPr>
        <w:t>Загальний обсяг коштів, необхідних для її реалізації, становить 360 тисяч гривень (додаток 2 до Програми).</w:t>
      </w:r>
    </w:p>
    <w:p w:rsidR="00AA46F6" w:rsidRDefault="0088796F">
      <w:pPr>
        <w:pStyle w:val="ad"/>
        <w:ind w:firstLine="709"/>
        <w:rPr>
          <w:color w:val="000000"/>
          <w:spacing w:val="-2"/>
          <w:w w:val="95"/>
        </w:rPr>
      </w:pPr>
      <w:r>
        <w:rPr>
          <w:color w:val="000000"/>
          <w:w w:val="95"/>
        </w:rPr>
        <w:lastRenderedPageBreak/>
        <w:t>Строк</w:t>
      </w:r>
      <w:r>
        <w:rPr>
          <w:color w:val="000000"/>
          <w:spacing w:val="27"/>
        </w:rPr>
        <w:t xml:space="preserve"> </w:t>
      </w:r>
      <w:r>
        <w:rPr>
          <w:color w:val="000000"/>
          <w:w w:val="95"/>
        </w:rPr>
        <w:t>реалізації</w:t>
      </w:r>
      <w:r>
        <w:rPr>
          <w:color w:val="000000"/>
          <w:spacing w:val="14"/>
        </w:rPr>
        <w:t xml:space="preserve"> </w:t>
      </w:r>
      <w:r>
        <w:rPr>
          <w:color w:val="000000"/>
          <w:w w:val="95"/>
        </w:rPr>
        <w:t>Програми:</w:t>
      </w:r>
      <w:r>
        <w:rPr>
          <w:color w:val="000000"/>
          <w:spacing w:val="31"/>
        </w:rPr>
        <w:t xml:space="preserve"> </w:t>
      </w:r>
      <w:r>
        <w:rPr>
          <w:color w:val="000000"/>
          <w:w w:val="95"/>
        </w:rPr>
        <w:t>2026-2027</w:t>
      </w:r>
      <w:r>
        <w:rPr>
          <w:color w:val="000000"/>
          <w:spacing w:val="21"/>
        </w:rPr>
        <w:t xml:space="preserve"> роки</w:t>
      </w:r>
      <w:r>
        <w:rPr>
          <w:color w:val="000000"/>
          <w:spacing w:val="-2"/>
          <w:w w:val="95"/>
        </w:rPr>
        <w:t>.</w:t>
      </w:r>
    </w:p>
    <w:p w:rsidR="00217EDF" w:rsidRDefault="00217EDF">
      <w:pPr>
        <w:pStyle w:val="ad"/>
        <w:ind w:firstLine="709"/>
        <w:rPr>
          <w:color w:val="000000"/>
        </w:rPr>
      </w:pPr>
    </w:p>
    <w:p w:rsidR="00AA46F6" w:rsidRDefault="0088796F">
      <w:pPr>
        <w:pStyle w:val="1"/>
        <w:tabs>
          <w:tab w:val="left" w:pos="2937"/>
          <w:tab w:val="left" w:pos="3270"/>
        </w:tabs>
        <w:ind w:left="0" w:firstLine="709"/>
        <w:rPr>
          <w:color w:val="000000"/>
        </w:rPr>
      </w:pPr>
      <w:r>
        <w:rPr>
          <w:color w:val="000000"/>
        </w:rPr>
        <w:t>5. Напрями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діяльності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заходи,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строки та етапи виконання Програми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Напрями діяльності та заходи, строки та етапи виконання Програми наведено у додатку 3 до Програми.</w:t>
      </w:r>
    </w:p>
    <w:p w:rsidR="00AA46F6" w:rsidRDefault="00AA46F6">
      <w:pPr>
        <w:pStyle w:val="ad"/>
        <w:ind w:firstLine="709"/>
      </w:pPr>
    </w:p>
    <w:p w:rsidR="00AA46F6" w:rsidRDefault="0088796F">
      <w:pPr>
        <w:pStyle w:val="1"/>
        <w:tabs>
          <w:tab w:val="left" w:pos="3081"/>
        </w:tabs>
        <w:ind w:left="0" w:firstLine="709"/>
        <w:rPr>
          <w:color w:val="000000"/>
        </w:rPr>
      </w:pPr>
      <w:r>
        <w:rPr>
          <w:color w:val="000000"/>
        </w:rPr>
        <w:t>6. Перелік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завдань і</w:t>
      </w:r>
      <w:r>
        <w:rPr>
          <w:b w:val="0"/>
          <w:color w:val="000000"/>
          <w:spacing w:val="-9"/>
        </w:rPr>
        <w:t xml:space="preserve"> </w:t>
      </w:r>
      <w:r>
        <w:rPr>
          <w:color w:val="000000"/>
        </w:rPr>
        <w:t>заходів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Програми</w:t>
      </w:r>
    </w:p>
    <w:p w:rsidR="00AA46F6" w:rsidRDefault="0088796F">
      <w:pPr>
        <w:pStyle w:val="ad"/>
        <w:ind w:firstLine="709"/>
      </w:pPr>
      <w:r>
        <w:rPr>
          <w:color w:val="000000"/>
        </w:rPr>
        <w:t>Для розв'язання проблем забезпечення відповідного рівня готовності сил цивільного захисту до дій за призначенням передбачається виконання основних завдань Програми, що включає</w:t>
      </w:r>
      <w:r>
        <w:rPr>
          <w:color w:val="FF0000"/>
        </w:rPr>
        <w:t xml:space="preserve"> </w:t>
      </w:r>
      <w:r>
        <w:rPr>
          <w:spacing w:val="-2"/>
        </w:rPr>
        <w:t>поліпшення</w:t>
      </w:r>
      <w:r>
        <w:rPr>
          <w:spacing w:val="-2"/>
          <w:position w:val="21"/>
        </w:rPr>
        <w:t xml:space="preserve"> </w:t>
      </w:r>
      <w:r>
        <w:rPr>
          <w:spacing w:val="-2"/>
        </w:rPr>
        <w:t xml:space="preserve">матеріально-технічного </w:t>
      </w:r>
      <w:r>
        <w:t xml:space="preserve">забезпечення Хустського РУ ЦЗ та ПД </w:t>
      </w:r>
      <w:r>
        <w:rPr>
          <w:w w:val="90"/>
        </w:rPr>
        <w:t>ГУ</w:t>
      </w:r>
      <w:r>
        <w:t xml:space="preserve"> ДСНС України у Закарпатській</w:t>
      </w:r>
      <w:r>
        <w:rPr>
          <w:spacing w:val="40"/>
        </w:rPr>
        <w:t xml:space="preserve"> </w:t>
      </w:r>
      <w:r>
        <w:t>області.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 xml:space="preserve">Реалізація основних завдань Програми дасть змогу захистити населення i територію </w:t>
      </w:r>
      <w:r>
        <w:rPr>
          <w:color w:val="000000"/>
          <w:szCs w:val="22"/>
        </w:rPr>
        <w:t xml:space="preserve">Білківської </w:t>
      </w:r>
      <w:r>
        <w:rPr>
          <w:color w:val="000000"/>
        </w:rPr>
        <w:t xml:space="preserve">територіальної громади </w:t>
      </w:r>
      <w:r>
        <w:rPr>
          <w:color w:val="000000"/>
          <w:szCs w:val="22"/>
        </w:rPr>
        <w:t>Хустського</w:t>
      </w:r>
      <w:r>
        <w:rPr>
          <w:color w:val="000000"/>
        </w:rPr>
        <w:t xml:space="preserve"> району  Закарпатської області, запобігти виникненню надзвичайних ситуацій та подій, підвищити рівень готовності сил цивільного захисту до дій за призначенням, мінімізувати наслідки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надзвичайних ситуацій та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пожеж, поліпшити стан техногенної безпеки об'єктів, терміново реагувати на надзвичайні ситуації техногенного та природного характеру, проводити аварійно-рятувальні та відновлювальні роботи, захищати навколишнє природне середовище та локалізувати зони впливу шкідливих i небезпечних факторів, що виникають під час аварій та катастроф.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Внаслідок підвищення фахового рівня особового складу сил цивільного захисту, поліпшення організації технічного оснащення сил цивільного захисту, розвитку матеріальної бази буде забезпечено повний обсяг заходів щодо реагування i попередження надзвичайних ситуацій та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подій на території Білківської</w:t>
      </w:r>
      <w:r>
        <w:rPr>
          <w:color w:val="000000"/>
          <w:szCs w:val="22"/>
        </w:rPr>
        <w:t xml:space="preserve"> </w:t>
      </w:r>
      <w:r>
        <w:rPr>
          <w:color w:val="000000"/>
        </w:rPr>
        <w:t xml:space="preserve">територіальної громади </w:t>
      </w:r>
      <w:r>
        <w:rPr>
          <w:color w:val="000000"/>
          <w:szCs w:val="22"/>
        </w:rPr>
        <w:t>Хустського</w:t>
      </w:r>
      <w:r>
        <w:rPr>
          <w:color w:val="000000"/>
        </w:rPr>
        <w:t xml:space="preserve"> району</w:t>
      </w:r>
      <w:r>
        <w:rPr>
          <w:i/>
          <w:iCs/>
          <w:color w:val="000000"/>
        </w:rPr>
        <w:t>,</w:t>
      </w:r>
      <w:r>
        <w:rPr>
          <w:color w:val="000000"/>
        </w:rPr>
        <w:t xml:space="preserve">  зниження нещасних випадків та створення безпечних умов для відпочинку громадян.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>У разі виконання Програми буде забезпечено функціонування субланки ТП ЄДСЦЗ Закарпатської області для зменшення витрат на ліквідацію наслідків надзвичайних ситуацій.</w:t>
      </w:r>
    </w:p>
    <w:p w:rsidR="00AA46F6" w:rsidRDefault="00AA46F6">
      <w:pPr>
        <w:pStyle w:val="ad"/>
        <w:ind w:firstLine="709"/>
        <w:rPr>
          <w:color w:val="C9211E"/>
        </w:rPr>
      </w:pPr>
    </w:p>
    <w:p w:rsidR="00AA46F6" w:rsidRDefault="0088796F">
      <w:pPr>
        <w:pStyle w:val="1"/>
        <w:tabs>
          <w:tab w:val="left" w:pos="510"/>
        </w:tabs>
        <w:ind w:left="0" w:firstLine="709"/>
        <w:jc w:val="both"/>
        <w:rPr>
          <w:color w:val="000000"/>
        </w:rPr>
      </w:pPr>
      <w:r>
        <w:rPr>
          <w:color w:val="000000"/>
        </w:rPr>
        <w:t>7. Координація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контроль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ходом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реалізації</w:t>
      </w:r>
      <w:r>
        <w:rPr>
          <w:color w:val="000000"/>
          <w:spacing w:val="-3"/>
        </w:rPr>
        <w:t xml:space="preserve"> Прог</w:t>
      </w:r>
      <w:r>
        <w:rPr>
          <w:color w:val="000000"/>
          <w:spacing w:val="-2"/>
        </w:rPr>
        <w:t>paми</w:t>
      </w:r>
    </w:p>
    <w:p w:rsidR="00AA46F6" w:rsidRDefault="0088796F">
      <w:pPr>
        <w:pStyle w:val="ad"/>
        <w:ind w:firstLine="709"/>
        <w:rPr>
          <w:color w:val="000000"/>
        </w:rPr>
      </w:pPr>
      <w:r>
        <w:rPr>
          <w:color w:val="000000"/>
        </w:rPr>
        <w:t xml:space="preserve">Відповідальним виконавцем Програми є ГУ ДСНС України у Закарпатській області. Учасники (виконавці) Програми </w:t>
      </w:r>
      <w:r>
        <w:rPr>
          <w:color w:val="000000"/>
          <w:w w:val="90"/>
        </w:rPr>
        <w:t xml:space="preserve">— </w:t>
      </w:r>
      <w:r w:rsidRPr="00217EDF">
        <w:t>Білківська сільська рада,</w:t>
      </w:r>
      <w:r>
        <w:rPr>
          <w:color w:val="000000"/>
        </w:rPr>
        <w:t xml:space="preserve"> Хустське районне управління цивільного захисту та превентивної діяльності ГУ ДСНС  України у Закарпатській області.</w:t>
      </w:r>
    </w:p>
    <w:p w:rsidR="00AA46F6" w:rsidRDefault="0088796F">
      <w:pPr>
        <w:pStyle w:val="ad"/>
        <w:ind w:firstLine="709"/>
        <w:rPr>
          <w:color w:val="000000"/>
        </w:rPr>
        <w:sectPr w:rsidR="00AA46F6" w:rsidSect="00217EDF">
          <w:headerReference w:type="default" r:id="rId9"/>
          <w:pgSz w:w="11907" w:h="16840" w:code="9"/>
          <w:pgMar w:top="1134" w:right="708" w:bottom="709" w:left="1560" w:header="992" w:footer="0" w:gutter="0"/>
          <w:cols w:space="720"/>
          <w:formProt w:val="0"/>
          <w:titlePg/>
          <w:docGrid w:linePitch="299"/>
        </w:sectPr>
      </w:pPr>
      <w:r>
        <w:rPr>
          <w:color w:val="000000"/>
        </w:rPr>
        <w:t xml:space="preserve">Відповідальний виконавець Програми у першому </w:t>
      </w:r>
      <w:r>
        <w:t xml:space="preserve">кварталі 2026-2027 </w:t>
      </w:r>
      <w:r>
        <w:rPr>
          <w:color w:val="000000"/>
        </w:rPr>
        <w:t>року узагальнює подану інформацію про стан та результати її виконання i готує звіт для  подання на сесію Білківської сільської ради.</w:t>
      </w:r>
    </w:p>
    <w:p w:rsidR="00AA46F6" w:rsidRPr="00217EDF" w:rsidRDefault="0088796F" w:rsidP="00217EDF">
      <w:pPr>
        <w:pStyle w:val="ad"/>
        <w:ind w:firstLine="6803"/>
        <w:jc w:val="right"/>
        <w:rPr>
          <w:b/>
          <w:bCs/>
          <w:color w:val="000000"/>
          <w:sz w:val="24"/>
          <w:szCs w:val="24"/>
        </w:rPr>
      </w:pPr>
      <w:r w:rsidRPr="00217EDF">
        <w:rPr>
          <w:b/>
          <w:bCs/>
          <w:color w:val="000000"/>
          <w:sz w:val="24"/>
          <w:szCs w:val="24"/>
        </w:rPr>
        <w:lastRenderedPageBreak/>
        <w:t>Додаток 1</w:t>
      </w:r>
      <w:r w:rsidRPr="00217EDF">
        <w:rPr>
          <w:b/>
          <w:bCs/>
          <w:color w:val="000000"/>
          <w:spacing w:val="40"/>
          <w:sz w:val="24"/>
          <w:szCs w:val="24"/>
        </w:rPr>
        <w:t xml:space="preserve"> </w:t>
      </w:r>
    </w:p>
    <w:p w:rsidR="00217EDF" w:rsidRDefault="0088796F" w:rsidP="00217EDF">
      <w:pPr>
        <w:pStyle w:val="ad"/>
        <w:ind w:firstLine="6803"/>
        <w:jc w:val="right"/>
        <w:rPr>
          <w:b/>
          <w:bCs/>
          <w:color w:val="000000"/>
          <w:spacing w:val="-4"/>
          <w:sz w:val="24"/>
          <w:szCs w:val="24"/>
        </w:rPr>
      </w:pPr>
      <w:r w:rsidRPr="00217EDF">
        <w:rPr>
          <w:b/>
          <w:bCs/>
          <w:color w:val="000000"/>
          <w:sz w:val="24"/>
          <w:szCs w:val="24"/>
        </w:rPr>
        <w:t>до</w:t>
      </w:r>
      <w:r w:rsidRPr="00217EDF">
        <w:rPr>
          <w:b/>
          <w:bCs/>
          <w:color w:val="000000"/>
          <w:spacing w:val="-18"/>
          <w:sz w:val="24"/>
          <w:szCs w:val="24"/>
        </w:rPr>
        <w:t xml:space="preserve"> </w:t>
      </w:r>
      <w:r w:rsidRPr="00217EDF">
        <w:rPr>
          <w:b/>
          <w:bCs/>
          <w:color w:val="000000"/>
          <w:sz w:val="24"/>
          <w:szCs w:val="24"/>
        </w:rPr>
        <w:t>Програми</w:t>
      </w:r>
      <w:r w:rsidR="00217EDF" w:rsidRPr="00217EDF">
        <w:rPr>
          <w:b/>
          <w:bCs/>
          <w:color w:val="000000"/>
          <w:spacing w:val="-4"/>
          <w:sz w:val="24"/>
          <w:szCs w:val="24"/>
        </w:rPr>
        <w:t xml:space="preserve"> підтримки проекту “Офіцер-рятувальник громади” </w:t>
      </w:r>
    </w:p>
    <w:p w:rsidR="00AA46F6" w:rsidRPr="00217EDF" w:rsidRDefault="00217EDF" w:rsidP="00217EDF">
      <w:pPr>
        <w:pStyle w:val="ad"/>
        <w:ind w:firstLine="4962"/>
        <w:jc w:val="right"/>
        <w:rPr>
          <w:b/>
          <w:bCs/>
          <w:color w:val="000000"/>
          <w:sz w:val="24"/>
          <w:szCs w:val="24"/>
        </w:rPr>
      </w:pPr>
      <w:r w:rsidRPr="00217EDF">
        <w:rPr>
          <w:b/>
          <w:bCs/>
          <w:color w:val="000000"/>
          <w:spacing w:val="-4"/>
          <w:sz w:val="24"/>
          <w:szCs w:val="24"/>
        </w:rPr>
        <w:t xml:space="preserve">на території </w:t>
      </w:r>
      <w:r w:rsidRPr="00217EDF">
        <w:rPr>
          <w:b/>
          <w:bCs/>
          <w:sz w:val="24"/>
          <w:szCs w:val="24"/>
        </w:rPr>
        <w:t xml:space="preserve">Білківської </w:t>
      </w:r>
      <w:r>
        <w:rPr>
          <w:b/>
          <w:bCs/>
          <w:sz w:val="24"/>
          <w:szCs w:val="24"/>
        </w:rPr>
        <w:t>т</w:t>
      </w:r>
      <w:r w:rsidRPr="00217EDF">
        <w:rPr>
          <w:b/>
          <w:bCs/>
          <w:color w:val="000000"/>
          <w:spacing w:val="-4"/>
          <w:sz w:val="24"/>
          <w:szCs w:val="24"/>
        </w:rPr>
        <w:t>ериторіальної громади Хустського району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17EDF">
        <w:rPr>
          <w:b/>
          <w:bCs/>
          <w:color w:val="000000"/>
          <w:spacing w:val="-4"/>
          <w:sz w:val="24"/>
          <w:szCs w:val="24"/>
        </w:rPr>
        <w:t>на 2026-2027 роки</w:t>
      </w:r>
    </w:p>
    <w:p w:rsidR="00AA46F6" w:rsidRDefault="00AA46F6">
      <w:pPr>
        <w:pStyle w:val="ad"/>
        <w:ind w:firstLine="709"/>
        <w:jc w:val="center"/>
        <w:rPr>
          <w:color w:val="000000"/>
        </w:rPr>
      </w:pPr>
    </w:p>
    <w:p w:rsidR="00AA46F6" w:rsidRDefault="0088796F">
      <w:pPr>
        <w:pStyle w:val="1"/>
        <w:ind w:left="0" w:firstLine="709"/>
        <w:jc w:val="center"/>
        <w:rPr>
          <w:color w:val="000000"/>
        </w:rPr>
      </w:pPr>
      <w:r>
        <w:rPr>
          <w:color w:val="000000"/>
          <w:spacing w:val="-2"/>
        </w:rPr>
        <w:t>ПACПOPT</w:t>
      </w:r>
    </w:p>
    <w:p w:rsidR="00AA46F6" w:rsidRDefault="0088796F">
      <w:pPr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</w:rPr>
        <w:t xml:space="preserve">Програми </w:t>
      </w:r>
      <w:r>
        <w:rPr>
          <w:b/>
          <w:bCs/>
          <w:color w:val="000000"/>
          <w:spacing w:val="-4"/>
          <w:sz w:val="28"/>
        </w:rPr>
        <w:t xml:space="preserve">підтримки проекту “Офіцер-рятувальник громади” на території </w:t>
      </w:r>
      <w:r>
        <w:rPr>
          <w:b/>
          <w:bCs/>
          <w:color w:val="000000"/>
          <w:spacing w:val="-4"/>
          <w:sz w:val="28"/>
          <w:u w:val="single"/>
        </w:rPr>
        <w:t xml:space="preserve">                  </w:t>
      </w:r>
      <w:r>
        <w:rPr>
          <w:b/>
          <w:bCs/>
          <w:color w:val="000000"/>
          <w:spacing w:val="-4"/>
          <w:sz w:val="28"/>
        </w:rPr>
        <w:t xml:space="preserve"> Білківської територіальної громади Хустського району  на 2</w:t>
      </w:r>
      <w:r>
        <w:rPr>
          <w:b/>
          <w:bCs/>
          <w:color w:val="000000"/>
          <w:spacing w:val="-4"/>
          <w:sz w:val="28"/>
          <w:szCs w:val="28"/>
        </w:rPr>
        <w:t xml:space="preserve">026-2027 </w:t>
      </w:r>
      <w:r>
        <w:rPr>
          <w:b/>
          <w:bCs/>
          <w:color w:val="000000"/>
          <w:spacing w:val="-4"/>
          <w:sz w:val="28"/>
        </w:rPr>
        <w:t>роки</w:t>
      </w:r>
    </w:p>
    <w:p w:rsidR="00AA46F6" w:rsidRDefault="00AA46F6">
      <w:pPr>
        <w:pStyle w:val="ad"/>
        <w:ind w:firstLine="709"/>
        <w:jc w:val="center"/>
        <w:rPr>
          <w:b/>
          <w:color w:val="C9211E"/>
          <w:sz w:val="20"/>
        </w:rPr>
      </w:pPr>
    </w:p>
    <w:tbl>
      <w:tblPr>
        <w:tblW w:w="9946" w:type="dxa"/>
        <w:tblInd w:w="24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8"/>
        <w:gridCol w:w="3942"/>
        <w:gridCol w:w="5356"/>
      </w:tblGrid>
      <w:tr w:rsidR="00AA46F6">
        <w:trPr>
          <w:trHeight w:val="15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t>1.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tabs>
                <w:tab w:val="left" w:pos="2263"/>
              </w:tabs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</w:rPr>
              <w:t>Ініціатори розроблення Програми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>Білківська сільська</w:t>
            </w:r>
            <w:r>
              <w:rPr>
                <w:i/>
                <w:iCs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рада;</w:t>
            </w:r>
            <w:r>
              <w:rPr>
                <w:color w:val="000000"/>
                <w:spacing w:val="65"/>
                <w:sz w:val="28"/>
              </w:rPr>
              <w:t xml:space="preserve">  </w:t>
            </w:r>
            <w:r>
              <w:rPr>
                <w:color w:val="000000"/>
                <w:spacing w:val="-2"/>
                <w:sz w:val="28"/>
              </w:rPr>
              <w:t xml:space="preserve">Головне </w:t>
            </w:r>
            <w:r>
              <w:rPr>
                <w:color w:val="000000"/>
                <w:sz w:val="28"/>
              </w:rPr>
              <w:t xml:space="preserve">управління Державної служби України з надзвичайних ситуацій у Закарпатській </w:t>
            </w:r>
            <w:r>
              <w:rPr>
                <w:color w:val="000000"/>
                <w:spacing w:val="-2"/>
                <w:sz w:val="28"/>
              </w:rPr>
              <w:t xml:space="preserve">області, Хустське районне управління цивільного захисту та превентивної діяльності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Головного управління </w:t>
            </w:r>
            <w:r>
              <w:rPr>
                <w:color w:val="000000"/>
                <w:sz w:val="28"/>
              </w:rPr>
              <w:t>Д</w:t>
            </w:r>
            <w:r>
              <w:rPr>
                <w:color w:val="000000"/>
                <w:spacing w:val="-2"/>
                <w:sz w:val="28"/>
                <w:szCs w:val="28"/>
              </w:rPr>
              <w:t>ержавної служби України з надзвичайних ситуацій у Закарпатській області</w:t>
            </w:r>
          </w:p>
        </w:tc>
      </w:tr>
      <w:tr w:rsidR="00AA46F6">
        <w:trPr>
          <w:trHeight w:val="15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t>2.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>Дата,</w:t>
            </w:r>
            <w:r>
              <w:rPr>
                <w:color w:val="000000"/>
                <w:spacing w:val="67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номер</w:t>
            </w:r>
            <w:r>
              <w:rPr>
                <w:color w:val="000000"/>
                <w:spacing w:val="71"/>
                <w:w w:val="15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i</w:t>
            </w:r>
            <w:r>
              <w:rPr>
                <w:color w:val="000000"/>
                <w:spacing w:val="61"/>
                <w:w w:val="150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найменування розпорядчого</w:t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pacing w:val="-2"/>
                <w:sz w:val="28"/>
              </w:rPr>
              <w:t xml:space="preserve">документа </w:t>
            </w:r>
            <w:r>
              <w:rPr>
                <w:color w:val="000000"/>
                <w:sz w:val="28"/>
              </w:rPr>
              <w:t>органу виконавчої влади про розроблення Програми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z w:val="28"/>
              </w:rPr>
              <w:t>Кодекс</w:t>
            </w:r>
            <w:r>
              <w:rPr>
                <w:color w:val="000000"/>
                <w:spacing w:val="12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цивільного</w:t>
            </w:r>
            <w:r>
              <w:rPr>
                <w:color w:val="000000"/>
                <w:spacing w:val="28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захисту</w:t>
            </w:r>
            <w:r>
              <w:rPr>
                <w:color w:val="000000"/>
                <w:spacing w:val="12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України;</w:t>
            </w:r>
            <w:r>
              <w:rPr>
                <w:color w:val="000000"/>
                <w:spacing w:val="22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Закон</w:t>
            </w:r>
          </w:p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z w:val="28"/>
              </w:rPr>
              <w:t>України</w:t>
            </w:r>
            <w:r>
              <w:rPr>
                <w:color w:val="000000"/>
                <w:spacing w:val="8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«Про</w:t>
            </w:r>
            <w:r>
              <w:rPr>
                <w:color w:val="000000"/>
                <w:spacing w:val="4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місцеве</w:t>
            </w:r>
            <w:r>
              <w:rPr>
                <w:color w:val="000000"/>
                <w:spacing w:val="8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самоврядування</w:t>
            </w:r>
            <w:r>
              <w:rPr>
                <w:color w:val="000000"/>
                <w:spacing w:val="4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в </w:t>
            </w:r>
            <w:r>
              <w:rPr>
                <w:color w:val="000000"/>
                <w:spacing w:val="-2"/>
                <w:sz w:val="28"/>
              </w:rPr>
              <w:t>Україні»</w:t>
            </w:r>
          </w:p>
        </w:tc>
      </w:tr>
      <w:tr w:rsidR="00AA46F6">
        <w:trPr>
          <w:trHeight w:val="122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t>3.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z w:val="28"/>
              </w:rPr>
              <w:t>Розробник</w:t>
            </w:r>
            <w:r>
              <w:rPr>
                <w:color w:val="000000"/>
                <w:spacing w:val="-3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Програми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tabs>
                <w:tab w:val="left" w:pos="1344"/>
                <w:tab w:val="left" w:pos="2911"/>
                <w:tab w:val="left" w:pos="4384"/>
              </w:tabs>
              <w:spacing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</w:rPr>
              <w:t xml:space="preserve">Головне управління </w:t>
            </w:r>
            <w:r>
              <w:rPr>
                <w:color w:val="000000"/>
                <w:sz w:val="28"/>
              </w:rPr>
              <w:t>Д</w:t>
            </w:r>
            <w:r>
              <w:rPr>
                <w:color w:val="000000"/>
                <w:spacing w:val="-2"/>
                <w:sz w:val="28"/>
              </w:rPr>
              <w:t xml:space="preserve">ержавної служби України з надзвичайних ситуацій у Закарпатській області, Хустське районне управління цивільного захисту та превентивної діяльності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Головного управління </w:t>
            </w:r>
            <w:r>
              <w:rPr>
                <w:color w:val="000000"/>
                <w:sz w:val="28"/>
              </w:rPr>
              <w:t>Д</w:t>
            </w:r>
            <w:r>
              <w:rPr>
                <w:color w:val="000000"/>
                <w:spacing w:val="-2"/>
                <w:sz w:val="28"/>
                <w:szCs w:val="28"/>
              </w:rPr>
              <w:t>ержавної служби України з надзвичайних ситуацій у Закарпатській області</w:t>
            </w:r>
          </w:p>
        </w:tc>
      </w:tr>
      <w:tr w:rsidR="00AA46F6">
        <w:trPr>
          <w:trHeight w:val="59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t>4.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z w:val="28"/>
              </w:rPr>
              <w:t>Співрозробники</w:t>
            </w:r>
            <w:r>
              <w:rPr>
                <w:color w:val="000000"/>
                <w:spacing w:val="-3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Програми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8"/>
              </w:rPr>
              <w:t>Білківська сільська</w:t>
            </w:r>
            <w:r>
              <w:rPr>
                <w:i/>
                <w:iCs/>
                <w:color w:val="000000"/>
                <w:spacing w:val="-4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рада</w:t>
            </w:r>
          </w:p>
        </w:tc>
      </w:tr>
      <w:tr w:rsidR="00AA46F6">
        <w:trPr>
          <w:trHeight w:val="94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t>5.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tabs>
                <w:tab w:val="left" w:pos="2414"/>
              </w:tabs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</w:rPr>
              <w:t>Відповідальний виконавець Програми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tabs>
                <w:tab w:val="left" w:pos="1348"/>
                <w:tab w:val="left" w:pos="2916"/>
                <w:tab w:val="left" w:pos="4389"/>
              </w:tabs>
              <w:spacing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</w:rPr>
              <w:t xml:space="preserve">Головне управління </w:t>
            </w:r>
            <w:r>
              <w:rPr>
                <w:color w:val="000000"/>
                <w:sz w:val="28"/>
              </w:rPr>
              <w:t>Д</w:t>
            </w:r>
            <w:r>
              <w:rPr>
                <w:color w:val="000000"/>
                <w:spacing w:val="-2"/>
                <w:sz w:val="28"/>
              </w:rPr>
              <w:t xml:space="preserve">ержавної служби України з надзвичайних ситуацій у Закарпатській області, Хустське районне управління цивільного захисту та превентивної діяльності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Головного управління </w:t>
            </w:r>
            <w:r>
              <w:rPr>
                <w:color w:val="000000"/>
                <w:sz w:val="28"/>
              </w:rPr>
              <w:t>Д</w:t>
            </w:r>
            <w:r>
              <w:rPr>
                <w:color w:val="000000"/>
                <w:spacing w:val="-2"/>
                <w:sz w:val="28"/>
                <w:szCs w:val="28"/>
              </w:rPr>
              <w:t>ержавної служби України з надзвичайних ситуацій у Закарпатській області</w:t>
            </w:r>
          </w:p>
        </w:tc>
      </w:tr>
      <w:tr w:rsidR="00AA46F6">
        <w:trPr>
          <w:trHeight w:val="32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t>6.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z w:val="28"/>
              </w:rPr>
              <w:t>Учасники</w:t>
            </w:r>
            <w:r>
              <w:rPr>
                <w:color w:val="000000"/>
                <w:spacing w:val="-9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Програми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Головне </w:t>
            </w:r>
            <w:r>
              <w:rPr>
                <w:color w:val="000000"/>
                <w:sz w:val="28"/>
                <w:szCs w:val="28"/>
              </w:rPr>
              <w:t xml:space="preserve">управління </w:t>
            </w:r>
            <w:r>
              <w:rPr>
                <w:color w:val="000000"/>
                <w:sz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ержавної служби України з надзвичайних ситуацій у Закарпатській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області, Хустське районне управління цивільного захисту та превентивної діяльності  Головного управління </w:t>
            </w:r>
            <w:r>
              <w:rPr>
                <w:color w:val="000000"/>
                <w:sz w:val="28"/>
              </w:rPr>
              <w:t>Д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ержавної служби України з </w:t>
            </w:r>
            <w:r>
              <w:rPr>
                <w:color w:val="000000"/>
                <w:spacing w:val="-2"/>
                <w:sz w:val="28"/>
                <w:szCs w:val="28"/>
              </w:rPr>
              <w:lastRenderedPageBreak/>
              <w:t>надзвичайних ситуацій у Закарпатській області</w:t>
            </w:r>
          </w:p>
        </w:tc>
      </w:tr>
      <w:tr w:rsidR="00AA46F6">
        <w:trPr>
          <w:trHeight w:val="58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lastRenderedPageBreak/>
              <w:t>7.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z w:val="28"/>
              </w:rPr>
              <w:t>Термін</w:t>
            </w:r>
            <w:r>
              <w:rPr>
                <w:color w:val="000000"/>
                <w:spacing w:val="-2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реалізації</w:t>
            </w:r>
            <w:r>
              <w:rPr>
                <w:color w:val="000000"/>
                <w:spacing w:val="-2"/>
                <w:sz w:val="28"/>
              </w:rPr>
              <w:t xml:space="preserve"> Програми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w w:val="95"/>
                <w:sz w:val="28"/>
              </w:rPr>
              <w:t>2026-2027</w:t>
            </w:r>
            <w:r>
              <w:rPr>
                <w:color w:val="000000"/>
                <w:spacing w:val="-3"/>
                <w:w w:val="95"/>
                <w:sz w:val="28"/>
              </w:rPr>
              <w:t xml:space="preserve"> </w:t>
            </w:r>
            <w:r>
              <w:rPr>
                <w:color w:val="000000"/>
                <w:spacing w:val="-4"/>
                <w:w w:val="95"/>
                <w:sz w:val="28"/>
              </w:rPr>
              <w:t>роки</w:t>
            </w:r>
          </w:p>
        </w:tc>
      </w:tr>
      <w:tr w:rsidR="00AA46F6">
        <w:trPr>
          <w:trHeight w:val="127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t>8.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tabs>
                <w:tab w:val="left" w:pos="1286"/>
                <w:tab w:val="left" w:pos="2573"/>
              </w:tabs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</w:rPr>
              <w:t>Перелік</w:t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pacing w:val="-2"/>
                <w:sz w:val="28"/>
              </w:rPr>
              <w:t>місцевих</w:t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pacing w:val="-2"/>
                <w:sz w:val="28"/>
              </w:rPr>
              <w:t xml:space="preserve">бюджетів, </w:t>
            </w:r>
            <w:r>
              <w:rPr>
                <w:color w:val="000000"/>
                <w:sz w:val="28"/>
              </w:rPr>
              <w:t>які беруть</w:t>
            </w:r>
            <w:r>
              <w:rPr>
                <w:color w:val="000000"/>
                <w:spacing w:val="17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участь у виконанні </w:t>
            </w:r>
            <w:r>
              <w:rPr>
                <w:color w:val="000000"/>
                <w:spacing w:val="-2"/>
                <w:sz w:val="28"/>
              </w:rPr>
              <w:t xml:space="preserve">Програми </w:t>
            </w:r>
            <w:r>
              <w:rPr>
                <w:color w:val="000000"/>
                <w:sz w:val="28"/>
              </w:rPr>
              <w:t>(для</w:t>
            </w:r>
            <w:r>
              <w:rPr>
                <w:color w:val="000000"/>
                <w:spacing w:val="27"/>
                <w:sz w:val="28"/>
              </w:rPr>
              <w:t xml:space="preserve">  </w:t>
            </w:r>
            <w:r>
              <w:rPr>
                <w:color w:val="000000"/>
                <w:spacing w:val="-2"/>
                <w:sz w:val="28"/>
              </w:rPr>
              <w:t>комплексних програм)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  <w:spacing w:val="-4"/>
                <w:sz w:val="28"/>
              </w:rPr>
              <w:t>Білківська сільська рада</w:t>
            </w:r>
          </w:p>
        </w:tc>
      </w:tr>
      <w:tr w:rsidR="00AA46F6">
        <w:trPr>
          <w:trHeight w:val="156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8"/>
              </w:rPr>
              <w:t>9.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</w:rPr>
              <w:t>Загальний</w:t>
            </w:r>
            <w:r>
              <w:rPr>
                <w:color w:val="000000"/>
                <w:spacing w:val="34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обсяг</w:t>
            </w:r>
            <w:r>
              <w:rPr>
                <w:color w:val="000000"/>
                <w:spacing w:val="30"/>
                <w:sz w:val="28"/>
              </w:rPr>
              <w:t xml:space="preserve">  </w:t>
            </w:r>
            <w:r>
              <w:rPr>
                <w:color w:val="000000"/>
                <w:spacing w:val="-2"/>
                <w:sz w:val="28"/>
              </w:rPr>
              <w:t xml:space="preserve">фінансових </w:t>
            </w:r>
            <w:r>
              <w:rPr>
                <w:color w:val="000000"/>
                <w:sz w:val="28"/>
              </w:rPr>
              <w:t>ресурсів, необхідних для реалізації</w:t>
            </w:r>
            <w:r>
              <w:rPr>
                <w:color w:val="000000"/>
                <w:spacing w:val="-5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Програми, всього, у тому числі: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 360 тисяч</w:t>
            </w:r>
            <w:r>
              <w:rPr>
                <w:color w:val="000000" w:themeColor="text1"/>
                <w:spacing w:val="7"/>
                <w:sz w:val="28"/>
              </w:rPr>
              <w:t xml:space="preserve"> </w:t>
            </w:r>
            <w:r>
              <w:rPr>
                <w:color w:val="000000" w:themeColor="text1"/>
                <w:spacing w:val="-2"/>
                <w:sz w:val="28"/>
              </w:rPr>
              <w:t>гривень</w:t>
            </w:r>
          </w:p>
        </w:tc>
      </w:tr>
    </w:tbl>
    <w:p w:rsidR="00AA46F6" w:rsidRDefault="00AA46F6"/>
    <w:p w:rsidR="00217EDF" w:rsidRDefault="00217EDF">
      <w:pPr>
        <w:rPr>
          <w:b/>
          <w:bCs/>
          <w:sz w:val="28"/>
          <w:szCs w:val="28"/>
        </w:rPr>
      </w:pPr>
    </w:p>
    <w:p w:rsidR="00217EDF" w:rsidRDefault="00217EDF">
      <w:pPr>
        <w:rPr>
          <w:b/>
          <w:bCs/>
          <w:sz w:val="28"/>
          <w:szCs w:val="28"/>
        </w:rPr>
      </w:pPr>
    </w:p>
    <w:p w:rsidR="00217EDF" w:rsidRPr="00217EDF" w:rsidRDefault="00217EDF" w:rsidP="00217EDF">
      <w:pPr>
        <w:jc w:val="center"/>
        <w:rPr>
          <w:b/>
          <w:bCs/>
          <w:sz w:val="28"/>
          <w:szCs w:val="28"/>
        </w:rPr>
      </w:pPr>
      <w:r w:rsidRPr="00217EDF">
        <w:rPr>
          <w:b/>
          <w:bCs/>
          <w:sz w:val="28"/>
          <w:szCs w:val="28"/>
        </w:rPr>
        <w:t xml:space="preserve">Секретар сільської ради </w:t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  <w:t>Аліна ШАТОХІНА</w:t>
      </w:r>
    </w:p>
    <w:p w:rsidR="00217EDF" w:rsidRDefault="00217EDF"/>
    <w:p w:rsidR="00217EDF" w:rsidRDefault="00217EDF"/>
    <w:p w:rsidR="00217EDF" w:rsidRDefault="00217EDF"/>
    <w:p w:rsidR="00217EDF" w:rsidRDefault="00217EDF">
      <w:pPr>
        <w:sectPr w:rsidR="00217EDF" w:rsidSect="00217EDF">
          <w:pgSz w:w="11920" w:h="16850"/>
          <w:pgMar w:top="1461" w:right="425" w:bottom="280" w:left="1275" w:header="851" w:footer="0" w:gutter="0"/>
          <w:cols w:space="720"/>
          <w:formProt w:val="0"/>
          <w:docGrid w:linePitch="100"/>
        </w:sectPr>
      </w:pPr>
    </w:p>
    <w:p w:rsidR="00217EDF" w:rsidRPr="00217EDF" w:rsidRDefault="00217EDF" w:rsidP="00217EDF">
      <w:pPr>
        <w:pStyle w:val="ad"/>
        <w:ind w:firstLine="6803"/>
        <w:jc w:val="right"/>
        <w:rPr>
          <w:b/>
          <w:bCs/>
          <w:color w:val="000000"/>
          <w:sz w:val="24"/>
          <w:szCs w:val="24"/>
        </w:rPr>
      </w:pPr>
      <w:r w:rsidRPr="00217EDF">
        <w:rPr>
          <w:b/>
          <w:bCs/>
          <w:color w:val="000000"/>
          <w:sz w:val="24"/>
          <w:szCs w:val="24"/>
        </w:rPr>
        <w:lastRenderedPageBreak/>
        <w:t xml:space="preserve">Додаток </w:t>
      </w:r>
      <w:r>
        <w:rPr>
          <w:b/>
          <w:bCs/>
          <w:color w:val="000000"/>
          <w:sz w:val="24"/>
          <w:szCs w:val="24"/>
        </w:rPr>
        <w:t>2</w:t>
      </w:r>
      <w:r w:rsidRPr="00217EDF">
        <w:rPr>
          <w:b/>
          <w:bCs/>
          <w:color w:val="000000"/>
          <w:spacing w:val="40"/>
          <w:sz w:val="24"/>
          <w:szCs w:val="24"/>
        </w:rPr>
        <w:t xml:space="preserve"> </w:t>
      </w:r>
    </w:p>
    <w:p w:rsidR="00217EDF" w:rsidRDefault="00217EDF" w:rsidP="00217EDF">
      <w:pPr>
        <w:pStyle w:val="ad"/>
        <w:ind w:firstLine="6803"/>
        <w:jc w:val="right"/>
        <w:rPr>
          <w:b/>
          <w:bCs/>
          <w:color w:val="000000"/>
          <w:spacing w:val="-4"/>
          <w:sz w:val="24"/>
          <w:szCs w:val="24"/>
        </w:rPr>
      </w:pPr>
      <w:r w:rsidRPr="00217EDF">
        <w:rPr>
          <w:b/>
          <w:bCs/>
          <w:color w:val="000000"/>
          <w:sz w:val="24"/>
          <w:szCs w:val="24"/>
        </w:rPr>
        <w:t>до</w:t>
      </w:r>
      <w:r w:rsidRPr="00217EDF">
        <w:rPr>
          <w:b/>
          <w:bCs/>
          <w:color w:val="000000"/>
          <w:spacing w:val="-18"/>
          <w:sz w:val="24"/>
          <w:szCs w:val="24"/>
        </w:rPr>
        <w:t xml:space="preserve"> </w:t>
      </w:r>
      <w:r w:rsidRPr="00217EDF">
        <w:rPr>
          <w:b/>
          <w:bCs/>
          <w:color w:val="000000"/>
          <w:sz w:val="24"/>
          <w:szCs w:val="24"/>
        </w:rPr>
        <w:t>Програми</w:t>
      </w:r>
      <w:r w:rsidRPr="00217EDF">
        <w:rPr>
          <w:b/>
          <w:bCs/>
          <w:color w:val="000000"/>
          <w:spacing w:val="-4"/>
          <w:sz w:val="24"/>
          <w:szCs w:val="24"/>
        </w:rPr>
        <w:t xml:space="preserve"> підтримки проекту “Офіцер-рятувальник громади” </w:t>
      </w:r>
    </w:p>
    <w:p w:rsidR="00217EDF" w:rsidRPr="00217EDF" w:rsidRDefault="00217EDF" w:rsidP="00217EDF">
      <w:pPr>
        <w:pStyle w:val="ad"/>
        <w:ind w:firstLine="4962"/>
        <w:jc w:val="right"/>
        <w:rPr>
          <w:b/>
          <w:bCs/>
          <w:color w:val="000000"/>
          <w:sz w:val="24"/>
          <w:szCs w:val="24"/>
        </w:rPr>
      </w:pPr>
      <w:r w:rsidRPr="00217EDF">
        <w:rPr>
          <w:b/>
          <w:bCs/>
          <w:color w:val="000000"/>
          <w:spacing w:val="-4"/>
          <w:sz w:val="24"/>
          <w:szCs w:val="24"/>
        </w:rPr>
        <w:t xml:space="preserve">на території </w:t>
      </w:r>
      <w:r w:rsidRPr="00217EDF">
        <w:rPr>
          <w:b/>
          <w:bCs/>
          <w:sz w:val="24"/>
          <w:szCs w:val="24"/>
        </w:rPr>
        <w:t xml:space="preserve">Білківської </w:t>
      </w:r>
      <w:r>
        <w:rPr>
          <w:b/>
          <w:bCs/>
          <w:sz w:val="24"/>
          <w:szCs w:val="24"/>
        </w:rPr>
        <w:t>т</w:t>
      </w:r>
      <w:r w:rsidRPr="00217EDF">
        <w:rPr>
          <w:b/>
          <w:bCs/>
          <w:color w:val="000000"/>
          <w:spacing w:val="-4"/>
          <w:sz w:val="24"/>
          <w:szCs w:val="24"/>
        </w:rPr>
        <w:t>ериторіальної громади Хустського району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17EDF">
        <w:rPr>
          <w:b/>
          <w:bCs/>
          <w:color w:val="000000"/>
          <w:spacing w:val="-4"/>
          <w:sz w:val="24"/>
          <w:szCs w:val="24"/>
        </w:rPr>
        <w:t>на 2026-2027 роки</w:t>
      </w:r>
    </w:p>
    <w:p w:rsidR="00AA46F6" w:rsidRDefault="00AA46F6">
      <w:pPr>
        <w:pStyle w:val="ad"/>
        <w:ind w:firstLine="709"/>
        <w:jc w:val="left"/>
        <w:rPr>
          <w:color w:val="000000"/>
        </w:rPr>
      </w:pPr>
    </w:p>
    <w:p w:rsidR="00AA46F6" w:rsidRPr="00217EDF" w:rsidRDefault="0088796F" w:rsidP="00217EDF">
      <w:pPr>
        <w:pStyle w:val="ad"/>
        <w:jc w:val="center"/>
        <w:rPr>
          <w:b/>
          <w:bCs/>
          <w:color w:val="000000"/>
          <w:spacing w:val="-4"/>
          <w:w w:val="105"/>
        </w:rPr>
      </w:pPr>
      <w:r w:rsidRPr="00217EDF">
        <w:rPr>
          <w:b/>
          <w:bCs/>
          <w:color w:val="000000"/>
          <w:spacing w:val="-4"/>
          <w:w w:val="105"/>
        </w:rPr>
        <w:t>PECУPCHE ЗАБЕЗПЕЧЕННЯ</w:t>
      </w:r>
    </w:p>
    <w:p w:rsidR="00AA46F6" w:rsidRPr="00217EDF" w:rsidRDefault="0088796F" w:rsidP="00217EDF">
      <w:pPr>
        <w:pStyle w:val="ad"/>
        <w:jc w:val="center"/>
        <w:rPr>
          <w:b/>
          <w:bCs/>
          <w:color w:val="000000"/>
          <w:spacing w:val="-4"/>
          <w:w w:val="105"/>
        </w:rPr>
      </w:pPr>
      <w:r w:rsidRPr="00217EDF">
        <w:rPr>
          <w:b/>
          <w:bCs/>
          <w:color w:val="000000"/>
          <w:spacing w:val="-4"/>
          <w:w w:val="105"/>
        </w:rPr>
        <w:t xml:space="preserve">Програми підтримки проекту “Офіцер-рятувальник громади” на території </w:t>
      </w:r>
      <w:r w:rsidRPr="00217EDF">
        <w:rPr>
          <w:b/>
          <w:bCs/>
          <w:color w:val="000000"/>
          <w:spacing w:val="-4"/>
          <w:w w:val="105"/>
          <w:u w:val="single"/>
        </w:rPr>
        <w:t xml:space="preserve">                  </w:t>
      </w:r>
      <w:r w:rsidRPr="00217EDF">
        <w:rPr>
          <w:b/>
          <w:bCs/>
          <w:color w:val="000000"/>
          <w:spacing w:val="-4"/>
          <w:w w:val="105"/>
        </w:rPr>
        <w:t xml:space="preserve"> </w:t>
      </w:r>
      <w:r w:rsidRPr="00217EDF">
        <w:rPr>
          <w:b/>
          <w:bCs/>
          <w:color w:val="000000"/>
          <w:spacing w:val="-4"/>
          <w:w w:val="105"/>
          <w:szCs w:val="22"/>
        </w:rPr>
        <w:t xml:space="preserve">Білківської </w:t>
      </w:r>
      <w:r w:rsidRPr="00217EDF">
        <w:rPr>
          <w:b/>
          <w:bCs/>
          <w:color w:val="000000"/>
          <w:spacing w:val="-4"/>
          <w:w w:val="105"/>
        </w:rPr>
        <w:t xml:space="preserve">територіальної громади </w:t>
      </w:r>
      <w:r w:rsidRPr="00217EDF">
        <w:rPr>
          <w:b/>
          <w:bCs/>
          <w:color w:val="000000"/>
          <w:spacing w:val="-4"/>
          <w:w w:val="105"/>
          <w:szCs w:val="22"/>
        </w:rPr>
        <w:t>Хустського</w:t>
      </w:r>
      <w:r w:rsidRPr="00217EDF">
        <w:rPr>
          <w:b/>
          <w:bCs/>
          <w:color w:val="000000"/>
          <w:spacing w:val="-4"/>
          <w:w w:val="105"/>
        </w:rPr>
        <w:t xml:space="preserve"> району на 2026-2027 роки</w:t>
      </w:r>
    </w:p>
    <w:p w:rsidR="00AA46F6" w:rsidRDefault="00AA46F6">
      <w:pPr>
        <w:pStyle w:val="ad"/>
        <w:ind w:firstLine="709"/>
        <w:jc w:val="center"/>
        <w:rPr>
          <w:color w:val="000000"/>
        </w:rPr>
      </w:pPr>
    </w:p>
    <w:tbl>
      <w:tblPr>
        <w:tblW w:w="10074" w:type="dxa"/>
        <w:jc w:val="center"/>
        <w:tblLayout w:type="fixed"/>
        <w:tblLook w:val="04A0" w:firstRow="1" w:lastRow="0" w:firstColumn="1" w:lastColumn="0" w:noHBand="0" w:noVBand="1"/>
      </w:tblPr>
      <w:tblGrid>
        <w:gridCol w:w="3158"/>
        <w:gridCol w:w="1875"/>
        <w:gridCol w:w="1703"/>
        <w:gridCol w:w="3338"/>
      </w:tblGrid>
      <w:tr w:rsidR="00AA46F6">
        <w:trPr>
          <w:cantSplit/>
          <w:trHeight w:val="420"/>
          <w:tblHeader/>
          <w:jc w:val="center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</w:pPr>
            <w:r>
              <w:rPr>
                <w:sz w:val="28"/>
                <w:szCs w:val="28"/>
              </w:rPr>
              <w:t>Обсяг коштів, які пропонується залучити для виконання Програми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Роки виконання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</w:pPr>
            <w:r>
              <w:rPr>
                <w:sz w:val="28"/>
                <w:szCs w:val="28"/>
              </w:rPr>
              <w:t xml:space="preserve">Всього витрат на виконання Програми, </w:t>
            </w:r>
          </w:p>
          <w:p w:rsidR="00AA46F6" w:rsidRDefault="0088796F">
            <w:pPr>
              <w:tabs>
                <w:tab w:val="left" w:pos="2700"/>
              </w:tabs>
              <w:jc w:val="center"/>
            </w:pPr>
            <w:r>
              <w:rPr>
                <w:sz w:val="28"/>
                <w:szCs w:val="28"/>
              </w:rPr>
              <w:t>тис. гривень</w:t>
            </w:r>
          </w:p>
        </w:tc>
      </w:tr>
      <w:tr w:rsidR="00AA46F6">
        <w:trPr>
          <w:cantSplit/>
          <w:trHeight w:val="675"/>
          <w:tblHeader/>
          <w:jc w:val="center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AA46F6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</w:pPr>
            <w:r>
              <w:rPr>
                <w:sz w:val="28"/>
                <w:szCs w:val="28"/>
              </w:rPr>
              <w:t>2026 – 2027 роки</w:t>
            </w:r>
          </w:p>
        </w:tc>
      </w:tr>
      <w:tr w:rsidR="00AA46F6">
        <w:trPr>
          <w:tblHeader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</w:tr>
      <w:tr w:rsidR="00AA46F6">
        <w:trPr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ресурсів всього, у тому числі: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6F6" w:rsidRDefault="008879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6F6" w:rsidRDefault="0088796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6F6" w:rsidRDefault="0088796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360</w:t>
            </w:r>
          </w:p>
        </w:tc>
      </w:tr>
      <w:tr w:rsidR="00AA46F6">
        <w:trPr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6F6" w:rsidRDefault="0088796F">
            <w:pPr>
              <w:tabs>
                <w:tab w:val="left" w:pos="2700"/>
              </w:tabs>
              <w:jc w:val="both"/>
            </w:pPr>
            <w:r>
              <w:rPr>
                <w:sz w:val="28"/>
                <w:szCs w:val="28"/>
              </w:rPr>
              <w:t xml:space="preserve">Місцевий  бюджет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6F6" w:rsidRDefault="008879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6F6" w:rsidRDefault="0088796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6F6" w:rsidRDefault="0088796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360</w:t>
            </w:r>
          </w:p>
        </w:tc>
      </w:tr>
    </w:tbl>
    <w:p w:rsidR="00AA46F6" w:rsidRDefault="00AA46F6"/>
    <w:p w:rsidR="00217EDF" w:rsidRDefault="00217EDF"/>
    <w:p w:rsidR="00217EDF" w:rsidRDefault="00217EDF"/>
    <w:p w:rsidR="00217EDF" w:rsidRPr="00217EDF" w:rsidRDefault="00217EDF" w:rsidP="00217EDF">
      <w:pPr>
        <w:jc w:val="center"/>
        <w:rPr>
          <w:b/>
          <w:bCs/>
          <w:sz w:val="28"/>
          <w:szCs w:val="28"/>
        </w:rPr>
      </w:pPr>
      <w:r w:rsidRPr="00217EDF">
        <w:rPr>
          <w:b/>
          <w:bCs/>
          <w:sz w:val="28"/>
          <w:szCs w:val="28"/>
        </w:rPr>
        <w:t xml:space="preserve">Секретар сільської ради </w:t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  <w:t>Аліна ШАТОХІНА</w:t>
      </w:r>
    </w:p>
    <w:p w:rsidR="00217EDF" w:rsidRDefault="00217EDF"/>
    <w:p w:rsidR="00217EDF" w:rsidRDefault="00217EDF"/>
    <w:p w:rsidR="00217EDF" w:rsidRDefault="00217EDF">
      <w:pPr>
        <w:sectPr w:rsidR="00217EDF" w:rsidSect="00217EDF">
          <w:pgSz w:w="11920" w:h="16850"/>
          <w:pgMar w:top="1276" w:right="425" w:bottom="280" w:left="1275" w:header="851" w:footer="0" w:gutter="0"/>
          <w:cols w:space="720"/>
          <w:formProt w:val="0"/>
          <w:docGrid w:linePitch="100"/>
        </w:sectPr>
      </w:pPr>
    </w:p>
    <w:p w:rsidR="00217EDF" w:rsidRPr="00217EDF" w:rsidRDefault="00217EDF" w:rsidP="00217EDF">
      <w:pPr>
        <w:pStyle w:val="ad"/>
        <w:ind w:firstLine="6803"/>
        <w:jc w:val="right"/>
        <w:rPr>
          <w:b/>
          <w:bCs/>
          <w:color w:val="000000"/>
          <w:sz w:val="24"/>
          <w:szCs w:val="24"/>
        </w:rPr>
      </w:pPr>
      <w:r w:rsidRPr="00217EDF">
        <w:rPr>
          <w:b/>
          <w:bCs/>
          <w:color w:val="000000"/>
          <w:sz w:val="24"/>
          <w:szCs w:val="24"/>
        </w:rPr>
        <w:lastRenderedPageBreak/>
        <w:t xml:space="preserve">Додаток </w:t>
      </w:r>
      <w:r>
        <w:rPr>
          <w:b/>
          <w:bCs/>
          <w:color w:val="000000"/>
          <w:sz w:val="24"/>
          <w:szCs w:val="24"/>
        </w:rPr>
        <w:t>3</w:t>
      </w:r>
      <w:r w:rsidRPr="00217EDF">
        <w:rPr>
          <w:b/>
          <w:bCs/>
          <w:color w:val="000000"/>
          <w:spacing w:val="40"/>
          <w:sz w:val="24"/>
          <w:szCs w:val="24"/>
        </w:rPr>
        <w:t xml:space="preserve"> </w:t>
      </w:r>
    </w:p>
    <w:p w:rsidR="00217EDF" w:rsidRDefault="00217EDF" w:rsidP="00217EDF">
      <w:pPr>
        <w:pStyle w:val="ad"/>
        <w:ind w:firstLine="6803"/>
        <w:jc w:val="right"/>
        <w:rPr>
          <w:b/>
          <w:bCs/>
          <w:color w:val="000000"/>
          <w:spacing w:val="-4"/>
          <w:sz w:val="24"/>
          <w:szCs w:val="24"/>
        </w:rPr>
      </w:pPr>
      <w:r w:rsidRPr="00217EDF">
        <w:rPr>
          <w:b/>
          <w:bCs/>
          <w:color w:val="000000"/>
          <w:sz w:val="24"/>
          <w:szCs w:val="24"/>
        </w:rPr>
        <w:t>до</w:t>
      </w:r>
      <w:r w:rsidRPr="00217EDF">
        <w:rPr>
          <w:b/>
          <w:bCs/>
          <w:color w:val="000000"/>
          <w:spacing w:val="-18"/>
          <w:sz w:val="24"/>
          <w:szCs w:val="24"/>
        </w:rPr>
        <w:t xml:space="preserve"> </w:t>
      </w:r>
      <w:r w:rsidRPr="00217EDF">
        <w:rPr>
          <w:b/>
          <w:bCs/>
          <w:color w:val="000000"/>
          <w:sz w:val="24"/>
          <w:szCs w:val="24"/>
        </w:rPr>
        <w:t>Програми</w:t>
      </w:r>
      <w:r w:rsidRPr="00217EDF">
        <w:rPr>
          <w:b/>
          <w:bCs/>
          <w:color w:val="000000"/>
          <w:spacing w:val="-4"/>
          <w:sz w:val="24"/>
          <w:szCs w:val="24"/>
        </w:rPr>
        <w:t xml:space="preserve"> підтримки проекту “Офіцер-рятувальник громади” </w:t>
      </w:r>
    </w:p>
    <w:p w:rsidR="00217EDF" w:rsidRDefault="00217EDF" w:rsidP="00217EDF">
      <w:pPr>
        <w:pStyle w:val="ad"/>
        <w:ind w:firstLine="4962"/>
        <w:jc w:val="right"/>
        <w:rPr>
          <w:b/>
          <w:bCs/>
          <w:color w:val="000000"/>
          <w:spacing w:val="-4"/>
          <w:sz w:val="24"/>
          <w:szCs w:val="24"/>
        </w:rPr>
      </w:pPr>
      <w:r w:rsidRPr="00217EDF">
        <w:rPr>
          <w:b/>
          <w:bCs/>
          <w:color w:val="000000"/>
          <w:spacing w:val="-4"/>
          <w:sz w:val="24"/>
          <w:szCs w:val="24"/>
        </w:rPr>
        <w:t xml:space="preserve">на території </w:t>
      </w:r>
      <w:r w:rsidRPr="00217EDF">
        <w:rPr>
          <w:b/>
          <w:bCs/>
          <w:sz w:val="24"/>
          <w:szCs w:val="24"/>
        </w:rPr>
        <w:t xml:space="preserve">Білківської </w:t>
      </w:r>
      <w:r>
        <w:rPr>
          <w:b/>
          <w:bCs/>
          <w:sz w:val="24"/>
          <w:szCs w:val="24"/>
        </w:rPr>
        <w:t>т</w:t>
      </w:r>
      <w:r w:rsidRPr="00217EDF">
        <w:rPr>
          <w:b/>
          <w:bCs/>
          <w:color w:val="000000"/>
          <w:spacing w:val="-4"/>
          <w:sz w:val="24"/>
          <w:szCs w:val="24"/>
        </w:rPr>
        <w:t xml:space="preserve">ериторіальної громади </w:t>
      </w:r>
    </w:p>
    <w:p w:rsidR="00217EDF" w:rsidRPr="00217EDF" w:rsidRDefault="00217EDF" w:rsidP="00217EDF">
      <w:pPr>
        <w:pStyle w:val="ad"/>
        <w:ind w:firstLine="4962"/>
        <w:jc w:val="right"/>
        <w:rPr>
          <w:b/>
          <w:bCs/>
          <w:color w:val="000000"/>
          <w:sz w:val="24"/>
          <w:szCs w:val="24"/>
        </w:rPr>
      </w:pPr>
      <w:r w:rsidRPr="00217EDF">
        <w:rPr>
          <w:b/>
          <w:bCs/>
          <w:color w:val="000000"/>
          <w:spacing w:val="-4"/>
          <w:sz w:val="24"/>
          <w:szCs w:val="24"/>
        </w:rPr>
        <w:t>Хустського району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17EDF">
        <w:rPr>
          <w:b/>
          <w:bCs/>
          <w:color w:val="000000"/>
          <w:spacing w:val="-4"/>
          <w:sz w:val="24"/>
          <w:szCs w:val="24"/>
        </w:rPr>
        <w:t>на 2026-2027 роки</w:t>
      </w:r>
    </w:p>
    <w:p w:rsidR="00AA46F6" w:rsidRDefault="00AA46F6">
      <w:pPr>
        <w:pStyle w:val="12"/>
        <w:shd w:val="clear" w:color="auto" w:fill="auto"/>
        <w:spacing w:line="240" w:lineRule="auto"/>
        <w:ind w:firstLine="709"/>
        <w:rPr>
          <w:rStyle w:val="a6"/>
        </w:rPr>
      </w:pPr>
    </w:p>
    <w:p w:rsidR="00AA46F6" w:rsidRDefault="00AA46F6">
      <w:pPr>
        <w:pStyle w:val="12"/>
        <w:shd w:val="clear" w:color="auto" w:fill="auto"/>
        <w:spacing w:line="240" w:lineRule="auto"/>
        <w:ind w:firstLine="709"/>
        <w:rPr>
          <w:rStyle w:val="a6"/>
        </w:rPr>
      </w:pPr>
    </w:p>
    <w:p w:rsidR="00AA46F6" w:rsidRDefault="0088796F" w:rsidP="00217EDF">
      <w:pPr>
        <w:ind w:firstLine="709"/>
        <w:jc w:val="center"/>
      </w:pPr>
      <w:r>
        <w:rPr>
          <w:rStyle w:val="a8"/>
          <w:sz w:val="28"/>
          <w:szCs w:val="28"/>
        </w:rPr>
        <w:t>ЗАХОДИ</w:t>
      </w:r>
    </w:p>
    <w:p w:rsidR="00AA46F6" w:rsidRDefault="0088796F" w:rsidP="00217EDF">
      <w:pPr>
        <w:ind w:firstLine="709"/>
        <w:jc w:val="center"/>
      </w:pPr>
      <w:r>
        <w:rPr>
          <w:rStyle w:val="a8"/>
          <w:w w:val="105"/>
          <w:sz w:val="28"/>
          <w:szCs w:val="28"/>
        </w:rPr>
        <w:t xml:space="preserve">Програми </w:t>
      </w:r>
      <w:r>
        <w:rPr>
          <w:rStyle w:val="a8"/>
          <w:spacing w:val="-4"/>
          <w:w w:val="105"/>
          <w:sz w:val="28"/>
          <w:szCs w:val="28"/>
        </w:rPr>
        <w:t>підтримки проекту “Офіцер-рятувальник громади”</w:t>
      </w:r>
    </w:p>
    <w:p w:rsidR="00AA46F6" w:rsidRDefault="0088796F" w:rsidP="00217EDF">
      <w:pPr>
        <w:ind w:firstLine="709"/>
        <w:jc w:val="center"/>
        <w:rPr>
          <w:rStyle w:val="a8"/>
          <w:spacing w:val="-4"/>
          <w:w w:val="105"/>
          <w:sz w:val="28"/>
          <w:szCs w:val="28"/>
        </w:rPr>
      </w:pPr>
      <w:r>
        <w:rPr>
          <w:rStyle w:val="a8"/>
          <w:spacing w:val="-4"/>
          <w:w w:val="105"/>
          <w:sz w:val="28"/>
          <w:szCs w:val="28"/>
        </w:rPr>
        <w:t>на території Білківської територіальної громади Хустського району на 2026-2027 роки</w:t>
      </w:r>
    </w:p>
    <w:p w:rsidR="00AA46F6" w:rsidRDefault="00AA46F6">
      <w:pPr>
        <w:ind w:firstLine="709"/>
      </w:pPr>
    </w:p>
    <w:tbl>
      <w:tblPr>
        <w:tblW w:w="1458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2797"/>
        <w:gridCol w:w="3402"/>
        <w:gridCol w:w="1702"/>
        <w:gridCol w:w="2126"/>
        <w:gridCol w:w="1804"/>
        <w:gridCol w:w="2035"/>
      </w:tblGrid>
      <w:tr w:rsidR="00AA46F6"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№</w:t>
            </w:r>
          </w:p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з/п</w:t>
            </w:r>
          </w:p>
        </w:tc>
        <w:tc>
          <w:tcPr>
            <w:tcW w:w="2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A46F6" w:rsidRDefault="00AA46F6">
            <w:pPr>
              <w:pStyle w:val="af3"/>
              <w:jc w:val="center"/>
              <w:rPr>
                <w:rStyle w:val="210"/>
                <w:sz w:val="24"/>
                <w:szCs w:val="24"/>
                <w:highlight w:val="white"/>
              </w:rPr>
            </w:pPr>
          </w:p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rStyle w:val="210"/>
                <w:spacing w:val="-2"/>
                <w:sz w:val="24"/>
                <w:szCs w:val="24"/>
              </w:rPr>
              <w:t>Виконавці</w:t>
            </w:r>
          </w:p>
        </w:tc>
        <w:tc>
          <w:tcPr>
            <w:tcW w:w="5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A46F6" w:rsidRDefault="0088796F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 xml:space="preserve">Орієнтовні обсяги фінансування (вартість), тис. </w:t>
            </w:r>
            <w:r w:rsidR="00217EDF">
              <w:rPr>
                <w:rStyle w:val="210"/>
                <w:sz w:val="24"/>
                <w:szCs w:val="24"/>
              </w:rPr>
              <w:t>г</w:t>
            </w:r>
            <w:r>
              <w:rPr>
                <w:rStyle w:val="210"/>
                <w:sz w:val="24"/>
                <w:szCs w:val="24"/>
              </w:rPr>
              <w:t>ривень:</w:t>
            </w:r>
          </w:p>
        </w:tc>
        <w:tc>
          <w:tcPr>
            <w:tcW w:w="20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46F6" w:rsidRDefault="0088796F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210"/>
                <w:sz w:val="24"/>
                <w:szCs w:val="24"/>
              </w:rPr>
              <w:t>Очікуваний</w:t>
            </w:r>
          </w:p>
          <w:p w:rsidR="00AA46F6" w:rsidRDefault="0088796F">
            <w:pPr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результат</w:t>
            </w:r>
          </w:p>
        </w:tc>
      </w:tr>
      <w:tr w:rsidR="00AA46F6"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46F6" w:rsidRDefault="00AA46F6">
            <w:pPr>
              <w:pStyle w:val="af3"/>
              <w:rPr>
                <w:rStyle w:val="210"/>
                <w:sz w:val="24"/>
                <w:szCs w:val="24"/>
                <w:highlight w:val="white"/>
              </w:rPr>
            </w:pPr>
          </w:p>
        </w:tc>
        <w:tc>
          <w:tcPr>
            <w:tcW w:w="27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46F6" w:rsidRDefault="00AA46F6">
            <w:pPr>
              <w:jc w:val="center"/>
              <w:rPr>
                <w:rStyle w:val="21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46F6" w:rsidRDefault="00AA46F6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Всього тис.грн.</w:t>
            </w:r>
          </w:p>
        </w:tc>
        <w:tc>
          <w:tcPr>
            <w:tcW w:w="39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jc w:val="center"/>
            </w:pPr>
            <w:r>
              <w:rPr>
                <w:rStyle w:val="210"/>
                <w:sz w:val="24"/>
                <w:szCs w:val="24"/>
              </w:rPr>
              <w:t>у тому числі за роками, тис. гривень</w:t>
            </w:r>
          </w:p>
        </w:tc>
        <w:tc>
          <w:tcPr>
            <w:tcW w:w="20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6F6" w:rsidRDefault="00AA46F6">
            <w:pPr>
              <w:pStyle w:val="af3"/>
              <w:rPr>
                <w:rStyle w:val="210"/>
                <w:sz w:val="24"/>
                <w:szCs w:val="24"/>
                <w:highlight w:val="white"/>
              </w:rPr>
            </w:pPr>
          </w:p>
        </w:tc>
      </w:tr>
      <w:tr w:rsidR="00AA46F6"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46F6" w:rsidRDefault="00AA46F6">
            <w:pPr>
              <w:pStyle w:val="af3"/>
              <w:rPr>
                <w:rStyle w:val="210"/>
                <w:sz w:val="24"/>
                <w:szCs w:val="24"/>
                <w:highlight w:val="white"/>
              </w:rPr>
            </w:pPr>
          </w:p>
        </w:tc>
        <w:tc>
          <w:tcPr>
            <w:tcW w:w="27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46F6" w:rsidRDefault="00AA46F6">
            <w:pPr>
              <w:jc w:val="center"/>
              <w:rPr>
                <w:rStyle w:val="210"/>
                <w:sz w:val="24"/>
                <w:szCs w:val="24"/>
                <w:highlight w:val="white"/>
              </w:rPr>
            </w:pP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46F6" w:rsidRDefault="00AA46F6">
            <w:pPr>
              <w:pStyle w:val="af3"/>
              <w:jc w:val="center"/>
              <w:rPr>
                <w:rStyle w:val="210"/>
                <w:sz w:val="24"/>
                <w:szCs w:val="24"/>
                <w:highlight w:val="white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AA46F6">
            <w:pPr>
              <w:pStyle w:val="af3"/>
              <w:rPr>
                <w:rStyle w:val="210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jc w:val="center"/>
            </w:pPr>
            <w:r>
              <w:rPr>
                <w:rStyle w:val="210"/>
                <w:sz w:val="24"/>
                <w:szCs w:val="24"/>
              </w:rPr>
              <w:t>2026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jc w:val="center"/>
            </w:pPr>
            <w:r>
              <w:t>2027</w:t>
            </w:r>
          </w:p>
        </w:tc>
        <w:tc>
          <w:tcPr>
            <w:tcW w:w="20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6F6" w:rsidRDefault="00AA46F6">
            <w:pPr>
              <w:pStyle w:val="af3"/>
              <w:rPr>
                <w:rStyle w:val="210"/>
                <w:sz w:val="24"/>
                <w:szCs w:val="24"/>
                <w:highlight w:val="white"/>
              </w:rPr>
            </w:pPr>
          </w:p>
        </w:tc>
      </w:tr>
      <w:tr w:rsidR="00AA46F6"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AA46F6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6F6" w:rsidRDefault="0088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A46F6"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jc w:val="center"/>
            </w:pPr>
            <w:r>
              <w:rPr>
                <w:bCs/>
              </w:rPr>
              <w:t>Забезпечення засобами зв’язку, комп’ютерної та оргтехніки (ноутбук, планшет, принтер, тощо)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pacing w:val="-2"/>
                <w:sz w:val="24"/>
                <w:szCs w:val="24"/>
              </w:rPr>
              <w:t xml:space="preserve">Головне </w:t>
            </w:r>
            <w:r>
              <w:rPr>
                <w:rStyle w:val="210"/>
                <w:sz w:val="24"/>
                <w:szCs w:val="24"/>
              </w:rPr>
              <w:t xml:space="preserve">управління Державної служби України з надзвичайних ситуацій у Закарпатській </w:t>
            </w:r>
            <w:r>
              <w:rPr>
                <w:rStyle w:val="210"/>
                <w:spacing w:val="-2"/>
                <w:sz w:val="24"/>
                <w:szCs w:val="24"/>
              </w:rPr>
              <w:t xml:space="preserve">області, Хустське районне управління цивільного захисту та превентивної діяльності  Головного управління </w:t>
            </w:r>
            <w:r>
              <w:rPr>
                <w:rStyle w:val="210"/>
                <w:sz w:val="24"/>
                <w:szCs w:val="22"/>
              </w:rPr>
              <w:t>Д</w:t>
            </w:r>
            <w:r>
              <w:rPr>
                <w:rStyle w:val="210"/>
                <w:spacing w:val="-2"/>
                <w:sz w:val="24"/>
                <w:szCs w:val="24"/>
              </w:rPr>
              <w:t>ержавної служби України з надзвичайних ситуацій у Закарпатській області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2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6F6" w:rsidRDefault="0088796F">
            <w:pPr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Підвищення рівня технічної спроможності та ефективності діяльності</w:t>
            </w:r>
          </w:p>
        </w:tc>
      </w:tr>
      <w:tr w:rsidR="00AA46F6"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jc w:val="center"/>
            </w:pPr>
            <w:r>
              <w:rPr>
                <w:bCs/>
              </w:rPr>
              <w:t xml:space="preserve">Придбання речового та іншого майна, спорядженням (бронежилет, шолом-каска, тощо)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pacing w:val="-2"/>
                <w:sz w:val="24"/>
                <w:szCs w:val="24"/>
              </w:rPr>
              <w:t xml:space="preserve">Головне </w:t>
            </w:r>
            <w:r>
              <w:rPr>
                <w:rStyle w:val="210"/>
                <w:sz w:val="24"/>
                <w:szCs w:val="24"/>
              </w:rPr>
              <w:t xml:space="preserve">управління Державної служби України з надзвичайних ситуацій у Закарпатській </w:t>
            </w:r>
            <w:r>
              <w:rPr>
                <w:rStyle w:val="210"/>
                <w:spacing w:val="-2"/>
                <w:sz w:val="24"/>
                <w:szCs w:val="24"/>
              </w:rPr>
              <w:t xml:space="preserve">області, Хустське районне управління цивільного захисту та превентивної діяльності  Головного управління </w:t>
            </w:r>
            <w:r>
              <w:rPr>
                <w:rStyle w:val="210"/>
                <w:sz w:val="24"/>
                <w:szCs w:val="22"/>
              </w:rPr>
              <w:lastRenderedPageBreak/>
              <w:t>Д</w:t>
            </w:r>
            <w:r>
              <w:rPr>
                <w:rStyle w:val="210"/>
                <w:spacing w:val="-2"/>
                <w:sz w:val="24"/>
                <w:szCs w:val="24"/>
              </w:rPr>
              <w:t>ержавної служби України з надзвичайних ситуацій у Закарпатській області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lastRenderedPageBreak/>
              <w:t>60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6F6" w:rsidRDefault="0088796F">
            <w:pPr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Підвищення рівня технічної спроможності та ефективності діяльності</w:t>
            </w:r>
          </w:p>
        </w:tc>
      </w:tr>
      <w:tr w:rsidR="00AA46F6"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jc w:val="center"/>
            </w:pPr>
            <w:r>
              <w:t>Придбання паливо-мастильних матеріалів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pacing w:val="-2"/>
                <w:sz w:val="24"/>
                <w:szCs w:val="24"/>
              </w:rPr>
              <w:t xml:space="preserve">Головне </w:t>
            </w:r>
            <w:r>
              <w:rPr>
                <w:rStyle w:val="210"/>
                <w:sz w:val="24"/>
                <w:szCs w:val="24"/>
              </w:rPr>
              <w:t xml:space="preserve">управління Державної служби України з надзвичайних ситуацій у Закарпатській </w:t>
            </w:r>
            <w:r>
              <w:rPr>
                <w:rStyle w:val="210"/>
                <w:spacing w:val="-2"/>
                <w:sz w:val="24"/>
                <w:szCs w:val="24"/>
              </w:rPr>
              <w:t xml:space="preserve">області, Хустське районне управління цивільного захисту та превентивної діяльності  Головного управління </w:t>
            </w:r>
            <w:r>
              <w:rPr>
                <w:rStyle w:val="210"/>
                <w:sz w:val="24"/>
                <w:szCs w:val="22"/>
              </w:rPr>
              <w:t>Д</w:t>
            </w:r>
            <w:r>
              <w:rPr>
                <w:rStyle w:val="210"/>
                <w:spacing w:val="-2"/>
                <w:sz w:val="24"/>
                <w:szCs w:val="24"/>
              </w:rPr>
              <w:t>ержавної служби України з надзвичайних ситуацій у Закарпатській області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6F6" w:rsidRDefault="0088796F">
            <w:pPr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Підвищення рівня технічної спроможності та ефективності діяльності</w:t>
            </w:r>
          </w:p>
        </w:tc>
      </w:tr>
      <w:tr w:rsidR="00AA46F6">
        <w:tc>
          <w:tcPr>
            <w:tcW w:w="691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Обсяг ресурсів всього: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</w:pPr>
            <w:r>
              <w:t>360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</w:pPr>
            <w:r>
              <w:t>180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</w:tcPr>
          <w:p w:rsidR="00AA46F6" w:rsidRDefault="0088796F">
            <w:pPr>
              <w:pStyle w:val="af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6F6" w:rsidRDefault="00AA46F6">
            <w:pPr>
              <w:pStyle w:val="af3"/>
              <w:rPr>
                <w:sz w:val="24"/>
                <w:szCs w:val="24"/>
              </w:rPr>
            </w:pPr>
          </w:p>
        </w:tc>
      </w:tr>
    </w:tbl>
    <w:p w:rsidR="00AA46F6" w:rsidRDefault="00AA46F6">
      <w:pPr>
        <w:ind w:firstLine="709"/>
        <w:rPr>
          <w:color w:val="C9211E"/>
        </w:rPr>
      </w:pPr>
    </w:p>
    <w:p w:rsidR="00217EDF" w:rsidRDefault="00217EDF">
      <w:pPr>
        <w:ind w:firstLine="709"/>
        <w:rPr>
          <w:color w:val="C9211E"/>
        </w:rPr>
      </w:pPr>
    </w:p>
    <w:p w:rsidR="00217EDF" w:rsidRDefault="00217EDF">
      <w:pPr>
        <w:ind w:firstLine="709"/>
        <w:rPr>
          <w:color w:val="C9211E"/>
        </w:rPr>
      </w:pPr>
    </w:p>
    <w:p w:rsidR="00217EDF" w:rsidRDefault="00217EDF">
      <w:pPr>
        <w:ind w:firstLine="709"/>
        <w:rPr>
          <w:color w:val="C9211E"/>
        </w:rPr>
      </w:pPr>
    </w:p>
    <w:p w:rsidR="00217EDF" w:rsidRPr="00217EDF" w:rsidRDefault="00217EDF" w:rsidP="00217EDF">
      <w:pPr>
        <w:jc w:val="center"/>
        <w:rPr>
          <w:b/>
          <w:bCs/>
          <w:sz w:val="28"/>
          <w:szCs w:val="28"/>
        </w:rPr>
      </w:pPr>
      <w:r w:rsidRPr="00217EDF">
        <w:rPr>
          <w:b/>
          <w:bCs/>
          <w:sz w:val="28"/>
          <w:szCs w:val="28"/>
        </w:rPr>
        <w:t xml:space="preserve">Секретар сільської ради </w:t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</w:r>
      <w:r w:rsidRPr="00217EDF">
        <w:rPr>
          <w:b/>
          <w:bCs/>
          <w:sz w:val="28"/>
          <w:szCs w:val="28"/>
        </w:rPr>
        <w:tab/>
        <w:t>Аліна ШАТОХІНА</w:t>
      </w:r>
    </w:p>
    <w:p w:rsidR="00217EDF" w:rsidRDefault="00217EDF">
      <w:pPr>
        <w:ind w:firstLine="709"/>
        <w:rPr>
          <w:color w:val="C9211E"/>
        </w:rPr>
      </w:pPr>
    </w:p>
    <w:sectPr w:rsidR="00217EDF" w:rsidSect="00217EDF">
      <w:pgSz w:w="16838" w:h="11923" w:orient="landscape"/>
      <w:pgMar w:top="1418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36" w:rsidRDefault="00387736" w:rsidP="00E53E26">
      <w:r>
        <w:separator/>
      </w:r>
    </w:p>
  </w:endnote>
  <w:endnote w:type="continuationSeparator" w:id="0">
    <w:p w:rsidR="00387736" w:rsidRDefault="00387736" w:rsidP="00E5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36" w:rsidRDefault="00387736" w:rsidP="00E53E26">
      <w:r>
        <w:separator/>
      </w:r>
    </w:p>
  </w:footnote>
  <w:footnote w:type="continuationSeparator" w:id="0">
    <w:p w:rsidR="00387736" w:rsidRDefault="00387736" w:rsidP="00E5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293745"/>
      <w:docPartObj>
        <w:docPartGallery w:val="Page Numbers (Top of Page)"/>
        <w:docPartUnique/>
      </w:docPartObj>
    </w:sdtPr>
    <w:sdtEndPr/>
    <w:sdtContent>
      <w:p w:rsidR="00E53E26" w:rsidRDefault="006825DD">
        <w:pPr>
          <w:pStyle w:val="af8"/>
          <w:jc w:val="right"/>
        </w:pPr>
        <w:r>
          <w:fldChar w:fldCharType="begin"/>
        </w:r>
        <w:r w:rsidR="00E53E26">
          <w:instrText>PAGE   \* MERGEFORMAT</w:instrText>
        </w:r>
        <w:r>
          <w:fldChar w:fldCharType="separate"/>
        </w:r>
        <w:r w:rsidR="00075BDA">
          <w:rPr>
            <w:noProof/>
          </w:rPr>
          <w:t>2</w:t>
        </w:r>
        <w:r>
          <w:fldChar w:fldCharType="end"/>
        </w:r>
      </w:p>
    </w:sdtContent>
  </w:sdt>
  <w:p w:rsidR="00E53E26" w:rsidRDefault="00E53E2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F41"/>
    <w:multiLevelType w:val="multilevel"/>
    <w:tmpl w:val="76F037B8"/>
    <w:lvl w:ilvl="0">
      <w:start w:val="1"/>
      <w:numFmt w:val="decimal"/>
      <w:lvlText w:val="%1."/>
      <w:lvlJc w:val="left"/>
      <w:pPr>
        <w:tabs>
          <w:tab w:val="num" w:pos="0"/>
        </w:tabs>
        <w:ind w:left="4061" w:hanging="282"/>
      </w:pPr>
      <w:rPr>
        <w:spacing w:val="0"/>
        <w:w w:val="9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675" w:hanging="28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290" w:hanging="2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906" w:hanging="2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521" w:hanging="2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136" w:hanging="2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752" w:hanging="2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67" w:hanging="2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82" w:hanging="282"/>
      </w:pPr>
      <w:rPr>
        <w:rFonts w:ascii="Symbol" w:hAnsi="Symbol" w:cs="Symbol" w:hint="default"/>
      </w:rPr>
    </w:lvl>
  </w:abstractNum>
  <w:abstractNum w:abstractNumId="1" w15:restartNumberingAfterBreak="0">
    <w:nsid w:val="31084A0E"/>
    <w:multiLevelType w:val="multilevel"/>
    <w:tmpl w:val="A4B0707E"/>
    <w:lvl w:ilvl="0">
      <w:start w:val="1"/>
      <w:numFmt w:val="decimal"/>
      <w:lvlText w:val="%1)"/>
      <w:lvlJc w:val="left"/>
      <w:pPr>
        <w:tabs>
          <w:tab w:val="num" w:pos="0"/>
        </w:tabs>
        <w:ind w:left="374" w:hanging="304"/>
      </w:pPr>
      <w:rPr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3" w:hanging="30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46" w:hanging="30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0" w:hanging="30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3" w:hanging="30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96" w:hanging="30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80" w:hanging="30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3" w:hanging="30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46" w:hanging="304"/>
      </w:pPr>
      <w:rPr>
        <w:rFonts w:ascii="Symbol" w:hAnsi="Symbol" w:cs="Symbol" w:hint="default"/>
      </w:rPr>
    </w:lvl>
  </w:abstractNum>
  <w:abstractNum w:abstractNumId="2" w15:restartNumberingAfterBreak="0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 w15:restartNumberingAfterBreak="0">
    <w:nsid w:val="79272C2F"/>
    <w:multiLevelType w:val="multilevel"/>
    <w:tmpl w:val="87485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F6"/>
    <w:rsid w:val="00054690"/>
    <w:rsid w:val="00075BDA"/>
    <w:rsid w:val="000A5FDC"/>
    <w:rsid w:val="00217EDF"/>
    <w:rsid w:val="003037F7"/>
    <w:rsid w:val="00387736"/>
    <w:rsid w:val="00402C66"/>
    <w:rsid w:val="00527574"/>
    <w:rsid w:val="006825DD"/>
    <w:rsid w:val="0080736A"/>
    <w:rsid w:val="00833EA8"/>
    <w:rsid w:val="0088796F"/>
    <w:rsid w:val="00912AA2"/>
    <w:rsid w:val="00927165"/>
    <w:rsid w:val="009C0717"/>
    <w:rsid w:val="00AA46F6"/>
    <w:rsid w:val="00CE7847"/>
    <w:rsid w:val="00D214AD"/>
    <w:rsid w:val="00E23C77"/>
    <w:rsid w:val="00E53E26"/>
    <w:rsid w:val="00F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B72B60-B5C0-47E0-AAFD-08C55C03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BA"/>
    <w:pPr>
      <w:widowControl w:val="0"/>
    </w:pPr>
    <w:rPr>
      <w:rFonts w:ascii="Times New Roman" w:hAnsi="Times New Roman"/>
      <w:sz w:val="22"/>
      <w:lang w:val="uk-UA"/>
    </w:rPr>
  </w:style>
  <w:style w:type="paragraph" w:styleId="1">
    <w:name w:val="heading 1"/>
    <w:basedOn w:val="a"/>
    <w:qFormat/>
    <w:rsid w:val="00FD3BBA"/>
    <w:pPr>
      <w:ind w:left="4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  <w:rsid w:val="00FD3BBA"/>
  </w:style>
  <w:style w:type="character" w:customStyle="1" w:styleId="10">
    <w:name w:val="Гіперпосилання1"/>
    <w:rsid w:val="00FD3BBA"/>
    <w:rPr>
      <w:color w:val="0000FF"/>
      <w:u w:val="single"/>
    </w:rPr>
  </w:style>
  <w:style w:type="character" w:customStyle="1" w:styleId="a4">
    <w:name w:val="Нумерація рядків"/>
    <w:basedOn w:val="a0"/>
    <w:semiHidden/>
    <w:rsid w:val="00FD3BBA"/>
  </w:style>
  <w:style w:type="character" w:customStyle="1" w:styleId="a5">
    <w:name w:val="Колонтитул_"/>
    <w:basedOn w:val="a0"/>
    <w:qFormat/>
    <w:rsid w:val="00FD3BBA"/>
    <w:rPr>
      <w:rFonts w:ascii="Times New Roman" w:hAnsi="Times New Roman"/>
      <w:b/>
      <w:bCs/>
      <w:shd w:val="clear" w:color="auto" w:fill="FFFFFF"/>
    </w:rPr>
  </w:style>
  <w:style w:type="character" w:customStyle="1" w:styleId="a6">
    <w:name w:val="Колонтитул"/>
    <w:basedOn w:val="a5"/>
    <w:qFormat/>
    <w:rsid w:val="00FD3BBA"/>
    <w:rPr>
      <w:rFonts w:ascii="Times New Roman" w:hAnsi="Times New Roman"/>
      <w:b/>
      <w:bCs/>
      <w:shd w:val="clear" w:color="auto" w:fill="FFFFFF"/>
    </w:rPr>
  </w:style>
  <w:style w:type="character" w:customStyle="1" w:styleId="a7">
    <w:name w:val="Підпис до таблиці_"/>
    <w:basedOn w:val="a0"/>
    <w:qFormat/>
    <w:rsid w:val="00FD3BB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8">
    <w:name w:val="Підпис до таблиці"/>
    <w:basedOn w:val="a7"/>
    <w:qFormat/>
    <w:rsid w:val="00FD3BB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ий текст (2)_"/>
    <w:basedOn w:val="a0"/>
    <w:qFormat/>
    <w:rsid w:val="00FD3BB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0">
    <w:name w:val="Основний текст (2) + 10"/>
    <w:basedOn w:val="2"/>
    <w:qFormat/>
    <w:rsid w:val="00FD3BB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102">
    <w:name w:val="Основний текст (2) + 102"/>
    <w:basedOn w:val="2"/>
    <w:qFormat/>
    <w:rsid w:val="00FD3BBA"/>
    <w:rPr>
      <w:rFonts w:ascii="Times New Roman" w:hAnsi="Times New Roman"/>
      <w:sz w:val="21"/>
      <w:szCs w:val="21"/>
      <w:u w:val="none"/>
      <w:shd w:val="clear" w:color="auto" w:fill="FFFFFF"/>
    </w:rPr>
  </w:style>
  <w:style w:type="character" w:customStyle="1" w:styleId="2101">
    <w:name w:val="Основний текст (2) + 101"/>
    <w:basedOn w:val="2"/>
    <w:qFormat/>
    <w:rsid w:val="00FD3BBA"/>
    <w:rPr>
      <w:rFonts w:ascii="Times New Roman" w:hAnsi="Times New Roman"/>
      <w:b/>
      <w:bCs/>
      <w:sz w:val="21"/>
      <w:szCs w:val="21"/>
      <w:u w:val="none"/>
      <w:shd w:val="clear" w:color="auto" w:fill="FFFFFF"/>
    </w:rPr>
  </w:style>
  <w:style w:type="character" w:customStyle="1" w:styleId="11">
    <w:name w:val="Виділення1"/>
    <w:qFormat/>
    <w:rsid w:val="00FD3BBA"/>
    <w:rPr>
      <w:i/>
      <w:iCs/>
    </w:rPr>
  </w:style>
  <w:style w:type="character" w:customStyle="1" w:styleId="a9">
    <w:name w:val="Символ нумерації"/>
    <w:qFormat/>
    <w:rsid w:val="00FD3BBA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5C10BD"/>
    <w:rPr>
      <w:rFonts w:ascii="Segoe UI" w:hAnsi="Segoe UI" w:cs="Segoe UI"/>
      <w:sz w:val="18"/>
      <w:szCs w:val="18"/>
      <w:lang w:val="uk-UA"/>
    </w:rPr>
  </w:style>
  <w:style w:type="paragraph" w:styleId="ac">
    <w:name w:val="Title"/>
    <w:basedOn w:val="a"/>
    <w:next w:val="ad"/>
    <w:qFormat/>
    <w:rsid w:val="00FD3BB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qFormat/>
    <w:rsid w:val="00FD3BBA"/>
    <w:pPr>
      <w:jc w:val="both"/>
    </w:pPr>
    <w:rPr>
      <w:sz w:val="28"/>
      <w:szCs w:val="28"/>
    </w:rPr>
  </w:style>
  <w:style w:type="paragraph" w:styleId="ae">
    <w:name w:val="List"/>
    <w:basedOn w:val="ad"/>
    <w:rsid w:val="00FD3BBA"/>
  </w:style>
  <w:style w:type="paragraph" w:styleId="af">
    <w:name w:val="caption"/>
    <w:basedOn w:val="a"/>
    <w:qFormat/>
    <w:rsid w:val="00FD3BB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0">
    <w:name w:val="Покажчик"/>
    <w:basedOn w:val="a"/>
    <w:qFormat/>
    <w:rsid w:val="00FD3BBA"/>
    <w:pPr>
      <w:suppressLineNumbers/>
    </w:pPr>
  </w:style>
  <w:style w:type="paragraph" w:styleId="af1">
    <w:name w:val="List Paragraph"/>
    <w:basedOn w:val="a"/>
    <w:qFormat/>
    <w:rsid w:val="00FD3BBA"/>
    <w:pPr>
      <w:ind w:left="379" w:firstLine="564"/>
      <w:jc w:val="both"/>
    </w:pPr>
  </w:style>
  <w:style w:type="paragraph" w:customStyle="1" w:styleId="TableParagraph">
    <w:name w:val="Table Paragraph"/>
    <w:basedOn w:val="a"/>
    <w:qFormat/>
    <w:rsid w:val="00FD3BBA"/>
    <w:pPr>
      <w:spacing w:line="300" w:lineRule="exact"/>
      <w:ind w:left="67"/>
    </w:pPr>
  </w:style>
  <w:style w:type="paragraph" w:customStyle="1" w:styleId="af2">
    <w:name w:val="Вміст рамки"/>
    <w:basedOn w:val="a"/>
    <w:qFormat/>
    <w:rsid w:val="00FD3BBA"/>
  </w:style>
  <w:style w:type="paragraph" w:customStyle="1" w:styleId="12">
    <w:name w:val="Колонтитул1"/>
    <w:basedOn w:val="a"/>
    <w:qFormat/>
    <w:rsid w:val="00FD3BBA"/>
    <w:pPr>
      <w:shd w:val="clear" w:color="auto" w:fill="FFFFFF"/>
      <w:spacing w:line="317" w:lineRule="exact"/>
    </w:pPr>
    <w:rPr>
      <w:b/>
      <w:bCs/>
    </w:rPr>
  </w:style>
  <w:style w:type="paragraph" w:customStyle="1" w:styleId="13">
    <w:name w:val="Підпис до таблиці1"/>
    <w:basedOn w:val="a"/>
    <w:qFormat/>
    <w:rsid w:val="00FD3BBA"/>
    <w:pPr>
      <w:shd w:val="clear" w:color="auto" w:fill="FFFFFF"/>
      <w:spacing w:line="240" w:lineRule="atLeast"/>
      <w:jc w:val="center"/>
    </w:pPr>
    <w:rPr>
      <w:b/>
      <w:bCs/>
      <w:sz w:val="26"/>
      <w:szCs w:val="26"/>
    </w:rPr>
  </w:style>
  <w:style w:type="paragraph" w:customStyle="1" w:styleId="21">
    <w:name w:val="Основний текст (2)1"/>
    <w:basedOn w:val="a"/>
    <w:qFormat/>
    <w:rsid w:val="00FD3BBA"/>
    <w:pPr>
      <w:shd w:val="clear" w:color="auto" w:fill="FFFFFF"/>
      <w:spacing w:after="300" w:line="307" w:lineRule="exact"/>
    </w:pPr>
    <w:rPr>
      <w:sz w:val="26"/>
      <w:szCs w:val="26"/>
    </w:rPr>
  </w:style>
  <w:style w:type="paragraph" w:customStyle="1" w:styleId="af3">
    <w:name w:val="Вміст таблиці"/>
    <w:basedOn w:val="a"/>
    <w:qFormat/>
    <w:rsid w:val="00FD3BBA"/>
    <w:pPr>
      <w:suppressLineNumbers/>
    </w:pPr>
  </w:style>
  <w:style w:type="paragraph" w:customStyle="1" w:styleId="af4">
    <w:name w:val="Заголовок таблиці"/>
    <w:basedOn w:val="af3"/>
    <w:qFormat/>
    <w:rsid w:val="00FD3BBA"/>
    <w:pPr>
      <w:jc w:val="center"/>
    </w:pPr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5C10BD"/>
    <w:rPr>
      <w:rFonts w:ascii="Segoe UI" w:hAnsi="Segoe UI" w:cs="Segoe UI"/>
      <w:sz w:val="18"/>
      <w:szCs w:val="18"/>
    </w:rPr>
  </w:style>
  <w:style w:type="table" w:styleId="14">
    <w:name w:val="Table Simple 1"/>
    <w:basedOn w:val="a1"/>
    <w:rsid w:val="00FD3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rsid w:val="00FD3B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Subtitle"/>
    <w:basedOn w:val="a"/>
    <w:link w:val="af6"/>
    <w:qFormat/>
    <w:rsid w:val="00E53E26"/>
    <w:pPr>
      <w:widowControl/>
      <w:suppressAutoHyphens w:val="0"/>
      <w:jc w:val="center"/>
    </w:pPr>
    <w:rPr>
      <w:sz w:val="28"/>
      <w:szCs w:val="20"/>
    </w:rPr>
  </w:style>
  <w:style w:type="character" w:customStyle="1" w:styleId="af6">
    <w:name w:val="Подзаголовок Знак"/>
    <w:basedOn w:val="a0"/>
    <w:link w:val="af5"/>
    <w:rsid w:val="00E53E26"/>
    <w:rPr>
      <w:rFonts w:ascii="Times New Roman" w:hAnsi="Times New Roman"/>
      <w:sz w:val="28"/>
      <w:szCs w:val="20"/>
    </w:rPr>
  </w:style>
  <w:style w:type="paragraph" w:styleId="af7">
    <w:name w:val="No Spacing"/>
    <w:uiPriority w:val="1"/>
    <w:qFormat/>
    <w:rsid w:val="00E53E26"/>
    <w:pPr>
      <w:suppressAutoHyphens w:val="0"/>
    </w:pPr>
    <w:rPr>
      <w:rFonts w:eastAsia="Calibri"/>
      <w:sz w:val="22"/>
      <w:lang w:val="ru-RU"/>
    </w:rPr>
  </w:style>
  <w:style w:type="paragraph" w:styleId="af8">
    <w:name w:val="header"/>
    <w:basedOn w:val="a"/>
    <w:link w:val="af9"/>
    <w:uiPriority w:val="99"/>
    <w:unhideWhenUsed/>
    <w:rsid w:val="00E53E26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53E26"/>
    <w:rPr>
      <w:rFonts w:ascii="Times New Roman" w:hAnsi="Times New Roman"/>
      <w:sz w:val="22"/>
      <w:lang w:val="uk-UA"/>
    </w:rPr>
  </w:style>
  <w:style w:type="paragraph" w:styleId="afa">
    <w:name w:val="footer"/>
    <w:basedOn w:val="a"/>
    <w:link w:val="afb"/>
    <w:uiPriority w:val="99"/>
    <w:unhideWhenUsed/>
    <w:rsid w:val="00E53E26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53E26"/>
    <w:rPr>
      <w:rFonts w:ascii="Times New Roman" w:hAnsi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8522</Words>
  <Characters>4859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Славка</dc:creator>
  <dc:description/>
  <cp:lastModifiedBy>pc</cp:lastModifiedBy>
  <cp:revision>2</cp:revision>
  <cp:lastPrinted>2025-11-17T09:17:00Z</cp:lastPrinted>
  <dcterms:created xsi:type="dcterms:W3CDTF">2025-12-09T08:59:00Z</dcterms:created>
  <dcterms:modified xsi:type="dcterms:W3CDTF">2025-12-09T08:59:00Z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VersaLink C7030</vt:lpwstr>
  </property>
  <property fmtid="{D5CDD505-2E9C-101B-9397-08002B2CF9AE}" pid="4" name="LastSaved">
    <vt:filetime>2025-10-02T00:00:00Z</vt:filetime>
  </property>
  <property fmtid="{D5CDD505-2E9C-101B-9397-08002B2CF9AE}" pid="5" name="Producer">
    <vt:lpwstr>VersaLink C7030</vt:lpwstr>
  </property>
</Properties>
</file>