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BCF" w:rsidRDefault="00036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795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6.8pt" o:ole="">
            <v:imagedata r:id="rId6" o:title=""/>
          </v:shape>
          <o:OLEObject Type="Embed" ProgID="Word.Picture.8" ShapeID="_x0000_i1025" DrawAspect="Content" ObjectID="_1820213226" r:id="rId7"/>
        </w:object>
      </w:r>
    </w:p>
    <w:p w:rsidR="00440BCF" w:rsidRDefault="00036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440BCF" w:rsidRDefault="00036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440BCF" w:rsidRDefault="00036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440BCF" w:rsidRDefault="00036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440BCF" w:rsidRDefault="00036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 І Ш Е Н Н Я</w:t>
      </w:r>
    </w:p>
    <w:p w:rsidR="00440BCF" w:rsidRDefault="00440BCF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440BCF" w:rsidRDefault="00892D65" w:rsidP="00D36D1A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07 травня </w:t>
      </w:r>
      <w:r w:rsidR="00036179">
        <w:rPr>
          <w:rFonts w:ascii="Times New Roman" w:eastAsia="Times New Roman" w:hAnsi="Times New Roman" w:cs="Times New Roman"/>
          <w:sz w:val="28"/>
          <w:szCs w:val="28"/>
        </w:rPr>
        <w:t xml:space="preserve">2025 року </w:t>
      </w:r>
      <w:r w:rsidR="00036179">
        <w:rPr>
          <w:rFonts w:ascii="Times New Roman" w:eastAsia="Times New Roman" w:hAnsi="Times New Roman" w:cs="Times New Roman"/>
          <w:sz w:val="28"/>
          <w:szCs w:val="28"/>
        </w:rPr>
        <w:tab/>
      </w:r>
      <w:r w:rsidR="00036179">
        <w:rPr>
          <w:rFonts w:ascii="Times New Roman" w:eastAsia="Times New Roman" w:hAnsi="Times New Roman" w:cs="Times New Roman"/>
          <w:sz w:val="28"/>
          <w:szCs w:val="28"/>
        </w:rPr>
        <w:tab/>
      </w:r>
      <w:r w:rsidR="00036179">
        <w:rPr>
          <w:rFonts w:ascii="Times New Roman" w:eastAsia="Times New Roman" w:hAnsi="Times New Roman" w:cs="Times New Roman"/>
          <w:sz w:val="28"/>
          <w:szCs w:val="28"/>
        </w:rPr>
        <w:tab/>
      </w:r>
      <w:r w:rsidR="00036179">
        <w:rPr>
          <w:rFonts w:ascii="Times New Roman" w:eastAsia="Times New Roman" w:hAnsi="Times New Roman" w:cs="Times New Roman"/>
          <w:sz w:val="28"/>
          <w:szCs w:val="28"/>
        </w:rPr>
        <w:tab/>
      </w:r>
      <w:r w:rsidR="00036179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№ 46</w:t>
      </w:r>
    </w:p>
    <w:p w:rsidR="00440BCF" w:rsidRDefault="00440BCF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40BCF" w:rsidRDefault="000361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приватизацію шляхом викупу об</w:t>
      </w:r>
      <w:r w:rsidRPr="00D36D1A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єкта </w:t>
      </w:r>
    </w:p>
    <w:p w:rsidR="00440BCF" w:rsidRDefault="000361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малої приватизації комунальної власності</w:t>
      </w:r>
    </w:p>
    <w:p w:rsidR="00440BCF" w:rsidRDefault="000361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Білківської сільської ради Хустського району</w:t>
      </w:r>
    </w:p>
    <w:p w:rsidR="00440BCF" w:rsidRDefault="000361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Закарпатської області, розташованого</w:t>
      </w:r>
    </w:p>
    <w:p w:rsidR="00440BCF" w:rsidRDefault="000361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за адресою: 90156, Закарпатська область,</w:t>
      </w:r>
    </w:p>
    <w:p w:rsidR="00440BCF" w:rsidRDefault="000361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Хустський (Іршавський) район, с. Луково,</w:t>
      </w:r>
    </w:p>
    <w:p w:rsidR="00440BCF" w:rsidRDefault="000361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вул.Набережна, 50</w:t>
      </w:r>
    </w:p>
    <w:p w:rsidR="00440BCF" w:rsidRDefault="00440BC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440BCF" w:rsidRDefault="00036179">
      <w:pPr>
        <w:widowControl w:val="0"/>
        <w:autoSpaceDE w:val="0"/>
        <w:autoSpaceDN w:val="0"/>
        <w:spacing w:before="1" w:after="0" w:line="240" w:lineRule="auto"/>
        <w:ind w:left="24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статей 29, 59 Закону України “Про місцеве самоврядування в Україні”, Закону України “Про приватизацію державного і комунального майна”, постанови Кабінету Міністрів України “Про затвердження Порядку проведення електронних аукціонів для продажу об</w:t>
      </w:r>
      <w:r w:rsidRPr="00106BB1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>єктів малої приватизації та визначення додаткових умов продажу”, рішень Білківської сільської ради від 19.02.2025 р. №2559 “Про затвердження переліку об</w:t>
      </w:r>
      <w:r w:rsidRPr="00106BB1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>єктів малої приватизації комунальної власності Білківської сільської ради, що підлягають приватизації шляхом продажу на аукціонах”, від 19.02.2025 р. №2562 “Про затвердження Положення про діяльність аукціонної комісії для продажу об</w:t>
      </w:r>
      <w:r w:rsidRPr="00106BB1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>єктів малої приватизації комунальної власності Білківської сільської ради Хустського району Закарпатської області”, від 20.03.2025 р. №2676 “Про приватизацію об</w:t>
      </w:r>
      <w:r w:rsidRPr="00106BB1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>єкта малої приватизації комунальної власності Білківської сільської ради Хустського району Закарпатської області, розташованого за адресою: 90156, Закарпатська область, Хустський район, с. Луково, вул. Набережна, 50”, рішення виконавого комітету Білківської сі</w:t>
      </w:r>
      <w:r w:rsidR="00106BB1">
        <w:rPr>
          <w:rFonts w:ascii="Times New Roman" w:eastAsia="Times New Roman" w:hAnsi="Times New Roman" w:cs="Times New Roman"/>
          <w:sz w:val="28"/>
          <w:szCs w:val="28"/>
        </w:rPr>
        <w:t>льської ради Хустського району З</w:t>
      </w:r>
      <w:r>
        <w:rPr>
          <w:rFonts w:ascii="Times New Roman" w:eastAsia="Times New Roman" w:hAnsi="Times New Roman" w:cs="Times New Roman"/>
          <w:sz w:val="28"/>
          <w:szCs w:val="28"/>
        </w:rPr>
        <w:t>акарпатської області від 31.03.2025 р. №32 “Про затвердження умов продажу об</w:t>
      </w:r>
      <w:r w:rsidRPr="00106BB1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єкта малої приватизації комунальної власності Білківської сільської ради Хустського району Закарпатської області: громадський будинок з господарськими будівлями та спорудами - колишня Луківська загальноосвітня школа І-ІІ </w:t>
      </w:r>
    </w:p>
    <w:p w:rsidR="00440BCF" w:rsidRPr="00106BB1" w:rsidRDefault="00036179" w:rsidP="00106BB1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6BB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2</w:t>
      </w:r>
    </w:p>
    <w:p w:rsidR="00440BCF" w:rsidRDefault="00440BCF">
      <w:pPr>
        <w:widowControl w:val="0"/>
        <w:autoSpaceDE w:val="0"/>
        <w:autoSpaceDN w:val="0"/>
        <w:spacing w:before="1" w:after="0" w:line="240" w:lineRule="auto"/>
        <w:ind w:left="242" w:firstLine="70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0BCF" w:rsidRDefault="00036179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ступенів (реєстраційний номер об</w:t>
      </w:r>
      <w:r w:rsidRPr="00106BB1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>єкта нерухомого майна:3079385121120), ринковою вартістю 482 077,44 грн. (без ПДВ) станом на 12.03.2025 р., що розташований за адресою: 90156, Закарпатська область, Хустський (Іршавський) район, с. Луково, вул. Набережна, 50, балансоутримувачем якого є Білківська сільська рада Хустського району Закарпатської області (код ЄДРПОУ 04349449) ”, розглянувши Протокол про результати електронного аукціону №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SPE</w:t>
      </w:r>
      <w:r w:rsidRPr="00106BB1">
        <w:rPr>
          <w:rFonts w:ascii="Times New Roman" w:eastAsia="Times New Roman" w:hAnsi="Times New Roman" w:cs="Times New Roman"/>
          <w:sz w:val="28"/>
          <w:szCs w:val="28"/>
        </w:rPr>
        <w:t>001-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UA</w:t>
      </w:r>
      <w:r w:rsidRPr="00106BB1">
        <w:rPr>
          <w:rFonts w:ascii="Times New Roman" w:eastAsia="Times New Roman" w:hAnsi="Times New Roman" w:cs="Times New Roman"/>
          <w:sz w:val="28"/>
          <w:szCs w:val="28"/>
        </w:rPr>
        <w:t>-20250427-20</w:t>
      </w:r>
      <w:r>
        <w:rPr>
          <w:rFonts w:ascii="Times New Roman" w:eastAsia="Times New Roman" w:hAnsi="Times New Roman" w:cs="Times New Roman"/>
          <w:sz w:val="28"/>
          <w:szCs w:val="28"/>
        </w:rPr>
        <w:t>038, сформованого 04.05.2025 року</w:t>
      </w:r>
      <w:r w:rsidR="00106BB1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</w:t>
      </w:r>
      <w:r w:rsidR="00106BB1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враховуючи те, що подана заява на участь в аукціоні від одного учасника, виконавчий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комітет Білківської сільської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ради</w:t>
      </w:r>
    </w:p>
    <w:p w:rsidR="00440BCF" w:rsidRDefault="00440BCF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0BCF" w:rsidRDefault="00036179" w:rsidP="00106BB1">
      <w:pPr>
        <w:widowControl w:val="0"/>
        <w:autoSpaceDE w:val="0"/>
        <w:autoSpaceDN w:val="0"/>
        <w:spacing w:after="0" w:line="240" w:lineRule="auto"/>
        <w:ind w:firstLineChars="253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И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 В:</w:t>
      </w:r>
    </w:p>
    <w:p w:rsidR="00440BCF" w:rsidRDefault="00440BCF">
      <w:pPr>
        <w:widowControl w:val="0"/>
        <w:autoSpaceDE w:val="0"/>
        <w:autoSpaceDN w:val="0"/>
        <w:spacing w:after="0" w:line="240" w:lineRule="auto"/>
        <w:ind w:firstLineChars="450" w:firstLine="12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0BCF" w:rsidRDefault="00036179" w:rsidP="00106BB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24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1. Відчужити шляхом викупу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106BB1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>єкт малої приватизації комунальної власності Білківської сільської ради Хустського району Закарпатської області - громадський будинок з господарськими будівлями та спорудами - колишня Луківська загальноосвітня школа І-ІІ ступенів, що розташований за адресою: 90156, Закарпатська область, Хустський (Іршавський) район, село Луково, вул. Набережна, 50 ( далі - об</w:t>
      </w:r>
      <w:r w:rsidRPr="00106BB1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єкт малої приватизації) фізичній особі ПАСУЛЯ Василю Михайловичу,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(далі - Покупець), який єдиний подав заяву на участь в аукціоні, за запропонованою ним ціною 245 005,05 грн. ( двісті сорок п</w:t>
      </w:r>
      <w:r w:rsidRPr="00106BB1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>ять тисяч п</w:t>
      </w:r>
      <w:r w:rsidRPr="00106BB1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>ять гривень і 05 копійок) без урахування податку на додану вартість.</w:t>
      </w:r>
    </w:p>
    <w:p w:rsidR="00440BCF" w:rsidRDefault="00036179" w:rsidP="00106BB1">
      <w:pPr>
        <w:pStyle w:val="a4"/>
        <w:tabs>
          <w:tab w:val="left" w:pos="709"/>
        </w:tabs>
        <w:spacing w:after="0" w:line="240" w:lineRule="auto"/>
        <w:ind w:left="0" w:right="1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Noto Sans Mono CJK SC" w:hAnsi="Times New Roman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</w:rPr>
        <w:tab/>
        <w:t>2. Головному спеціалісту-юристу відділу з питань інформаційної політики, цифрових трансформацій та документообігу Білківської сільської ради</w:t>
      </w:r>
      <w:r>
        <w:rPr>
          <w:rFonts w:ascii="Times New Roman" w:eastAsia="Segoe UI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 Оксані ЖУПАНИН  оприлюднити це рішення в електронній торговій системі ,,ProZorro.Продажі” та на офіційному веб-сайті сільської ради відповідно до вимог чинного законодавства України.</w:t>
      </w:r>
    </w:p>
    <w:p w:rsidR="00440BCF" w:rsidRDefault="00106BB1">
      <w:pPr>
        <w:widowControl w:val="0"/>
        <w:tabs>
          <w:tab w:val="left" w:pos="0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036179">
        <w:rPr>
          <w:rFonts w:ascii="Times New Roman" w:eastAsia="Times New Roman" w:hAnsi="Times New Roman" w:cs="Times New Roman"/>
          <w:sz w:val="28"/>
        </w:rPr>
        <w:t>3. Контроль</w:t>
      </w:r>
      <w:r w:rsidR="0003617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036179">
        <w:rPr>
          <w:rFonts w:ascii="Times New Roman" w:eastAsia="Times New Roman" w:hAnsi="Times New Roman" w:cs="Times New Roman"/>
          <w:sz w:val="28"/>
        </w:rPr>
        <w:t>за</w:t>
      </w:r>
      <w:r w:rsidR="0003617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036179">
        <w:rPr>
          <w:rFonts w:ascii="Times New Roman" w:eastAsia="Times New Roman" w:hAnsi="Times New Roman" w:cs="Times New Roman"/>
          <w:sz w:val="28"/>
        </w:rPr>
        <w:t>виконанням</w:t>
      </w:r>
      <w:r w:rsidR="0003617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036179">
        <w:rPr>
          <w:rFonts w:ascii="Times New Roman" w:eastAsia="Times New Roman" w:hAnsi="Times New Roman" w:cs="Times New Roman"/>
          <w:sz w:val="28"/>
        </w:rPr>
        <w:t>цього</w:t>
      </w:r>
      <w:r w:rsidR="0003617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036179">
        <w:rPr>
          <w:rFonts w:ascii="Times New Roman" w:eastAsia="Times New Roman" w:hAnsi="Times New Roman" w:cs="Times New Roman"/>
          <w:sz w:val="28"/>
        </w:rPr>
        <w:t>рішення</w:t>
      </w:r>
      <w:r w:rsidR="0003617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036179">
        <w:rPr>
          <w:rFonts w:ascii="Times New Roman" w:eastAsia="Times New Roman" w:hAnsi="Times New Roman" w:cs="Times New Roman"/>
          <w:sz w:val="28"/>
        </w:rPr>
        <w:t>покласти на</w:t>
      </w:r>
      <w:r w:rsidR="00036179">
        <w:rPr>
          <w:rFonts w:ascii="Times New Roman" w:eastAsia="Times New Roman" w:hAnsi="Times New Roman" w:cs="Times New Roman"/>
          <w:spacing w:val="4"/>
          <w:sz w:val="28"/>
        </w:rPr>
        <w:t xml:space="preserve"> заступника сільського голови з питань діяльності виконавчого комітету Ганну ДУВАЛКО.</w:t>
      </w:r>
    </w:p>
    <w:p w:rsidR="00440BCF" w:rsidRDefault="00440B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:rsidR="00440BCF" w:rsidRDefault="00440B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440BCF" w:rsidRDefault="00036179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Сільський голова                                          </w:t>
      </w:r>
      <w:r w:rsidR="00106BB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Василь ЗЕЙКАН</w:t>
      </w:r>
    </w:p>
    <w:p w:rsidR="00440BCF" w:rsidRDefault="00440BCF"/>
    <w:p w:rsidR="00440BCF" w:rsidRDefault="00440BCF"/>
    <w:p w:rsidR="00440BCF" w:rsidRDefault="00440BCF">
      <w:pPr>
        <w:spacing w:after="0" w:line="2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40BC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0FB" w:rsidRDefault="008310FB">
      <w:pPr>
        <w:spacing w:line="240" w:lineRule="auto"/>
      </w:pPr>
      <w:r>
        <w:separator/>
      </w:r>
    </w:p>
  </w:endnote>
  <w:endnote w:type="continuationSeparator" w:id="0">
    <w:p w:rsidR="008310FB" w:rsidRDefault="008310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Mono CJK SC">
    <w:altName w:val="Segoe Print"/>
    <w:charset w:val="00"/>
    <w:family w:val="moder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0FB" w:rsidRDefault="008310FB">
      <w:pPr>
        <w:spacing w:after="0"/>
      </w:pPr>
      <w:r>
        <w:separator/>
      </w:r>
    </w:p>
  </w:footnote>
  <w:footnote w:type="continuationSeparator" w:id="0">
    <w:p w:rsidR="008310FB" w:rsidRDefault="008310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BCF"/>
    <w:rsid w:val="00036179"/>
    <w:rsid w:val="00106BB1"/>
    <w:rsid w:val="00386A5F"/>
    <w:rsid w:val="00440BCF"/>
    <w:rsid w:val="00756F35"/>
    <w:rsid w:val="008310FB"/>
    <w:rsid w:val="00892D65"/>
    <w:rsid w:val="00D36D1A"/>
    <w:rsid w:val="00F333DF"/>
    <w:rsid w:val="03C20FFE"/>
    <w:rsid w:val="07430278"/>
    <w:rsid w:val="08B21FFF"/>
    <w:rsid w:val="11131CDA"/>
    <w:rsid w:val="1E256DFB"/>
    <w:rsid w:val="2377323E"/>
    <w:rsid w:val="2B387F52"/>
    <w:rsid w:val="2B3E6196"/>
    <w:rsid w:val="319544E8"/>
    <w:rsid w:val="3AC13FC8"/>
    <w:rsid w:val="3EC75048"/>
    <w:rsid w:val="41F31FAC"/>
    <w:rsid w:val="446146CB"/>
    <w:rsid w:val="52061B33"/>
    <w:rsid w:val="58713F09"/>
    <w:rsid w:val="5C6F7EB5"/>
    <w:rsid w:val="626A4233"/>
    <w:rsid w:val="670B6606"/>
    <w:rsid w:val="6A1D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6F59E7-0B9C-424C-8077-3C2FF9E7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List Paragraph"/>
    <w:basedOn w:val="a"/>
    <w:uiPriority w:val="1"/>
    <w:qFormat/>
    <w:pPr>
      <w:ind w:left="720"/>
      <w:contextualSpacing/>
    </w:pPr>
  </w:style>
  <w:style w:type="paragraph" w:styleId="a5">
    <w:name w:val="Balloon Text"/>
    <w:basedOn w:val="a"/>
    <w:link w:val="a6"/>
    <w:rsid w:val="00892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892D65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2351</Words>
  <Characters>1341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MagService</cp:lastModifiedBy>
  <cp:revision>7</cp:revision>
  <cp:lastPrinted>2025-05-07T07:38:00Z</cp:lastPrinted>
  <dcterms:created xsi:type="dcterms:W3CDTF">2025-03-26T13:34:00Z</dcterms:created>
  <dcterms:modified xsi:type="dcterms:W3CDTF">2025-09-24T07:01:00Z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73848A328EF24629AAE7501D7154BAAD_13</vt:lpwstr>
  </property>
</Properties>
</file>