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D0" w:rsidRDefault="003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7" o:title=""/>
          </v:shape>
          <o:OLEObject Type="Embed" ProgID="Word.Picture.8" ShapeID="_x0000_i1025" DrawAspect="Content" ObjectID="_1820220596" r:id="rId8"/>
        </w:object>
      </w:r>
    </w:p>
    <w:p w:rsidR="003144D0" w:rsidRDefault="003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3144D0" w:rsidRDefault="003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3144D0" w:rsidRDefault="003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144D0" w:rsidRDefault="003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3144D0" w:rsidRDefault="003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:rsidR="003144D0" w:rsidRDefault="003144D0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952327" w:rsidRDefault="009523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березня 2025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5232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</w:t>
      </w:r>
      <w:bookmarkStart w:id="0" w:name="_GoBack"/>
      <w:bookmarkEnd w:id="0"/>
    </w:p>
    <w:p w:rsidR="003144D0" w:rsidRDefault="003F2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виключення із об</w:t>
      </w:r>
      <w:r w:rsidRPr="00A12A8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єктів</w:t>
      </w:r>
    </w:p>
    <w:p w:rsidR="003144D0" w:rsidRDefault="003F2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закладів освіти нерухомого майна</w:t>
      </w:r>
    </w:p>
    <w:p w:rsidR="003144D0" w:rsidRDefault="003144D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144D0" w:rsidRDefault="003F2306">
      <w:pPr>
        <w:widowControl w:val="0"/>
        <w:autoSpaceDE w:val="0"/>
        <w:autoSpaceDN w:val="0"/>
        <w:spacing w:before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впорядкування мережі закладів освіти,які перебувають у комунальній власності та проведення приватизації шляхом продажу на електронному аукціоні,  на підставі рішення Білківської сільської ради  від 20.03.2025 р. №2676 “Про приватизацію об</w:t>
      </w:r>
      <w:r w:rsidRPr="00A12A83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малої приватизації комунальної власності Білківської сільської ради Хустського району Закарпатської облатсі, розташованого за адресою: 90156, Закарпатська область, Хустський район, с. Луково, вул. Набережна, 50”, керуючись статтями 26, 59, 60 Закону України “Про місцеве самоврядування в Україні”,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Білківської сільської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ради</w:t>
      </w:r>
    </w:p>
    <w:p w:rsidR="003144D0" w:rsidRDefault="003144D0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44D0" w:rsidRDefault="003F230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В:</w:t>
      </w:r>
    </w:p>
    <w:p w:rsidR="003144D0" w:rsidRDefault="003144D0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44D0" w:rsidRDefault="003F2306">
      <w:pPr>
        <w:widowControl w:val="0"/>
        <w:numPr>
          <w:ilvl w:val="1"/>
          <w:numId w:val="1"/>
        </w:numPr>
        <w:tabs>
          <w:tab w:val="left" w:pos="1241"/>
        </w:tabs>
        <w:autoSpaceDE w:val="0"/>
        <w:autoSpaceDN w:val="0"/>
        <w:spacing w:after="0" w:line="240" w:lineRule="auto"/>
        <w:ind w:left="0" w:right="246"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Виключити із переліку об</w:t>
      </w:r>
      <w:r w:rsidRPr="00A12A83">
        <w:rPr>
          <w:rFonts w:ascii="Times New Roman" w:eastAsia="Times New Roman" w:hAnsi="Times New Roman" w:cs="Times New Roman"/>
          <w:sz w:val="28"/>
        </w:rPr>
        <w:t>’</w:t>
      </w:r>
      <w:r>
        <w:rPr>
          <w:rFonts w:ascii="Times New Roman" w:eastAsia="Times New Roman" w:hAnsi="Times New Roman" w:cs="Times New Roman"/>
          <w:sz w:val="28"/>
        </w:rPr>
        <w:t>єктів освіти, як такі, шо не використовуються за призначенням в навчальному процесі, приміщення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громадського будинку з господарськими будівлями та спорудами - колишня Луківська загальноосвітня школа І-ІІ ступенів (реєстраційний номер об</w:t>
      </w:r>
      <w:r w:rsidRPr="00A12A83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нерухомого майна: 3079385121120), загальною площею 139.2 м.кв., що розташований за адресою: 90156, Закарпатська область, Хустський (Іршавський) район, с. Луково, вул. Набережна, 50.</w:t>
      </w:r>
    </w:p>
    <w:p w:rsidR="003144D0" w:rsidRDefault="003F2306">
      <w:pPr>
        <w:widowControl w:val="0"/>
        <w:tabs>
          <w:tab w:val="left" w:pos="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2. Контроль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виконанням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цього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рішення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покласти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заступника сільського голови з питань діяльності виконавчого комітету Ганну ДУВАЛКО.</w:t>
      </w:r>
    </w:p>
    <w:p w:rsidR="003144D0" w:rsidRDefault="00314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3144D0" w:rsidRDefault="003144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144D0" w:rsidRDefault="003F2306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                                          Василь ЗЕЙКАН</w:t>
      </w:r>
    </w:p>
    <w:p w:rsidR="003144D0" w:rsidRDefault="003F2306">
      <w:r>
        <w:t xml:space="preserve"> </w:t>
      </w:r>
    </w:p>
    <w:sectPr w:rsidR="003144D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790" w:rsidRDefault="006F2790">
      <w:pPr>
        <w:spacing w:line="240" w:lineRule="auto"/>
      </w:pPr>
      <w:r>
        <w:separator/>
      </w:r>
    </w:p>
  </w:endnote>
  <w:endnote w:type="continuationSeparator" w:id="0">
    <w:p w:rsidR="006F2790" w:rsidRDefault="006F2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790" w:rsidRDefault="006F2790">
      <w:pPr>
        <w:spacing w:after="0"/>
      </w:pPr>
      <w:r>
        <w:separator/>
      </w:r>
    </w:p>
  </w:footnote>
  <w:footnote w:type="continuationSeparator" w:id="0">
    <w:p w:rsidR="006F2790" w:rsidRDefault="006F27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811C4"/>
    <w:multiLevelType w:val="multilevel"/>
    <w:tmpl w:val="750811C4"/>
    <w:lvl w:ilvl="0">
      <w:start w:val="3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7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4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2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9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6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4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D0"/>
    <w:rsid w:val="003144D0"/>
    <w:rsid w:val="003F2306"/>
    <w:rsid w:val="006F2790"/>
    <w:rsid w:val="00952327"/>
    <w:rsid w:val="00A12A83"/>
    <w:rsid w:val="02510BDC"/>
    <w:rsid w:val="07430278"/>
    <w:rsid w:val="07D67352"/>
    <w:rsid w:val="0DB17A04"/>
    <w:rsid w:val="10453685"/>
    <w:rsid w:val="11131CDA"/>
    <w:rsid w:val="13707007"/>
    <w:rsid w:val="20784ACF"/>
    <w:rsid w:val="2377323E"/>
    <w:rsid w:val="238E263D"/>
    <w:rsid w:val="2AD33F97"/>
    <w:rsid w:val="2B387F52"/>
    <w:rsid w:val="331F69AB"/>
    <w:rsid w:val="3631514B"/>
    <w:rsid w:val="36EE15F1"/>
    <w:rsid w:val="41F31FAC"/>
    <w:rsid w:val="4C120922"/>
    <w:rsid w:val="518916F3"/>
    <w:rsid w:val="5CE82F1C"/>
    <w:rsid w:val="620D05B0"/>
    <w:rsid w:val="626A4233"/>
    <w:rsid w:val="670B6606"/>
    <w:rsid w:val="6A1D6C55"/>
    <w:rsid w:val="7B252828"/>
    <w:rsid w:val="7DE2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D69CB"/>
  <w15:docId w15:val="{8F69A03F-6DA5-4476-82FE-FB5540F3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Balloon Text"/>
    <w:basedOn w:val="a"/>
    <w:link w:val="a5"/>
    <w:rsid w:val="00A1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12A8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4</cp:revision>
  <cp:lastPrinted>2025-03-31T06:40:00Z</cp:lastPrinted>
  <dcterms:created xsi:type="dcterms:W3CDTF">2025-03-26T13:34:00Z</dcterms:created>
  <dcterms:modified xsi:type="dcterms:W3CDTF">2025-09-24T09:04:00Z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907B12A7AE01461DBFC50C3DDBD10086_13</vt:lpwstr>
  </property>
</Properties>
</file>