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0A" w:rsidRPr="00167DFD" w:rsidRDefault="00BB3C0A" w:rsidP="00EE71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3C0A" w:rsidRDefault="00BB3C0A" w:rsidP="00EE71DF">
      <w:pPr>
        <w:jc w:val="center"/>
        <w:rPr>
          <w:b/>
          <w:spacing w:val="8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/>
      </w:r>
      <w:r w:rsidRPr="00FB69B0">
        <w:rPr>
          <w:b/>
          <w:sz w:val="28"/>
          <w:szCs w:val="28"/>
          <w:lang w:val="uk-UA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7.25pt" o:ole="" fillcolor="window">
            <v:imagedata r:id="rId5" o:title=""/>
          </v:shape>
          <o:OLEObject Type="Embed" ProgID="Word.Picture.8" ShapeID="_x0000_i1025" DrawAspect="Content" ObjectID="_1802759703" r:id="rId6"/>
        </w:object>
      </w:r>
    </w:p>
    <w:p w:rsidR="00BB3C0A" w:rsidRPr="00C405FA" w:rsidRDefault="00BB3C0A" w:rsidP="00EE71DF">
      <w:pPr>
        <w:jc w:val="center"/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pacing w:val="80"/>
          <w:sz w:val="28"/>
          <w:szCs w:val="28"/>
          <w:lang w:val="uk-UA"/>
        </w:rPr>
        <w:t>УКРАЇНА</w:t>
      </w:r>
    </w:p>
    <w:p w:rsidR="00BB3C0A" w:rsidRDefault="00BB3C0A" w:rsidP="00EE71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05FA">
        <w:rPr>
          <w:rFonts w:ascii="Times New Roman" w:hAnsi="Times New Roman" w:cs="Times New Roman"/>
          <w:b/>
          <w:sz w:val="28"/>
          <w:szCs w:val="28"/>
          <w:lang w:val="uk-UA"/>
        </w:rPr>
        <w:t>БІЛКІВСЬКА СІЛЬСЬКА РАДА</w:t>
      </w:r>
    </w:p>
    <w:p w:rsidR="00EE71DF" w:rsidRDefault="00EE71DF" w:rsidP="00EE71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ХУСТСТЬКОГО РАЙОНУ</w:t>
      </w:r>
    </w:p>
    <w:p w:rsidR="00BB3C0A" w:rsidRDefault="00BB3C0A" w:rsidP="00EE71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ЗАКАРПАТСЬКОЇ ОБЛАСТІ</w:t>
      </w:r>
    </w:p>
    <w:p w:rsidR="00EE71DF" w:rsidRDefault="00EE71DF" w:rsidP="00EE71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Позачергова сорокова сесія восьмого скликання</w:t>
      </w:r>
    </w:p>
    <w:p w:rsidR="00BB3C0A" w:rsidRDefault="00BB3C0A" w:rsidP="00EE71D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BB3C0A" w:rsidRPr="00C405FA" w:rsidRDefault="00BB3C0A" w:rsidP="00BB3C0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3C0A" w:rsidRDefault="00EE71DF" w:rsidP="00BB3C0A">
      <w:pPr>
        <w:ind w:left="-567" w:right="-76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Від  06 березня 2025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р. №2675</w:t>
      </w:r>
    </w:p>
    <w:p w:rsidR="0069053A" w:rsidRDefault="0069053A">
      <w:pPr>
        <w:rPr>
          <w:lang w:val="uk-UA"/>
        </w:rPr>
      </w:pPr>
    </w:p>
    <w:p w:rsidR="00BB3C0A" w:rsidRPr="00BB3C0A" w:rsidRDefault="00BB3C0A" w:rsidP="00BB3C0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BB3C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розробку </w:t>
      </w:r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proofErr w:type="spellStart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роект</w:t>
      </w:r>
      <w:proofErr w:type="spellEnd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у </w:t>
      </w:r>
      <w:proofErr w:type="spellStart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землеустрою</w:t>
      </w:r>
      <w:proofErr w:type="spellEnd"/>
    </w:p>
    <w:p w:rsidR="00BB3C0A" w:rsidRPr="00BB3C0A" w:rsidRDefault="00BB3C0A" w:rsidP="00BB3C0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щодо</w:t>
      </w:r>
      <w:proofErr w:type="spellEnd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встановлення</w:t>
      </w:r>
      <w:proofErr w:type="spellEnd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proofErr w:type="spellStart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зміни</w:t>
      </w:r>
      <w:proofErr w:type="spellEnd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меж </w:t>
      </w:r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с. </w:t>
      </w:r>
      <w:proofErr w:type="spellStart"/>
      <w:r w:rsidRPr="00BB3C0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Луково</w:t>
      </w:r>
      <w:proofErr w:type="spellEnd"/>
    </w:p>
    <w:p w:rsidR="00BB3C0A" w:rsidRDefault="00BB3C0A" w:rsidP="00BB3C0A">
      <w:pPr>
        <w:ind w:firstLine="426"/>
        <w:rPr>
          <w:rFonts w:ascii="Times New Roman" w:hAnsi="Times New Roman" w:cs="Times New Roman"/>
          <w:lang w:val="uk-UA"/>
        </w:rPr>
      </w:pPr>
    </w:p>
    <w:p w:rsidR="00BB3C0A" w:rsidRDefault="00BB3C0A" w:rsidP="00BB3C0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п. 34 ч. 1 ст. 26 Закону України «Про місцеве самоврядування в Україні», ст. 12, 173, 174 Земельного кодексу України, ст. 46 Закону України «Про землеустрій», враховуючи конкретні умови, що склалися з розселенням жителів сіл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Луково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Приборжавське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, та необхідність приведення меж населеного пункту с.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Луково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, внесених до Державного земельного кадастру, у відповідність до фактичних (існуючих) меж села, а також у зв’язку з розробленням проектів встановлення меж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Білківської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Довжанської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територіальних громад Хустського району Закарпатської області, беручи до уваги висновок постійної комісії з питань земельних відносин, пр.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иродокористування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, архітектури, будівництва, охорони природи та екології, благоустрою та територіального устрою,  сесія Білківської сільської ради </w:t>
      </w:r>
    </w:p>
    <w:p w:rsidR="00BB3C0A" w:rsidRDefault="00BB3C0A" w:rsidP="00BB3C0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C0A" w:rsidRPr="00BB3C0A" w:rsidRDefault="00BB3C0A" w:rsidP="00BB3C0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3C0A" w:rsidRPr="00BB3C0A" w:rsidRDefault="00BB3C0A" w:rsidP="00BB3C0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на розроблення проекту землеустрою щодо встановлення (зміни) меж с.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Луково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Білківської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Хустського району Закарпатської області зі зміною конфігурації таких меж без зміни загальної площі – 315,3000 га.</w:t>
      </w:r>
    </w:p>
    <w:p w:rsidR="00BB3C0A" w:rsidRPr="00BB3C0A" w:rsidRDefault="00BB3C0A" w:rsidP="00BB3C0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сільському голові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Зейкану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 В. С. замовити проект землеустрою, передбачений ч. 1 даного рішення, у проектній організації з відповідною ліцензією на виконання даного виду робіт.</w:t>
      </w:r>
    </w:p>
    <w:p w:rsidR="00BB3C0A" w:rsidRDefault="00BB3C0A" w:rsidP="00BB3C0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заступника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Білківського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 сільського голови, </w:t>
      </w:r>
      <w:proofErr w:type="spellStart"/>
      <w:r w:rsidRPr="00BB3C0A">
        <w:rPr>
          <w:rFonts w:ascii="Times New Roman" w:hAnsi="Times New Roman" w:cs="Times New Roman"/>
          <w:sz w:val="28"/>
          <w:szCs w:val="28"/>
          <w:lang w:val="uk-UA"/>
        </w:rPr>
        <w:t>Янтолик</w:t>
      </w:r>
      <w:proofErr w:type="spellEnd"/>
      <w:r w:rsidRPr="00BB3C0A">
        <w:rPr>
          <w:rFonts w:ascii="Times New Roman" w:hAnsi="Times New Roman" w:cs="Times New Roman"/>
          <w:sz w:val="28"/>
          <w:szCs w:val="28"/>
          <w:lang w:val="uk-UA"/>
        </w:rPr>
        <w:t xml:space="preserve"> М. Ю.</w:t>
      </w:r>
    </w:p>
    <w:p w:rsidR="00BB3C0A" w:rsidRDefault="00BB3C0A" w:rsidP="00BB3C0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C0A" w:rsidRPr="00273E5D" w:rsidRDefault="00BB3C0A" w:rsidP="00BB3C0A">
      <w:pP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Білківський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сільський голова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      </w:t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ab/>
        <w:t xml:space="preserve">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Зейкан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 В.С.</w:t>
      </w:r>
    </w:p>
    <w:p w:rsidR="00BB3C0A" w:rsidRPr="00BB3C0A" w:rsidRDefault="00BB3C0A" w:rsidP="00BB3C0A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C0A" w:rsidRPr="00BB3C0A" w:rsidRDefault="00BB3C0A">
      <w:pPr>
        <w:rPr>
          <w:lang w:val="uk-UA"/>
        </w:rPr>
      </w:pPr>
    </w:p>
    <w:sectPr w:rsidR="00BB3C0A" w:rsidRPr="00BB3C0A" w:rsidSect="0069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F2EF5"/>
    <w:multiLevelType w:val="hybridMultilevel"/>
    <w:tmpl w:val="5BAA09EA"/>
    <w:lvl w:ilvl="0" w:tplc="B0ECDE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C0A"/>
    <w:rsid w:val="001A0029"/>
    <w:rsid w:val="0069053A"/>
    <w:rsid w:val="00BB3C0A"/>
    <w:rsid w:val="00DF7DC3"/>
    <w:rsid w:val="00E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802CA2"/>
  <w15:docId w15:val="{8B345067-E030-450F-9120-AC3D70EC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0A"/>
    <w:pPr>
      <w:widowControl w:val="0"/>
      <w:autoSpaceDE w:val="0"/>
      <w:autoSpaceDN w:val="0"/>
      <w:adjustRightInd w:val="0"/>
      <w:spacing w:after="0" w:line="240" w:lineRule="auto"/>
    </w:pPr>
    <w:rPr>
      <w:rFonts w:ascii="Arial CYR" w:eastAsia="Calibri" w:hAnsi="Arial CYR" w:cs="Arial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C0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pc</cp:lastModifiedBy>
  <cp:revision>3</cp:revision>
  <dcterms:created xsi:type="dcterms:W3CDTF">2025-03-06T07:45:00Z</dcterms:created>
  <dcterms:modified xsi:type="dcterms:W3CDTF">2025-03-06T07:49:00Z</dcterms:modified>
</cp:coreProperties>
</file>