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52" w:rsidRDefault="00934B52" w:rsidP="00415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D25B5" w:rsidRDefault="0041585D" w:rsidP="00ED25B5">
      <w:pPr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67D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1585D" w:rsidRDefault="0041585D" w:rsidP="0041585D">
      <w:pPr>
        <w:jc w:val="center"/>
        <w:rPr>
          <w:b/>
          <w:spacing w:val="80"/>
          <w:sz w:val="28"/>
          <w:szCs w:val="28"/>
          <w:lang w:val="uk-UA"/>
        </w:rPr>
      </w:pPr>
      <w:r w:rsidRPr="00FB69B0">
        <w:rPr>
          <w:b/>
          <w:sz w:val="28"/>
          <w:szCs w:val="28"/>
          <w:lang w:val="uk-UA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4" o:title=""/>
          </v:shape>
          <o:OLEObject Type="Embed" ProgID="Word.Picture.8" ShapeID="_x0000_i1025" DrawAspect="Content" ObjectID="_1801895946" r:id="rId5"/>
        </w:object>
      </w:r>
    </w:p>
    <w:p w:rsidR="0041585D" w:rsidRPr="00C405FA" w:rsidRDefault="0041585D" w:rsidP="0041585D">
      <w:pPr>
        <w:jc w:val="center"/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  <w:t>УКРАЇНА</w:t>
      </w:r>
    </w:p>
    <w:p w:rsidR="0041585D" w:rsidRDefault="0041585D" w:rsidP="00415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>БІЛКІВСЬКА СІЛЬСЬКА РАДА</w:t>
      </w:r>
    </w:p>
    <w:p w:rsidR="00ED25B5" w:rsidRDefault="00ED25B5" w:rsidP="00415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ХУСТСЬКОГО РАЙОНУ</w:t>
      </w:r>
    </w:p>
    <w:p w:rsidR="0041585D" w:rsidRDefault="0041585D" w:rsidP="00415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875FB0" w:rsidRPr="00875FB0" w:rsidRDefault="00875FB0" w:rsidP="00415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Тридцять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дев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 </w:t>
      </w:r>
      <w:bookmarkStart w:id="0" w:name="_GoBack"/>
      <w:bookmarkEnd w:id="0"/>
    </w:p>
    <w:p w:rsidR="0041585D" w:rsidRDefault="00ED25B5" w:rsidP="00ED25B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41585D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41585D" w:rsidRPr="00C405FA" w:rsidRDefault="0041585D" w:rsidP="0041585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85D" w:rsidRDefault="00ED25B5" w:rsidP="0041585D">
      <w:pPr>
        <w:ind w:left="-567" w:right="-76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Від 19 лютого 2025 року </w:t>
      </w:r>
      <w:r w:rsidR="0041585D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2571</w:t>
      </w:r>
    </w:p>
    <w:p w:rsidR="0041585D" w:rsidRDefault="0041585D" w:rsidP="0041585D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1585D" w:rsidRDefault="0041585D" w:rsidP="004158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погодження про</w:t>
      </w:r>
      <w:r w:rsidR="002D5495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землеустрою </w:t>
      </w:r>
    </w:p>
    <w:p w:rsidR="003E7127" w:rsidRDefault="003F4B01" w:rsidP="0041585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41585D">
        <w:rPr>
          <w:rFonts w:ascii="Times New Roman" w:hAnsi="Times New Roman" w:cs="Times New Roman"/>
          <w:b/>
          <w:sz w:val="28"/>
          <w:szCs w:val="28"/>
          <w:lang w:val="uk-UA"/>
        </w:rPr>
        <w:t>одо встановлення меж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585D">
        <w:rPr>
          <w:rFonts w:ascii="Times New Roman" w:hAnsi="Times New Roman" w:cs="Times New Roman"/>
          <w:b/>
          <w:sz w:val="28"/>
          <w:szCs w:val="28"/>
          <w:lang w:val="uk-UA"/>
        </w:rPr>
        <w:t>територі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3E7127" w:rsidRPr="003E7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1585D" w:rsidRPr="00C405FA" w:rsidRDefault="003E7127" w:rsidP="003F4B0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Хустської територіальної </w:t>
      </w:r>
      <w:r w:rsidR="0041585D">
        <w:rPr>
          <w:rFonts w:ascii="Times New Roman" w:hAnsi="Times New Roman" w:cs="Times New Roman"/>
          <w:b/>
          <w:sz w:val="28"/>
          <w:szCs w:val="28"/>
          <w:lang w:val="uk-UA"/>
        </w:rPr>
        <w:t>громади</w:t>
      </w:r>
      <w:r w:rsidR="003F4B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158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1585D" w:rsidRDefault="0041585D" w:rsidP="0041585D">
      <w:pPr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1585D" w:rsidRPr="00ED25B5" w:rsidRDefault="0041585D" w:rsidP="00ED25B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Розглянувши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</w:t>
      </w:r>
      <w:r w:rsidR="002D5495">
        <w:rPr>
          <w:rFonts w:ascii="Times New Roman CYR" w:hAnsi="Times New Roman CYR" w:cs="Times New Roman CYR"/>
          <w:sz w:val="28"/>
          <w:szCs w:val="28"/>
          <w:lang w:val="uk-UA"/>
        </w:rPr>
        <w:t>є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 xml:space="preserve">кт землеустрою щодо встановлення меж </w:t>
      </w:r>
      <w:r w:rsidR="003E7127" w:rsidRPr="003E7127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3E7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127" w:rsidRPr="003E7127">
        <w:rPr>
          <w:rFonts w:ascii="Times New Roman" w:hAnsi="Times New Roman" w:cs="Times New Roman"/>
          <w:sz w:val="28"/>
          <w:szCs w:val="28"/>
          <w:lang w:val="uk-UA"/>
        </w:rPr>
        <w:t>Хустської територіальної громади</w:t>
      </w:r>
      <w:r w:rsidR="003E7127" w:rsidRPr="003E712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>Хустського району Закарпатської област</w:t>
      </w:r>
      <w:r w:rsidR="00DE0DC3"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>, відповідно до статей 12,</w:t>
      </w:r>
      <w:r w:rsidR="00DF3F7A">
        <w:rPr>
          <w:rFonts w:ascii="Times New Roman CYR" w:hAnsi="Times New Roman CYR" w:cs="Times New Roman CYR"/>
          <w:sz w:val="28"/>
          <w:szCs w:val="28"/>
          <w:lang w:val="uk-UA"/>
        </w:rPr>
        <w:t xml:space="preserve"> 186,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 xml:space="preserve"> Земельного кодексу України, пункту 271.2 статті 271 Податкового кодексу України, статей 5,</w:t>
      </w:r>
      <w:r w:rsidR="001C1A0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>15,</w:t>
      </w:r>
      <w:r w:rsidR="001C1A0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>18,</w:t>
      </w:r>
      <w:r w:rsidR="001C1A0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>23 Закон</w:t>
      </w:r>
      <w:r w:rsidR="005579AB">
        <w:rPr>
          <w:rFonts w:ascii="Times New Roman CYR" w:hAnsi="Times New Roman CYR" w:cs="Times New Roman CYR"/>
          <w:sz w:val="28"/>
          <w:szCs w:val="28"/>
          <w:lang w:val="uk-UA"/>
        </w:rPr>
        <w:t xml:space="preserve">у України «Про оцінку земель», 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>статей 26,</w:t>
      </w:r>
      <w:r w:rsidR="001C1A0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00D07">
        <w:rPr>
          <w:rFonts w:ascii="Times New Roman CYR" w:hAnsi="Times New Roman CYR" w:cs="Times New Roman CYR"/>
          <w:sz w:val="28"/>
          <w:szCs w:val="28"/>
          <w:lang w:val="uk-UA"/>
        </w:rPr>
        <w:t>59 Закону України «Про місцеве самоврядування в Україні»</w:t>
      </w:r>
      <w:r w:rsidR="006314ED">
        <w:rPr>
          <w:rFonts w:ascii="Times New Roman CYR" w:hAnsi="Times New Roman CYR" w:cs="Times New Roman CYR"/>
          <w:sz w:val="28"/>
          <w:szCs w:val="28"/>
          <w:lang w:val="uk-UA"/>
        </w:rPr>
        <w:t xml:space="preserve">, сільська рада </w:t>
      </w:r>
      <w:r w:rsidRPr="00C405F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 w:rsidRPr="00C405FA">
        <w:rPr>
          <w:rFonts w:ascii="Times New Roman CYR" w:hAnsi="Times New Roman CYR" w:cs="Times New Roman CYR"/>
          <w:b/>
          <w:sz w:val="28"/>
          <w:szCs w:val="28"/>
          <w:lang w:val="uk-UA"/>
        </w:rPr>
        <w:t>:</w:t>
      </w:r>
    </w:p>
    <w:p w:rsidR="006314ED" w:rsidRPr="006314ED" w:rsidRDefault="0041585D" w:rsidP="00ED25B5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1. 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Погодити про</w:t>
      </w:r>
      <w:r w:rsidR="002D54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є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кт землеустрою</w:t>
      </w:r>
      <w:r w:rsidR="003F4B0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щодо встановлення меж території Хустської територіальної громади</w:t>
      </w:r>
      <w:r w:rsidR="00CA43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 w:rsidR="00CA434B" w:rsidRPr="003E7127">
        <w:rPr>
          <w:rFonts w:ascii="Times New Roman" w:hAnsi="Times New Roman" w:cs="Times New Roman"/>
          <w:bCs/>
          <w:sz w:val="28"/>
          <w:szCs w:val="28"/>
          <w:lang w:val="uk-UA"/>
        </w:rPr>
        <w:t>розроблений товариством з обмеженою відповідальністю «Моя Земля», м. Ужгород,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встановлену межу території між </w:t>
      </w:r>
      <w:r w:rsidR="00DE0DC3">
        <w:rPr>
          <w:rFonts w:ascii="Times New Roman" w:hAnsi="Times New Roman" w:cs="Times New Roman"/>
          <w:sz w:val="28"/>
          <w:szCs w:val="28"/>
          <w:lang w:val="uk-UA"/>
        </w:rPr>
        <w:t>Хустською</w:t>
      </w:r>
      <w:r w:rsidR="006314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314ED" w:rsidRPr="006314ED">
        <w:rPr>
          <w:rFonts w:ascii="Times New Roman" w:hAnsi="Times New Roman" w:cs="Times New Roman"/>
          <w:sz w:val="28"/>
          <w:szCs w:val="28"/>
          <w:lang w:val="uk-UA"/>
        </w:rPr>
        <w:t>міською територіальною</w:t>
      </w:r>
      <w:r w:rsidR="00631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ED" w:rsidRPr="006314ED">
        <w:rPr>
          <w:rFonts w:ascii="Times New Roman" w:hAnsi="Times New Roman" w:cs="Times New Roman"/>
          <w:sz w:val="28"/>
          <w:szCs w:val="28"/>
          <w:lang w:val="uk-UA"/>
        </w:rPr>
        <w:t xml:space="preserve">громадою </w:t>
      </w:r>
      <w:r w:rsidR="006314ED">
        <w:rPr>
          <w:rFonts w:ascii="Times New Roman" w:hAnsi="Times New Roman" w:cs="Times New Roman"/>
          <w:sz w:val="28"/>
          <w:szCs w:val="28"/>
          <w:lang w:val="uk-UA"/>
        </w:rPr>
        <w:t xml:space="preserve">Хустського району Закарпатської області </w:t>
      </w:r>
      <w:r w:rsidR="006314ED" w:rsidRPr="006314ED">
        <w:rPr>
          <w:rFonts w:ascii="Times New Roman" w:hAnsi="Times New Roman" w:cs="Times New Roman"/>
          <w:sz w:val="28"/>
          <w:szCs w:val="28"/>
          <w:lang w:val="uk-UA"/>
        </w:rPr>
        <w:t>та Білківською територіальною</w:t>
      </w:r>
      <w:r w:rsidR="006314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ED" w:rsidRPr="006314ED">
        <w:rPr>
          <w:rFonts w:ascii="Times New Roman" w:hAnsi="Times New Roman" w:cs="Times New Roman"/>
          <w:sz w:val="28"/>
          <w:szCs w:val="28"/>
          <w:lang w:val="uk-UA"/>
        </w:rPr>
        <w:t>громадою Хустського району</w:t>
      </w:r>
      <w:r w:rsidR="006314ED">
        <w:rPr>
          <w:rFonts w:ascii="Times New Roman" w:hAnsi="Times New Roman" w:cs="Times New Roman"/>
          <w:sz w:val="28"/>
          <w:szCs w:val="28"/>
          <w:lang w:val="uk-UA"/>
        </w:rPr>
        <w:t xml:space="preserve"> Закарпатської області.</w:t>
      </w:r>
    </w:p>
    <w:p w:rsidR="0041585D" w:rsidRPr="00433A28" w:rsidRDefault="0041585D" w:rsidP="00ED25B5">
      <w:pPr>
        <w:ind w:firstLine="710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2. </w:t>
      </w:r>
      <w:r w:rsidR="00ED25B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Сільському голові </w:t>
      </w:r>
      <w:proofErr w:type="spellStart"/>
      <w:r w:rsidR="00ED25B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Зейкан</w:t>
      </w:r>
      <w:proofErr w:type="spellEnd"/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Василю Семеновичу </w:t>
      </w:r>
      <w:r w:rsidR="002D54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погодити, 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</w:t>
      </w:r>
      <w:r w:rsidR="007D10C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ідписати</w:t>
      </w:r>
      <w:r w:rsidR="002D54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графічні матеріали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про</w:t>
      </w:r>
      <w:r w:rsidR="002D54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є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кт</w:t>
      </w:r>
      <w:r w:rsidR="002D549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землеустрою щодо встановлення меж територі</w:t>
      </w:r>
      <w:r w:rsidR="003E712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ї Хустської територіальної 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громади, відповідно до чинного законодавства.</w:t>
      </w:r>
    </w:p>
    <w:p w:rsidR="0041585D" w:rsidRDefault="0041585D" w:rsidP="00ED25B5">
      <w:pPr>
        <w:ind w:firstLine="708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3. </w:t>
      </w:r>
      <w:r w:rsidR="006314E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Оприлюднити дане рішення згідно вимого чинного законодавства.</w:t>
      </w:r>
    </w:p>
    <w:p w:rsidR="0041585D" w:rsidRDefault="006314ED" w:rsidP="00ED25B5">
      <w:pPr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58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1585D">
        <w:rPr>
          <w:rFonts w:ascii="Times New Roman" w:hAnsi="Times New Roman" w:cs="Times New Roman"/>
          <w:sz w:val="28"/>
          <w:szCs w:val="28"/>
          <w:lang w:val="uk-UA"/>
        </w:rPr>
        <w:t>Контроль за ви</w:t>
      </w:r>
      <w:r w:rsidR="004158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конанням цього рішення покласти на заступника голови сільської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Янтолика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М.Ю. </w:t>
      </w:r>
    </w:p>
    <w:p w:rsidR="0041585D" w:rsidRDefault="0041585D" w:rsidP="0041585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1585D" w:rsidRDefault="0041585D" w:rsidP="001C24D3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1585D" w:rsidRDefault="0041585D" w:rsidP="0041585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1585D" w:rsidRPr="00273E5D" w:rsidRDefault="0041585D" w:rsidP="0041585D">
      <w:pP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Білківський сільський голова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Зейкан В.С.</w:t>
      </w:r>
    </w:p>
    <w:sectPr w:rsidR="0041585D" w:rsidRPr="00273E5D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5D"/>
    <w:rsid w:val="000332C5"/>
    <w:rsid w:val="00086F6D"/>
    <w:rsid w:val="00137346"/>
    <w:rsid w:val="001C1A02"/>
    <w:rsid w:val="001C24D3"/>
    <w:rsid w:val="002406DF"/>
    <w:rsid w:val="00275867"/>
    <w:rsid w:val="002D5495"/>
    <w:rsid w:val="003E7127"/>
    <w:rsid w:val="003F4B01"/>
    <w:rsid w:val="0040277A"/>
    <w:rsid w:val="0041585D"/>
    <w:rsid w:val="004A1FD8"/>
    <w:rsid w:val="004D3234"/>
    <w:rsid w:val="005579AB"/>
    <w:rsid w:val="005D075C"/>
    <w:rsid w:val="005D5436"/>
    <w:rsid w:val="006314ED"/>
    <w:rsid w:val="006362EA"/>
    <w:rsid w:val="0069053A"/>
    <w:rsid w:val="00760D0E"/>
    <w:rsid w:val="007D10CD"/>
    <w:rsid w:val="00875FB0"/>
    <w:rsid w:val="008A7CEC"/>
    <w:rsid w:val="00934B52"/>
    <w:rsid w:val="00955F02"/>
    <w:rsid w:val="00986D45"/>
    <w:rsid w:val="00A26B34"/>
    <w:rsid w:val="00A6316C"/>
    <w:rsid w:val="00B00D07"/>
    <w:rsid w:val="00CA434B"/>
    <w:rsid w:val="00DE0DC3"/>
    <w:rsid w:val="00DF3F7A"/>
    <w:rsid w:val="00DF7107"/>
    <w:rsid w:val="00ED25B5"/>
    <w:rsid w:val="00F254B2"/>
    <w:rsid w:val="00F4125B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04FA80"/>
  <w15:docId w15:val="{09E4F820-20DF-4BED-A46B-CAAA1270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85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Calibri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B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4B0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pc</cp:lastModifiedBy>
  <cp:revision>4</cp:revision>
  <cp:lastPrinted>2025-02-20T07:42:00Z</cp:lastPrinted>
  <dcterms:created xsi:type="dcterms:W3CDTF">2025-02-17T13:01:00Z</dcterms:created>
  <dcterms:modified xsi:type="dcterms:W3CDTF">2025-02-24T07:53:00Z</dcterms:modified>
</cp:coreProperties>
</file>