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BB6" w:rsidRDefault="00DC1C57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sz w:val="28"/>
          <w:szCs w:val="28"/>
        </w:rPr>
        <w:object w:dxaOrig="792" w:dyaOrig="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#001">
            <v:imagedata r:id="rId7" o:title=""/>
          </v:shape>
          <o:OLEObject Type="Embed" ProgID="Word.Picture.8" ShapeID="_x0000_i1025" DrawAspect="Content" ObjectID="_1801637998" r:id="rId8"/>
        </w:object>
      </w:r>
    </w:p>
    <w:p w:rsidR="00722BB6" w:rsidRDefault="00DC1C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80"/>
          <w:sz w:val="28"/>
          <w:szCs w:val="28"/>
        </w:rPr>
        <w:t>УКРАЇНА</w:t>
      </w:r>
    </w:p>
    <w:p w:rsidR="00722BB6" w:rsidRDefault="00DC1C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БІЛКІВСЬКА СІЛЬСЬКА РАДА</w:t>
      </w:r>
    </w:p>
    <w:p w:rsidR="00722BB6" w:rsidRDefault="00DC1C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ХУСТСЬКОГО РАЙОНУ</w:t>
      </w:r>
    </w:p>
    <w:p w:rsidR="00722BB6" w:rsidRDefault="00DC1C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ЗАКАРПАТСЬКОЇ ОБЛАСТІ</w:t>
      </w:r>
    </w:p>
    <w:p w:rsidR="00722BB6" w:rsidRDefault="000F56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</w:t>
      </w:r>
      <w:r w:rsidR="00DC1C57">
        <w:rPr>
          <w:rFonts w:ascii="Times New Roman" w:hAnsi="Times New Roman"/>
          <w:b/>
          <w:sz w:val="28"/>
          <w:szCs w:val="28"/>
          <w:lang w:val="uk-UA"/>
        </w:rPr>
        <w:t>ридцять дев</w:t>
      </w:r>
      <w:r w:rsidR="00DC1C57" w:rsidRPr="00DC1C57">
        <w:rPr>
          <w:rFonts w:ascii="Times New Roman" w:hAnsi="Times New Roman"/>
          <w:b/>
          <w:sz w:val="28"/>
          <w:szCs w:val="28"/>
        </w:rPr>
        <w:t>’</w:t>
      </w:r>
      <w:r w:rsidR="00DC1C57">
        <w:rPr>
          <w:rFonts w:ascii="Times New Roman" w:hAnsi="Times New Roman"/>
          <w:b/>
          <w:sz w:val="28"/>
          <w:szCs w:val="28"/>
          <w:lang w:val="uk-UA"/>
        </w:rPr>
        <w:t xml:space="preserve">ята </w:t>
      </w:r>
      <w:r w:rsidR="00DC1C57">
        <w:rPr>
          <w:rFonts w:ascii="Times New Roman" w:hAnsi="Times New Roman"/>
          <w:b/>
          <w:sz w:val="28"/>
          <w:szCs w:val="28"/>
        </w:rPr>
        <w:t>сесія восьмого скликання</w:t>
      </w:r>
    </w:p>
    <w:p w:rsidR="00722BB6" w:rsidRDefault="00DC1C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І Ш Е Н Н Я</w:t>
      </w:r>
    </w:p>
    <w:p w:rsidR="00722BB6" w:rsidRDefault="00722BB6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60"/>
        <w:gridCol w:w="4860"/>
      </w:tblGrid>
      <w:tr w:rsidR="00722BB6">
        <w:tc>
          <w:tcPr>
            <w:tcW w:w="4860" w:type="dxa"/>
          </w:tcPr>
          <w:p w:rsidR="00722BB6" w:rsidRDefault="000F56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від 19 лютого </w:t>
            </w:r>
            <w:r w:rsidR="00DC1C57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DC1C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р. № 2559</w:t>
            </w:r>
          </w:p>
          <w:p w:rsidR="00722BB6" w:rsidRDefault="00DC1C57">
            <w:pPr>
              <w:spacing w:after="0" w:line="240" w:lineRule="auto"/>
              <w:ind w:left="1332" w:hanging="133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</w:p>
        </w:tc>
        <w:tc>
          <w:tcPr>
            <w:tcW w:w="4860" w:type="dxa"/>
          </w:tcPr>
          <w:p w:rsidR="00722BB6" w:rsidRDefault="00722BB6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22BB6" w:rsidRDefault="00DC1C57">
      <w:pPr>
        <w:shd w:val="clear" w:color="auto" w:fill="FFFFFF"/>
        <w:spacing w:before="120"/>
        <w:ind w:right="411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DC1C57">
        <w:rPr>
          <w:rFonts w:ascii="Times New Roman" w:hAnsi="Times New Roman"/>
          <w:b/>
          <w:bCs/>
          <w:sz w:val="28"/>
          <w:szCs w:val="28"/>
          <w:lang w:val="uk-UA"/>
        </w:rPr>
        <w:t>Про затвердження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переліку об</w:t>
      </w:r>
      <w:r w:rsidRPr="00DC1C57">
        <w:rPr>
          <w:rFonts w:ascii="Times New Roman" w:hAnsi="Times New Roman"/>
          <w:b/>
          <w:bCs/>
          <w:sz w:val="28"/>
          <w:szCs w:val="28"/>
          <w:lang w:val="uk-UA"/>
        </w:rPr>
        <w:t>’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єктів малої приватизації комунальної власності  Білківської сільської ради, що підлягають приватизації шляхом продажу на аукціонах </w:t>
      </w:r>
    </w:p>
    <w:p w:rsidR="00722BB6" w:rsidRDefault="00DC1C57">
      <w:pPr>
        <w:pStyle w:val="a3"/>
        <w:spacing w:before="321"/>
        <w:ind w:right="134"/>
      </w:pPr>
      <w:r>
        <w:t>Відповідно до статей 25, 26 та 60 Закону України «Про місцеве самоврядування в Україні», Закону України «Про приватизацію державного і комунального майна», Порядку проведення електронних аукціонів для продажу</w:t>
      </w:r>
      <w:r>
        <w:rPr>
          <w:spacing w:val="-8"/>
        </w:rPr>
        <w:t xml:space="preserve"> </w:t>
      </w:r>
      <w:r>
        <w:t>об’єктів</w:t>
      </w:r>
      <w:r>
        <w:rPr>
          <w:spacing w:val="-9"/>
        </w:rPr>
        <w:t xml:space="preserve"> </w:t>
      </w:r>
      <w:r>
        <w:t>малої</w:t>
      </w:r>
      <w:r>
        <w:rPr>
          <w:spacing w:val="-5"/>
        </w:rPr>
        <w:t xml:space="preserve"> </w:t>
      </w:r>
      <w:r>
        <w:t>приватизації</w:t>
      </w:r>
      <w:r>
        <w:rPr>
          <w:spacing w:val="-8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визначення</w:t>
      </w:r>
      <w:r>
        <w:rPr>
          <w:spacing w:val="-8"/>
        </w:rPr>
        <w:t xml:space="preserve"> </w:t>
      </w:r>
      <w:r>
        <w:t>додаткових</w:t>
      </w:r>
      <w:r>
        <w:rPr>
          <w:spacing w:val="-8"/>
        </w:rPr>
        <w:t xml:space="preserve"> </w:t>
      </w:r>
      <w:r>
        <w:t>умов</w:t>
      </w:r>
      <w:r>
        <w:rPr>
          <w:spacing w:val="-9"/>
        </w:rPr>
        <w:t xml:space="preserve"> </w:t>
      </w:r>
      <w:r>
        <w:t>продажу, затвердженого</w:t>
      </w:r>
      <w:r>
        <w:rPr>
          <w:spacing w:val="63"/>
          <w:w w:val="150"/>
        </w:rPr>
        <w:t xml:space="preserve"> </w:t>
      </w:r>
      <w:r>
        <w:t>постановою</w:t>
      </w:r>
      <w:r>
        <w:rPr>
          <w:spacing w:val="66"/>
          <w:w w:val="150"/>
        </w:rPr>
        <w:t xml:space="preserve"> </w:t>
      </w:r>
      <w:r>
        <w:t>Кабінету</w:t>
      </w:r>
      <w:r>
        <w:rPr>
          <w:spacing w:val="66"/>
          <w:w w:val="150"/>
        </w:rPr>
        <w:t xml:space="preserve"> </w:t>
      </w:r>
      <w:r>
        <w:t>Міністрів</w:t>
      </w:r>
      <w:r>
        <w:rPr>
          <w:spacing w:val="64"/>
          <w:w w:val="150"/>
        </w:rPr>
        <w:t xml:space="preserve"> </w:t>
      </w:r>
      <w:r>
        <w:t>України</w:t>
      </w:r>
      <w:r>
        <w:rPr>
          <w:spacing w:val="66"/>
          <w:w w:val="150"/>
        </w:rPr>
        <w:t xml:space="preserve"> </w:t>
      </w:r>
      <w:r>
        <w:t>від</w:t>
      </w:r>
      <w:r>
        <w:rPr>
          <w:spacing w:val="66"/>
          <w:w w:val="150"/>
        </w:rPr>
        <w:t xml:space="preserve"> </w:t>
      </w:r>
      <w:r>
        <w:t>10.05.2018</w:t>
      </w:r>
      <w:r>
        <w:rPr>
          <w:spacing w:val="3"/>
        </w:rPr>
        <w:t xml:space="preserve"> </w:t>
      </w:r>
      <w:r>
        <w:rPr>
          <w:spacing w:val="-5"/>
        </w:rPr>
        <w:t>р.</w:t>
      </w:r>
      <w:r>
        <w:t>№</w:t>
      </w:r>
      <w:r>
        <w:rPr>
          <w:spacing w:val="-2"/>
        </w:rPr>
        <w:t xml:space="preserve"> </w:t>
      </w:r>
      <w:r>
        <w:t xml:space="preserve">432 та з метою забезпечення прозорих та ефективних правил відчуження майна, що належить до комунальної власності Білківської сільської ради Хустського району Закарпатської області, сесія </w:t>
      </w:r>
      <w:r>
        <w:rPr>
          <w:bCs/>
        </w:rPr>
        <w:t>Білківської сільської ради</w:t>
      </w:r>
      <w:r>
        <w:rPr>
          <w:b/>
          <w:bCs/>
        </w:rPr>
        <w:t xml:space="preserve"> вирішила:</w:t>
      </w:r>
    </w:p>
    <w:p w:rsidR="00722BB6" w:rsidRDefault="00DC1C57">
      <w:pPr>
        <w:pStyle w:val="a5"/>
        <w:numPr>
          <w:ilvl w:val="0"/>
          <w:numId w:val="1"/>
        </w:numPr>
        <w:tabs>
          <w:tab w:val="left" w:pos="1130"/>
        </w:tabs>
        <w:spacing w:before="321" w:after="0" w:line="240" w:lineRule="auto"/>
        <w:ind w:right="141" w:firstLine="707"/>
        <w:jc w:val="both"/>
        <w:rPr>
          <w:sz w:val="28"/>
        </w:rPr>
      </w:pPr>
      <w:r>
        <w:rPr>
          <w:sz w:val="28"/>
        </w:rPr>
        <w:t>Затвердити</w:t>
      </w:r>
      <w:r>
        <w:rPr>
          <w:spacing w:val="-15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-17"/>
          <w:sz w:val="28"/>
        </w:rPr>
        <w:t xml:space="preserve"> </w:t>
      </w:r>
      <w:r>
        <w:rPr>
          <w:sz w:val="28"/>
        </w:rPr>
        <w:t>об’єктів</w:t>
      </w:r>
      <w:r>
        <w:rPr>
          <w:spacing w:val="-17"/>
          <w:sz w:val="28"/>
        </w:rPr>
        <w:t xml:space="preserve"> </w:t>
      </w:r>
      <w:r>
        <w:rPr>
          <w:sz w:val="28"/>
        </w:rPr>
        <w:t>малої</w:t>
      </w:r>
      <w:r>
        <w:rPr>
          <w:spacing w:val="-18"/>
          <w:sz w:val="28"/>
        </w:rPr>
        <w:t xml:space="preserve"> </w:t>
      </w:r>
      <w:r>
        <w:rPr>
          <w:sz w:val="28"/>
        </w:rPr>
        <w:t>приватизації</w:t>
      </w:r>
      <w:r>
        <w:rPr>
          <w:spacing w:val="-16"/>
          <w:sz w:val="28"/>
        </w:rPr>
        <w:t xml:space="preserve"> </w:t>
      </w:r>
      <w:r>
        <w:rPr>
          <w:sz w:val="28"/>
        </w:rPr>
        <w:t>комунальної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власності </w:t>
      </w:r>
      <w:r>
        <w:rPr>
          <w:sz w:val="28"/>
          <w:szCs w:val="28"/>
        </w:rPr>
        <w:t>Білківської сільської ради Хустського району Закарпатської області</w:t>
      </w:r>
      <w:r>
        <w:rPr>
          <w:sz w:val="28"/>
        </w:rPr>
        <w:t>, що підлягають приватизації шляхом продажу на аукціонах згідно з додатком.</w:t>
      </w:r>
    </w:p>
    <w:p w:rsidR="00722BB6" w:rsidRDefault="00DC1C57">
      <w:pPr>
        <w:pStyle w:val="a5"/>
        <w:numPr>
          <w:ilvl w:val="0"/>
          <w:numId w:val="1"/>
        </w:numPr>
        <w:tabs>
          <w:tab w:val="left" w:pos="1130"/>
        </w:tabs>
        <w:spacing w:before="1" w:after="0" w:line="240" w:lineRule="auto"/>
        <w:ind w:right="139" w:firstLine="707"/>
        <w:jc w:val="both"/>
        <w:rPr>
          <w:sz w:val="28"/>
        </w:rPr>
      </w:pPr>
      <w:r>
        <w:rPr>
          <w:sz w:val="28"/>
        </w:rPr>
        <w:t xml:space="preserve">Організатором приватизації об’єктів комунальної власності </w:t>
      </w:r>
      <w:r>
        <w:rPr>
          <w:sz w:val="28"/>
          <w:szCs w:val="28"/>
        </w:rPr>
        <w:t>Білківської сільської ради Хустського району Закарпатської області</w:t>
      </w:r>
      <w:r>
        <w:rPr>
          <w:sz w:val="28"/>
        </w:rPr>
        <w:t xml:space="preserve"> визначити відділ економічного розвитку та комунальної власності Білківської сільської ради.</w:t>
      </w:r>
    </w:p>
    <w:p w:rsidR="00722BB6" w:rsidRPr="00CA543E" w:rsidRDefault="00DC1C57" w:rsidP="00CA543E">
      <w:pPr>
        <w:pStyle w:val="a5"/>
        <w:numPr>
          <w:ilvl w:val="0"/>
          <w:numId w:val="1"/>
        </w:numPr>
        <w:tabs>
          <w:tab w:val="left" w:pos="1130"/>
        </w:tabs>
        <w:spacing w:before="1" w:after="0" w:line="240" w:lineRule="auto"/>
        <w:ind w:right="139" w:firstLine="707"/>
        <w:jc w:val="both"/>
        <w:rPr>
          <w:sz w:val="28"/>
        </w:rPr>
      </w:pPr>
      <w:r>
        <w:rPr>
          <w:sz w:val="28"/>
        </w:rPr>
        <w:t>Відділу економічного розвитку та комунальної власності Білківської сільської ради (Лялюк М.М.)</w:t>
      </w:r>
      <w:r w:rsidR="00CA543E">
        <w:rPr>
          <w:sz w:val="28"/>
        </w:rPr>
        <w:t xml:space="preserve"> та </w:t>
      </w:r>
      <w:r w:rsidR="00CA543E">
        <w:rPr>
          <w:spacing w:val="-2"/>
          <w:sz w:val="28"/>
        </w:rPr>
        <w:t xml:space="preserve">головному спеціалісту-юристу відділу з питань інформаційної політики, цифрових трансформацій та документообігу (Жупанин О.М) </w:t>
      </w:r>
      <w:r w:rsidRPr="00CA543E">
        <w:rPr>
          <w:sz w:val="28"/>
        </w:rPr>
        <w:t>у відповідності до вимог чинного законодавства:</w:t>
      </w:r>
    </w:p>
    <w:p w:rsidR="00722BB6" w:rsidRDefault="00DC1C57">
      <w:pPr>
        <w:pStyle w:val="a5"/>
        <w:numPr>
          <w:ilvl w:val="1"/>
          <w:numId w:val="1"/>
        </w:numPr>
        <w:tabs>
          <w:tab w:val="left" w:pos="1340"/>
        </w:tabs>
        <w:spacing w:after="0" w:line="240" w:lineRule="auto"/>
        <w:ind w:left="143" w:right="136" w:firstLine="707"/>
        <w:rPr>
          <w:sz w:val="28"/>
        </w:rPr>
      </w:pPr>
      <w:r>
        <w:rPr>
          <w:sz w:val="28"/>
        </w:rPr>
        <w:t>оприлюднити дане рішення сільської ради на офіційному веб-сайті Білківської сільської ради</w:t>
      </w:r>
      <w:r>
        <w:rPr>
          <w:spacing w:val="65"/>
          <w:sz w:val="28"/>
        </w:rPr>
        <w:t xml:space="preserve">   </w:t>
      </w:r>
      <w:r>
        <w:rPr>
          <w:sz w:val="28"/>
        </w:rPr>
        <w:t>та</w:t>
      </w:r>
      <w:r>
        <w:rPr>
          <w:spacing w:val="65"/>
          <w:sz w:val="28"/>
        </w:rPr>
        <w:t xml:space="preserve">   </w:t>
      </w:r>
      <w:r>
        <w:rPr>
          <w:sz w:val="28"/>
        </w:rPr>
        <w:t>в</w:t>
      </w:r>
      <w:r>
        <w:rPr>
          <w:spacing w:val="65"/>
          <w:sz w:val="28"/>
        </w:rPr>
        <w:t xml:space="preserve">   </w:t>
      </w:r>
      <w:r>
        <w:rPr>
          <w:sz w:val="28"/>
        </w:rPr>
        <w:t>електронній</w:t>
      </w:r>
      <w:r>
        <w:rPr>
          <w:spacing w:val="65"/>
          <w:sz w:val="28"/>
        </w:rPr>
        <w:t xml:space="preserve">   </w:t>
      </w:r>
      <w:r>
        <w:rPr>
          <w:sz w:val="28"/>
        </w:rPr>
        <w:t>торговій</w:t>
      </w:r>
      <w:r>
        <w:rPr>
          <w:spacing w:val="65"/>
          <w:sz w:val="28"/>
        </w:rPr>
        <w:t xml:space="preserve">   </w:t>
      </w:r>
      <w:r>
        <w:rPr>
          <w:sz w:val="28"/>
        </w:rPr>
        <w:t>системі</w:t>
      </w:r>
    </w:p>
    <w:p w:rsidR="00722BB6" w:rsidRDefault="00DC1C57">
      <w:pPr>
        <w:pStyle w:val="a3"/>
        <w:spacing w:line="321" w:lineRule="exact"/>
        <w:ind w:left="0" w:firstLine="0"/>
      </w:pPr>
      <w:r>
        <w:rPr>
          <w:spacing w:val="-2"/>
        </w:rPr>
        <w:t>«ProZorro.Продажі»;</w:t>
      </w:r>
    </w:p>
    <w:p w:rsidR="00722BB6" w:rsidRDefault="00DC1C57">
      <w:pPr>
        <w:pStyle w:val="a5"/>
        <w:numPr>
          <w:ilvl w:val="1"/>
          <w:numId w:val="1"/>
        </w:numPr>
        <w:tabs>
          <w:tab w:val="left" w:pos="1340"/>
        </w:tabs>
        <w:spacing w:after="0" w:line="240" w:lineRule="auto"/>
        <w:ind w:left="143" w:right="137" w:firstLine="707"/>
        <w:rPr>
          <w:sz w:val="28"/>
        </w:rPr>
      </w:pPr>
      <w:r>
        <w:rPr>
          <w:sz w:val="28"/>
        </w:rPr>
        <w:t>визначити стартові ціни об’єктів малої приватизації комунальної власності</w:t>
      </w:r>
      <w:r>
        <w:rPr>
          <w:spacing w:val="-4"/>
          <w:sz w:val="28"/>
        </w:rPr>
        <w:t xml:space="preserve"> </w:t>
      </w:r>
      <w:r>
        <w:rPr>
          <w:sz w:val="28"/>
          <w:szCs w:val="28"/>
        </w:rPr>
        <w:t>Білківської сільської ради Хустського району Закарпатської області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аукціонах</w:t>
      </w:r>
      <w:r>
        <w:rPr>
          <w:spacing w:val="-6"/>
          <w:sz w:val="28"/>
        </w:rPr>
        <w:t xml:space="preserve"> </w:t>
      </w:r>
      <w:r>
        <w:rPr>
          <w:sz w:val="28"/>
        </w:rPr>
        <w:t>шляхом проведення незалежної оцінки;</w:t>
      </w:r>
    </w:p>
    <w:p w:rsidR="00722BB6" w:rsidRDefault="00722BB6">
      <w:pPr>
        <w:pStyle w:val="a5"/>
        <w:spacing w:after="0" w:line="240" w:lineRule="auto"/>
        <w:rPr>
          <w:sz w:val="28"/>
        </w:rPr>
        <w:sectPr w:rsidR="00722BB6">
          <w:pgSz w:w="11910" w:h="16840"/>
          <w:pgMar w:top="1120" w:right="708" w:bottom="280" w:left="1559" w:header="720" w:footer="720" w:gutter="0"/>
          <w:cols w:space="720"/>
        </w:sectPr>
      </w:pPr>
    </w:p>
    <w:p w:rsidR="00722BB6" w:rsidRDefault="00DC1C57">
      <w:pPr>
        <w:pStyle w:val="a5"/>
        <w:numPr>
          <w:ilvl w:val="1"/>
          <w:numId w:val="1"/>
        </w:numPr>
        <w:tabs>
          <w:tab w:val="left" w:pos="1341"/>
        </w:tabs>
        <w:spacing w:before="107" w:after="0" w:line="240" w:lineRule="auto"/>
        <w:ind w:left="143" w:right="139" w:firstLine="707"/>
        <w:rPr>
          <w:sz w:val="28"/>
        </w:rPr>
      </w:pPr>
      <w:r>
        <w:rPr>
          <w:sz w:val="28"/>
        </w:rPr>
        <w:lastRenderedPageBreak/>
        <w:t>здійснити заходи, які передбачені чинним законодавством, щодо підготовки до приватизації та продажу об’єктів малої приватизації на аукціонах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застосуванням</w:t>
      </w:r>
      <w:r>
        <w:rPr>
          <w:spacing w:val="-6"/>
          <w:sz w:val="28"/>
        </w:rPr>
        <w:t xml:space="preserve"> </w:t>
      </w:r>
      <w:r>
        <w:rPr>
          <w:sz w:val="28"/>
        </w:rPr>
        <w:t>електронної</w:t>
      </w:r>
      <w:r>
        <w:rPr>
          <w:spacing w:val="-5"/>
          <w:sz w:val="28"/>
        </w:rPr>
        <w:t xml:space="preserve"> </w:t>
      </w:r>
      <w:r>
        <w:rPr>
          <w:sz w:val="28"/>
        </w:rPr>
        <w:t>торгової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3"/>
          <w:sz w:val="28"/>
        </w:rPr>
        <w:t xml:space="preserve"> </w:t>
      </w:r>
      <w:r>
        <w:rPr>
          <w:sz w:val="28"/>
        </w:rPr>
        <w:t>«ProZorro.Продажі».</w:t>
      </w:r>
    </w:p>
    <w:p w:rsidR="00722BB6" w:rsidRDefault="00DC1C57">
      <w:pPr>
        <w:pStyle w:val="a5"/>
        <w:numPr>
          <w:ilvl w:val="0"/>
          <w:numId w:val="1"/>
        </w:numPr>
        <w:tabs>
          <w:tab w:val="left" w:pos="1130"/>
        </w:tabs>
        <w:spacing w:before="1" w:after="0" w:line="240" w:lineRule="auto"/>
        <w:ind w:right="139" w:firstLine="707"/>
        <w:jc w:val="both"/>
        <w:rPr>
          <w:sz w:val="28"/>
        </w:rPr>
      </w:pPr>
      <w:r>
        <w:rPr>
          <w:sz w:val="28"/>
        </w:rPr>
        <w:t xml:space="preserve">Відповідальною за внесення інформації щодо приватизації об’єктів комунальної власності </w:t>
      </w:r>
      <w:r>
        <w:rPr>
          <w:sz w:val="28"/>
          <w:szCs w:val="28"/>
        </w:rPr>
        <w:t>Білківської сільської ради Хустського району Закарпатської області</w:t>
      </w:r>
      <w:r>
        <w:rPr>
          <w:sz w:val="28"/>
        </w:rPr>
        <w:t xml:space="preserve"> до електронної торгової системи «ProZorro.</w:t>
      </w:r>
      <w:r>
        <w:rPr>
          <w:spacing w:val="-3"/>
          <w:sz w:val="28"/>
        </w:rPr>
        <w:t xml:space="preserve"> </w:t>
      </w:r>
      <w:r>
        <w:rPr>
          <w:sz w:val="28"/>
        </w:rPr>
        <w:t>Продажі» визначити в.о. начальника відділу економічного розвитку та комунальної власн</w:t>
      </w:r>
      <w:r w:rsidR="00CA543E">
        <w:rPr>
          <w:sz w:val="28"/>
        </w:rPr>
        <w:t xml:space="preserve">ості Білківської сільської ради </w:t>
      </w:r>
      <w:r>
        <w:rPr>
          <w:sz w:val="28"/>
        </w:rPr>
        <w:t>Лялюка Михайла Миколайовича</w:t>
      </w:r>
      <w:r w:rsidR="00CA543E">
        <w:rPr>
          <w:spacing w:val="-2"/>
          <w:sz w:val="28"/>
        </w:rPr>
        <w:t xml:space="preserve"> та головного спеціаліста-юриста відділу з питань інформаційної політики, цифрових трансформацій та документообігу Жупанин Оксану Михайлівну.</w:t>
      </w:r>
    </w:p>
    <w:p w:rsidR="00722BB6" w:rsidRDefault="00DC1C57">
      <w:pPr>
        <w:pStyle w:val="a5"/>
        <w:numPr>
          <w:ilvl w:val="0"/>
          <w:numId w:val="1"/>
        </w:numPr>
        <w:tabs>
          <w:tab w:val="left" w:pos="1252"/>
        </w:tabs>
        <w:spacing w:after="0" w:line="240" w:lineRule="auto"/>
        <w:ind w:right="140" w:firstLine="707"/>
        <w:jc w:val="both"/>
        <w:rPr>
          <w:kern w:val="24"/>
          <w:sz w:val="28"/>
          <w:szCs w:val="28"/>
        </w:rPr>
      </w:pPr>
      <w:r>
        <w:rPr>
          <w:rFonts w:eastAsia="Univers (W1)"/>
          <w:sz w:val="28"/>
          <w:szCs w:val="28"/>
        </w:rPr>
        <w:t>Контроль за виконанням цього рішення покласти на постійну комісію сільської ради з питань</w:t>
      </w:r>
      <w:r>
        <w:rPr>
          <w:kern w:val="24"/>
          <w:sz w:val="28"/>
          <w:szCs w:val="28"/>
        </w:rPr>
        <w:t xml:space="preserve"> підприємництва, промисловості, транспорту, зв’язку,</w:t>
      </w:r>
      <w:r>
        <w:rPr>
          <w:color w:val="000000"/>
          <w:spacing w:val="1"/>
          <w:sz w:val="28"/>
          <w:szCs w:val="28"/>
        </w:rPr>
        <w:t xml:space="preserve"> сфери послуг, інфраструктури, доріг, житлово-комунального господарства, енергозбереження </w:t>
      </w:r>
      <w:r>
        <w:rPr>
          <w:kern w:val="24"/>
          <w:sz w:val="28"/>
          <w:szCs w:val="28"/>
        </w:rPr>
        <w:t>та комунальної власності                        (Паньканинець Ю.Ю.) та заступника сільського голови Михайла ЯНТОЛИКА.</w:t>
      </w:r>
    </w:p>
    <w:p w:rsidR="00722BB6" w:rsidRDefault="00722BB6">
      <w:pPr>
        <w:spacing w:after="0" w:line="36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</w:p>
    <w:p w:rsidR="00722BB6" w:rsidRDefault="00DC1C57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Білківський сільський голова             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Василь </w:t>
      </w:r>
      <w:r>
        <w:rPr>
          <w:rFonts w:ascii="Times New Roman" w:hAnsi="Times New Roman"/>
          <w:b/>
          <w:sz w:val="28"/>
          <w:szCs w:val="28"/>
          <w:lang w:eastAsia="ru-RU"/>
        </w:rPr>
        <w:t>Зейкан</w:t>
      </w:r>
    </w:p>
    <w:p w:rsidR="00722BB6" w:rsidRDefault="00722BB6">
      <w:pPr>
        <w:jc w:val="right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722BB6" w:rsidRDefault="00722BB6">
      <w:pPr>
        <w:jc w:val="right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722BB6" w:rsidRDefault="00722BB6">
      <w:pPr>
        <w:jc w:val="right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722BB6" w:rsidRDefault="00722BB6">
      <w:pPr>
        <w:jc w:val="right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722BB6" w:rsidRDefault="00722BB6">
      <w:pPr>
        <w:jc w:val="right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722BB6" w:rsidRDefault="00722BB6">
      <w:pPr>
        <w:jc w:val="right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722BB6" w:rsidRDefault="00722BB6">
      <w:pPr>
        <w:shd w:val="clear" w:color="auto" w:fill="FFFFFF"/>
        <w:spacing w:before="120"/>
        <w:ind w:right="-600"/>
        <w:jc w:val="center"/>
        <w:rPr>
          <w:rFonts w:ascii="Times New Roman" w:hAnsi="Times New Roman"/>
          <w:b/>
          <w:sz w:val="24"/>
          <w:szCs w:val="24"/>
        </w:rPr>
      </w:pPr>
    </w:p>
    <w:p w:rsidR="00722BB6" w:rsidRDefault="00722BB6">
      <w:pPr>
        <w:shd w:val="clear" w:color="auto" w:fill="FFFFFF"/>
        <w:spacing w:before="120"/>
        <w:ind w:right="-600"/>
        <w:jc w:val="center"/>
        <w:rPr>
          <w:rFonts w:ascii="Times New Roman" w:hAnsi="Times New Roman"/>
          <w:b/>
          <w:sz w:val="24"/>
          <w:szCs w:val="24"/>
        </w:rPr>
      </w:pPr>
    </w:p>
    <w:p w:rsidR="00722BB6" w:rsidRDefault="00722BB6">
      <w:pPr>
        <w:shd w:val="clear" w:color="auto" w:fill="FFFFFF"/>
        <w:spacing w:before="120"/>
        <w:ind w:right="-600"/>
        <w:jc w:val="center"/>
        <w:rPr>
          <w:rFonts w:ascii="Times New Roman" w:hAnsi="Times New Roman"/>
          <w:b/>
          <w:sz w:val="24"/>
          <w:szCs w:val="24"/>
        </w:rPr>
      </w:pPr>
    </w:p>
    <w:p w:rsidR="00722BB6" w:rsidRDefault="00722BB6">
      <w:pPr>
        <w:shd w:val="clear" w:color="auto" w:fill="FFFFFF"/>
        <w:spacing w:before="120"/>
        <w:ind w:right="-600"/>
        <w:jc w:val="center"/>
        <w:rPr>
          <w:rFonts w:ascii="Times New Roman" w:hAnsi="Times New Roman"/>
          <w:b/>
          <w:sz w:val="24"/>
          <w:szCs w:val="24"/>
        </w:rPr>
      </w:pPr>
    </w:p>
    <w:p w:rsidR="00722BB6" w:rsidRDefault="00722BB6">
      <w:pPr>
        <w:shd w:val="clear" w:color="auto" w:fill="FFFFFF"/>
        <w:spacing w:before="120"/>
        <w:ind w:right="-600"/>
        <w:jc w:val="center"/>
        <w:rPr>
          <w:rFonts w:ascii="Times New Roman" w:hAnsi="Times New Roman"/>
          <w:b/>
          <w:sz w:val="24"/>
          <w:szCs w:val="24"/>
        </w:rPr>
      </w:pPr>
    </w:p>
    <w:p w:rsidR="00722BB6" w:rsidRDefault="00722BB6">
      <w:pPr>
        <w:shd w:val="clear" w:color="auto" w:fill="FFFFFF"/>
        <w:spacing w:before="120"/>
        <w:ind w:right="-600"/>
        <w:jc w:val="center"/>
        <w:rPr>
          <w:rFonts w:ascii="Times New Roman" w:hAnsi="Times New Roman"/>
          <w:b/>
          <w:sz w:val="24"/>
          <w:szCs w:val="24"/>
        </w:rPr>
      </w:pPr>
    </w:p>
    <w:p w:rsidR="00722BB6" w:rsidRDefault="00722BB6">
      <w:pPr>
        <w:shd w:val="clear" w:color="auto" w:fill="FFFFFF"/>
        <w:spacing w:before="120"/>
        <w:ind w:right="-600"/>
        <w:jc w:val="center"/>
        <w:rPr>
          <w:rFonts w:ascii="Times New Roman" w:hAnsi="Times New Roman"/>
          <w:b/>
          <w:sz w:val="24"/>
          <w:szCs w:val="24"/>
        </w:rPr>
      </w:pPr>
    </w:p>
    <w:p w:rsidR="00722BB6" w:rsidRDefault="00722BB6">
      <w:pPr>
        <w:shd w:val="clear" w:color="auto" w:fill="FFFFFF"/>
        <w:spacing w:before="120"/>
        <w:ind w:right="-600"/>
        <w:jc w:val="center"/>
        <w:rPr>
          <w:rFonts w:ascii="Times New Roman" w:hAnsi="Times New Roman"/>
          <w:b/>
          <w:sz w:val="24"/>
          <w:szCs w:val="24"/>
        </w:rPr>
      </w:pPr>
    </w:p>
    <w:p w:rsidR="00722BB6" w:rsidRDefault="00722BB6">
      <w:pPr>
        <w:shd w:val="clear" w:color="auto" w:fill="FFFFFF"/>
        <w:spacing w:before="120"/>
        <w:ind w:right="-600"/>
        <w:jc w:val="center"/>
        <w:rPr>
          <w:rFonts w:ascii="Times New Roman" w:hAnsi="Times New Roman"/>
          <w:b/>
          <w:sz w:val="24"/>
          <w:szCs w:val="24"/>
        </w:rPr>
      </w:pPr>
    </w:p>
    <w:p w:rsidR="00722BB6" w:rsidRDefault="00722BB6">
      <w:pPr>
        <w:shd w:val="clear" w:color="auto" w:fill="FFFFFF"/>
        <w:spacing w:before="120"/>
        <w:ind w:right="-600"/>
        <w:jc w:val="center"/>
        <w:rPr>
          <w:rFonts w:ascii="Times New Roman" w:hAnsi="Times New Roman"/>
          <w:b/>
          <w:sz w:val="24"/>
          <w:szCs w:val="24"/>
        </w:rPr>
      </w:pPr>
    </w:p>
    <w:p w:rsidR="00722BB6" w:rsidRDefault="00722BB6">
      <w:pPr>
        <w:shd w:val="clear" w:color="auto" w:fill="FFFFFF"/>
        <w:spacing w:before="120"/>
        <w:ind w:right="-600"/>
        <w:jc w:val="center"/>
        <w:rPr>
          <w:rFonts w:ascii="Times New Roman" w:hAnsi="Times New Roman"/>
          <w:b/>
          <w:sz w:val="24"/>
          <w:szCs w:val="24"/>
        </w:rPr>
      </w:pPr>
    </w:p>
    <w:p w:rsidR="00722BB6" w:rsidRDefault="00722BB6">
      <w:pPr>
        <w:shd w:val="clear" w:color="auto" w:fill="FFFFFF"/>
        <w:spacing w:before="120"/>
        <w:ind w:right="-600"/>
        <w:jc w:val="center"/>
        <w:rPr>
          <w:rFonts w:ascii="Times New Roman" w:hAnsi="Times New Roman"/>
          <w:b/>
          <w:sz w:val="24"/>
          <w:szCs w:val="24"/>
        </w:rPr>
      </w:pPr>
    </w:p>
    <w:p w:rsidR="00722BB6" w:rsidRDefault="00722BB6">
      <w:pPr>
        <w:shd w:val="clear" w:color="auto" w:fill="FFFFFF"/>
        <w:spacing w:before="120"/>
        <w:ind w:right="-600"/>
        <w:jc w:val="center"/>
        <w:rPr>
          <w:rFonts w:ascii="Times New Roman" w:hAnsi="Times New Roman"/>
          <w:b/>
          <w:sz w:val="24"/>
          <w:szCs w:val="24"/>
        </w:rPr>
      </w:pPr>
    </w:p>
    <w:p w:rsidR="00722BB6" w:rsidRPr="000F5650" w:rsidRDefault="00DC1C57" w:rsidP="000F5650">
      <w:pPr>
        <w:spacing w:before="107"/>
        <w:ind w:left="5246"/>
        <w:rPr>
          <w:rFonts w:ascii="Times New Roman" w:hAnsi="Times New Roman"/>
          <w:b/>
          <w:sz w:val="24"/>
          <w:szCs w:val="24"/>
        </w:rPr>
      </w:pPr>
      <w:r w:rsidRPr="000F5650">
        <w:rPr>
          <w:rFonts w:ascii="Times New Roman" w:hAnsi="Times New Roman"/>
          <w:b/>
          <w:spacing w:val="-2"/>
          <w:sz w:val="24"/>
          <w:szCs w:val="24"/>
        </w:rPr>
        <w:lastRenderedPageBreak/>
        <w:t>Додаток</w:t>
      </w:r>
    </w:p>
    <w:p w:rsidR="00722BB6" w:rsidRPr="000F5650" w:rsidRDefault="00DC1C57" w:rsidP="000F5650">
      <w:pPr>
        <w:ind w:left="5246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F5650">
        <w:rPr>
          <w:rFonts w:ascii="Times New Roman" w:hAnsi="Times New Roman"/>
          <w:b/>
          <w:sz w:val="24"/>
          <w:szCs w:val="24"/>
        </w:rPr>
        <w:t>до</w:t>
      </w:r>
      <w:r w:rsidRPr="000F5650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0F5650">
        <w:rPr>
          <w:rFonts w:ascii="Times New Roman" w:hAnsi="Times New Roman"/>
          <w:b/>
          <w:sz w:val="24"/>
          <w:szCs w:val="24"/>
        </w:rPr>
        <w:t>рішення</w:t>
      </w:r>
      <w:r w:rsidRPr="000F5650"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  <w:r w:rsidRPr="000F5650">
        <w:rPr>
          <w:rFonts w:ascii="Times New Roman" w:hAnsi="Times New Roman"/>
          <w:b/>
          <w:sz w:val="24"/>
          <w:szCs w:val="24"/>
          <w:lang w:val="uk-UA"/>
        </w:rPr>
        <w:t>чергової тридцять дев</w:t>
      </w:r>
      <w:r w:rsidRPr="000F5650">
        <w:rPr>
          <w:rFonts w:ascii="Times New Roman" w:hAnsi="Times New Roman"/>
          <w:b/>
          <w:sz w:val="24"/>
          <w:szCs w:val="24"/>
        </w:rPr>
        <w:t>’</w:t>
      </w:r>
      <w:r w:rsidRPr="000F5650">
        <w:rPr>
          <w:rFonts w:ascii="Times New Roman" w:hAnsi="Times New Roman"/>
          <w:b/>
          <w:sz w:val="24"/>
          <w:szCs w:val="24"/>
          <w:lang w:val="uk-UA"/>
        </w:rPr>
        <w:t>ятої</w:t>
      </w:r>
      <w:r w:rsidRPr="000F5650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0F5650">
        <w:rPr>
          <w:rFonts w:ascii="Times New Roman" w:hAnsi="Times New Roman"/>
          <w:b/>
          <w:sz w:val="24"/>
          <w:szCs w:val="24"/>
        </w:rPr>
        <w:t xml:space="preserve">сесії </w:t>
      </w:r>
      <w:r w:rsidRPr="000F5650">
        <w:rPr>
          <w:rFonts w:ascii="Times New Roman" w:hAnsi="Times New Roman"/>
          <w:b/>
          <w:sz w:val="24"/>
          <w:szCs w:val="24"/>
          <w:lang w:val="uk-UA"/>
        </w:rPr>
        <w:t>Білківської</w:t>
      </w:r>
      <w:r w:rsidRPr="000F5650">
        <w:rPr>
          <w:rFonts w:ascii="Times New Roman" w:hAnsi="Times New Roman"/>
          <w:b/>
          <w:sz w:val="24"/>
          <w:szCs w:val="24"/>
        </w:rPr>
        <w:t xml:space="preserve"> </w:t>
      </w:r>
      <w:r w:rsidRPr="000F5650">
        <w:rPr>
          <w:rFonts w:ascii="Times New Roman" w:hAnsi="Times New Roman"/>
          <w:b/>
          <w:sz w:val="24"/>
          <w:szCs w:val="24"/>
          <w:lang w:val="uk-UA"/>
        </w:rPr>
        <w:t>сільської</w:t>
      </w:r>
      <w:r w:rsidRPr="000F5650">
        <w:rPr>
          <w:rFonts w:ascii="Times New Roman" w:hAnsi="Times New Roman"/>
          <w:b/>
          <w:sz w:val="24"/>
          <w:szCs w:val="24"/>
        </w:rPr>
        <w:t xml:space="preserve"> ради</w:t>
      </w:r>
      <w:r w:rsidRPr="000F565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0F5650">
        <w:rPr>
          <w:rFonts w:ascii="Times New Roman" w:hAnsi="Times New Roman"/>
          <w:b/>
          <w:sz w:val="24"/>
          <w:szCs w:val="24"/>
        </w:rPr>
        <w:t>VIII</w:t>
      </w:r>
      <w:r w:rsidRPr="000F5650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0F5650">
        <w:rPr>
          <w:rFonts w:ascii="Times New Roman" w:hAnsi="Times New Roman"/>
          <w:b/>
          <w:spacing w:val="-2"/>
          <w:sz w:val="24"/>
          <w:szCs w:val="24"/>
        </w:rPr>
        <w:t>скликання</w:t>
      </w:r>
    </w:p>
    <w:p w:rsidR="00722BB6" w:rsidRPr="000F5650" w:rsidRDefault="00DC1C57" w:rsidP="000F5650">
      <w:pPr>
        <w:ind w:left="5246"/>
        <w:rPr>
          <w:rFonts w:ascii="Times New Roman" w:hAnsi="Times New Roman"/>
          <w:b/>
          <w:sz w:val="24"/>
          <w:szCs w:val="24"/>
          <w:lang w:val="uk-UA"/>
        </w:rPr>
      </w:pPr>
      <w:r w:rsidRPr="000F5650">
        <w:rPr>
          <w:rFonts w:ascii="Times New Roman" w:hAnsi="Times New Roman"/>
          <w:b/>
          <w:sz w:val="24"/>
          <w:szCs w:val="24"/>
          <w:lang w:val="uk-UA"/>
        </w:rPr>
        <w:t>в</w:t>
      </w:r>
      <w:r w:rsidRPr="000F5650">
        <w:rPr>
          <w:rFonts w:ascii="Times New Roman" w:hAnsi="Times New Roman"/>
          <w:b/>
          <w:sz w:val="24"/>
          <w:szCs w:val="24"/>
        </w:rPr>
        <w:t>ід</w:t>
      </w:r>
      <w:r w:rsidR="000F5650" w:rsidRPr="000F5650">
        <w:rPr>
          <w:rFonts w:ascii="Times New Roman" w:hAnsi="Times New Roman"/>
          <w:b/>
          <w:sz w:val="24"/>
          <w:szCs w:val="24"/>
          <w:lang w:val="uk-UA"/>
        </w:rPr>
        <w:t xml:space="preserve"> 19 лютого </w:t>
      </w:r>
      <w:r w:rsidRPr="000F5650">
        <w:rPr>
          <w:rFonts w:ascii="Times New Roman" w:hAnsi="Times New Roman"/>
          <w:b/>
          <w:sz w:val="24"/>
          <w:szCs w:val="24"/>
        </w:rPr>
        <w:t>202</w:t>
      </w:r>
      <w:r w:rsidRPr="000F5650">
        <w:rPr>
          <w:rFonts w:ascii="Times New Roman" w:hAnsi="Times New Roman"/>
          <w:b/>
          <w:sz w:val="24"/>
          <w:szCs w:val="24"/>
          <w:lang w:val="uk-UA"/>
        </w:rPr>
        <w:t>5</w:t>
      </w:r>
      <w:r w:rsidRPr="000F5650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0F5650">
        <w:rPr>
          <w:rFonts w:ascii="Times New Roman" w:hAnsi="Times New Roman"/>
          <w:b/>
          <w:sz w:val="24"/>
          <w:szCs w:val="24"/>
        </w:rPr>
        <w:t>р.</w:t>
      </w:r>
      <w:r w:rsidRPr="000F5650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0F5650">
        <w:rPr>
          <w:rFonts w:ascii="Times New Roman" w:hAnsi="Times New Roman"/>
          <w:b/>
          <w:spacing w:val="-4"/>
          <w:sz w:val="24"/>
          <w:szCs w:val="24"/>
        </w:rPr>
        <w:t>№</w:t>
      </w:r>
      <w:r w:rsidRPr="000F5650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 </w:t>
      </w:r>
      <w:r w:rsidR="000F5650" w:rsidRPr="000F5650">
        <w:rPr>
          <w:rFonts w:ascii="Times New Roman" w:hAnsi="Times New Roman"/>
          <w:b/>
          <w:spacing w:val="-4"/>
          <w:sz w:val="24"/>
          <w:szCs w:val="24"/>
          <w:lang w:val="uk-UA"/>
        </w:rPr>
        <w:t>2559</w:t>
      </w:r>
    </w:p>
    <w:p w:rsidR="00722BB6" w:rsidRDefault="00722BB6">
      <w:pPr>
        <w:pStyle w:val="a3"/>
        <w:spacing w:before="1"/>
        <w:rPr>
          <w:b/>
        </w:rPr>
      </w:pPr>
    </w:p>
    <w:p w:rsidR="00722BB6" w:rsidRDefault="00DC1C57">
      <w:pPr>
        <w:spacing w:line="322" w:lineRule="exact"/>
        <w:ind w:left="566" w:right="56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Е Р Е Л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І </w:t>
      </w:r>
      <w:r>
        <w:rPr>
          <w:rFonts w:ascii="Times New Roman" w:hAnsi="Times New Roman"/>
          <w:b/>
          <w:spacing w:val="-10"/>
          <w:sz w:val="28"/>
        </w:rPr>
        <w:t>К</w:t>
      </w:r>
    </w:p>
    <w:p w:rsidR="00722BB6" w:rsidRDefault="00DC1C57">
      <w:pPr>
        <w:ind w:right="16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об’єктів малої приватизації комунальної власності </w:t>
      </w:r>
      <w:r>
        <w:rPr>
          <w:rFonts w:ascii="Times New Roman" w:hAnsi="Times New Roman"/>
          <w:b/>
          <w:sz w:val="28"/>
          <w:lang w:val="uk-UA"/>
        </w:rPr>
        <w:t>Білківської сільської ради Хустського району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Закарпатської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області,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що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підлягають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>приватизації</w:t>
      </w:r>
      <w:r>
        <w:rPr>
          <w:rFonts w:ascii="Times New Roman" w:hAnsi="Times New Roman"/>
          <w:b/>
          <w:spacing w:val="-1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шляхом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продажу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на</w:t>
      </w:r>
      <w:r>
        <w:rPr>
          <w:rFonts w:ascii="Times New Roman" w:hAnsi="Times New Roman"/>
          <w:b/>
          <w:spacing w:val="-2"/>
          <w:sz w:val="28"/>
        </w:rPr>
        <w:t xml:space="preserve"> аукціонах</w:t>
      </w:r>
    </w:p>
    <w:p w:rsidR="00722BB6" w:rsidRDefault="00722BB6">
      <w:pPr>
        <w:pStyle w:val="a3"/>
        <w:spacing w:before="229"/>
        <w:rPr>
          <w:b/>
          <w:sz w:val="20"/>
        </w:rPr>
      </w:pPr>
    </w:p>
    <w:tbl>
      <w:tblPr>
        <w:tblW w:w="9347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2727"/>
        <w:gridCol w:w="2410"/>
        <w:gridCol w:w="1385"/>
        <w:gridCol w:w="2295"/>
      </w:tblGrid>
      <w:tr w:rsidR="00722BB6">
        <w:trPr>
          <w:trHeight w:val="827"/>
        </w:trPr>
        <w:tc>
          <w:tcPr>
            <w:tcW w:w="530" w:type="dxa"/>
          </w:tcPr>
          <w:p w:rsidR="00722BB6" w:rsidRDefault="00DC1C57">
            <w:pPr>
              <w:pStyle w:val="TableParagraph"/>
              <w:spacing w:before="138"/>
              <w:ind w:left="112" w:right="101" w:firstLine="3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з/п</w:t>
            </w:r>
          </w:p>
        </w:tc>
        <w:tc>
          <w:tcPr>
            <w:tcW w:w="2727" w:type="dxa"/>
          </w:tcPr>
          <w:p w:rsidR="00722BB6" w:rsidRDefault="00DC1C57">
            <w:pPr>
              <w:pStyle w:val="TableParagraph"/>
              <w:spacing w:before="275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Назва </w:t>
            </w:r>
            <w:r>
              <w:rPr>
                <w:b/>
                <w:spacing w:val="-2"/>
                <w:sz w:val="24"/>
              </w:rPr>
              <w:t>об’єкта</w:t>
            </w:r>
          </w:p>
        </w:tc>
        <w:tc>
          <w:tcPr>
            <w:tcW w:w="2410" w:type="dxa"/>
          </w:tcPr>
          <w:p w:rsidR="00722BB6" w:rsidRDefault="00DC1C57">
            <w:pPr>
              <w:pStyle w:val="TableParagraph"/>
              <w:spacing w:before="275"/>
              <w:ind w:left="165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об’єкта</w:t>
            </w:r>
          </w:p>
        </w:tc>
        <w:tc>
          <w:tcPr>
            <w:tcW w:w="1385" w:type="dxa"/>
          </w:tcPr>
          <w:p w:rsidR="00722BB6" w:rsidRDefault="00DC1C57">
            <w:pPr>
              <w:pStyle w:val="TableParagraph"/>
              <w:spacing w:before="138"/>
              <w:ind w:left="112" w:right="102" w:firstLine="1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Площа </w:t>
            </w:r>
            <w:r>
              <w:rPr>
                <w:b/>
                <w:sz w:val="24"/>
              </w:rPr>
              <w:t>об’єкта,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м²</w:t>
            </w:r>
          </w:p>
        </w:tc>
        <w:tc>
          <w:tcPr>
            <w:tcW w:w="2295" w:type="dxa"/>
          </w:tcPr>
          <w:p w:rsidR="00722BB6" w:rsidRDefault="00DC1C57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Балансоутримувач </w:t>
            </w:r>
            <w:r>
              <w:rPr>
                <w:b/>
                <w:sz w:val="24"/>
              </w:rPr>
              <w:t>об’єкта, код за</w:t>
            </w:r>
          </w:p>
          <w:p w:rsidR="00722BB6" w:rsidRDefault="00DC1C57">
            <w:pPr>
              <w:pStyle w:val="TableParagraph"/>
              <w:spacing w:line="257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ЄДРПОУ</w:t>
            </w:r>
          </w:p>
        </w:tc>
      </w:tr>
      <w:tr w:rsidR="00722BB6">
        <w:trPr>
          <w:trHeight w:val="278"/>
        </w:trPr>
        <w:tc>
          <w:tcPr>
            <w:tcW w:w="530" w:type="dxa"/>
          </w:tcPr>
          <w:p w:rsidR="00722BB6" w:rsidRDefault="00DC1C57">
            <w:pPr>
              <w:pStyle w:val="TableParagraph"/>
              <w:spacing w:before="1" w:line="257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2727" w:type="dxa"/>
          </w:tcPr>
          <w:p w:rsidR="00722BB6" w:rsidRDefault="00DC1C57">
            <w:pPr>
              <w:pStyle w:val="TableParagraph"/>
              <w:spacing w:before="1" w:line="257" w:lineRule="exact"/>
              <w:ind w:left="6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:rsidR="00722BB6" w:rsidRDefault="00DC1C57">
            <w:pPr>
              <w:pStyle w:val="TableParagraph"/>
              <w:spacing w:before="1" w:line="257" w:lineRule="exact"/>
              <w:ind w:left="165" w:right="1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1385" w:type="dxa"/>
          </w:tcPr>
          <w:p w:rsidR="00722BB6" w:rsidRDefault="00DC1C57">
            <w:pPr>
              <w:pStyle w:val="TableParagraph"/>
              <w:spacing w:before="1" w:line="257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2295" w:type="dxa"/>
          </w:tcPr>
          <w:p w:rsidR="00722BB6" w:rsidRDefault="00DC1C57">
            <w:pPr>
              <w:pStyle w:val="TableParagraph"/>
              <w:spacing w:before="1" w:line="257" w:lineRule="exact"/>
              <w:ind w:left="10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5</w:t>
            </w:r>
          </w:p>
        </w:tc>
      </w:tr>
      <w:tr w:rsidR="00722BB6">
        <w:trPr>
          <w:trHeight w:val="2221"/>
        </w:trPr>
        <w:tc>
          <w:tcPr>
            <w:tcW w:w="530" w:type="dxa"/>
          </w:tcPr>
          <w:p w:rsidR="00722BB6" w:rsidRDefault="00722BB6">
            <w:pPr>
              <w:pStyle w:val="TableParagraph"/>
              <w:rPr>
                <w:b/>
                <w:sz w:val="24"/>
              </w:rPr>
            </w:pPr>
          </w:p>
          <w:p w:rsidR="00722BB6" w:rsidRDefault="00722BB6">
            <w:pPr>
              <w:pStyle w:val="TableParagraph"/>
              <w:rPr>
                <w:b/>
                <w:sz w:val="24"/>
              </w:rPr>
            </w:pPr>
          </w:p>
          <w:p w:rsidR="00722BB6" w:rsidRDefault="00722BB6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722BB6" w:rsidRDefault="00DC1C5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27" w:type="dxa"/>
          </w:tcPr>
          <w:p w:rsidR="00722BB6" w:rsidRDefault="00722BB6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722BB6" w:rsidRDefault="00DC1C57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Громадський будинок з господарськими будівлями та спорудами</w:t>
            </w:r>
          </w:p>
        </w:tc>
        <w:tc>
          <w:tcPr>
            <w:tcW w:w="2410" w:type="dxa"/>
          </w:tcPr>
          <w:p w:rsidR="00722BB6" w:rsidRDefault="00DC1C57">
            <w:pPr>
              <w:pStyle w:val="TableParagraph"/>
              <w:spacing w:before="143"/>
              <w:ind w:left="319" w:right="303" w:firstLine="338"/>
              <w:jc w:val="center"/>
              <w:rPr>
                <w:sz w:val="24"/>
              </w:rPr>
            </w:pPr>
            <w:r>
              <w:rPr>
                <w:sz w:val="24"/>
              </w:rPr>
              <w:t>с. Луково, вул.</w:t>
            </w:r>
            <w:r>
              <w:rPr>
                <w:spacing w:val="-15"/>
                <w:sz w:val="24"/>
              </w:rPr>
              <w:t xml:space="preserve"> Набережна</w:t>
            </w:r>
            <w:r>
              <w:rPr>
                <w:sz w:val="24"/>
              </w:rPr>
              <w:t xml:space="preserve">, будинок 50 Хустського </w:t>
            </w:r>
            <w:r>
              <w:rPr>
                <w:spacing w:val="-2"/>
                <w:sz w:val="24"/>
              </w:rPr>
              <w:t xml:space="preserve">району Закарпатської </w:t>
            </w:r>
            <w:r>
              <w:rPr>
                <w:sz w:val="24"/>
              </w:rPr>
              <w:t>області,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90156</w:t>
            </w:r>
          </w:p>
        </w:tc>
        <w:tc>
          <w:tcPr>
            <w:tcW w:w="1385" w:type="dxa"/>
          </w:tcPr>
          <w:p w:rsidR="00722BB6" w:rsidRDefault="00722BB6">
            <w:pPr>
              <w:pStyle w:val="TableParagraph"/>
              <w:rPr>
                <w:b/>
                <w:sz w:val="24"/>
              </w:rPr>
            </w:pPr>
          </w:p>
          <w:p w:rsidR="00722BB6" w:rsidRDefault="00DC1C5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>
              <w:rPr>
                <w:bCs/>
                <w:sz w:val="24"/>
              </w:rPr>
              <w:t>139.2</w:t>
            </w:r>
          </w:p>
          <w:p w:rsidR="00722BB6" w:rsidRDefault="00722BB6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722BB6" w:rsidRDefault="00722BB6">
            <w:pPr>
              <w:pStyle w:val="TableParagraph"/>
              <w:ind w:left="7" w:right="2"/>
              <w:jc w:val="center"/>
              <w:rPr>
                <w:sz w:val="24"/>
              </w:rPr>
            </w:pPr>
          </w:p>
        </w:tc>
        <w:tc>
          <w:tcPr>
            <w:tcW w:w="2295" w:type="dxa"/>
          </w:tcPr>
          <w:p w:rsidR="00722BB6" w:rsidRDefault="00DC1C57">
            <w:pPr>
              <w:pStyle w:val="TableParagraph"/>
              <w:ind w:left="185" w:right="176" w:hanging="2"/>
              <w:jc w:val="center"/>
              <w:rPr>
                <w:sz w:val="24"/>
              </w:rPr>
            </w:pPr>
            <w:r>
              <w:rPr>
                <w:sz w:val="24"/>
              </w:rPr>
              <w:t>Білківська сільська рада Хустського району Закарпатської області, 04349449.</w:t>
            </w:r>
          </w:p>
        </w:tc>
      </w:tr>
      <w:tr w:rsidR="00722BB6">
        <w:trPr>
          <w:trHeight w:val="2483"/>
        </w:trPr>
        <w:tc>
          <w:tcPr>
            <w:tcW w:w="530" w:type="dxa"/>
          </w:tcPr>
          <w:p w:rsidR="00722BB6" w:rsidRDefault="00722BB6">
            <w:pPr>
              <w:pStyle w:val="TableParagraph"/>
              <w:rPr>
                <w:b/>
                <w:sz w:val="24"/>
              </w:rPr>
            </w:pPr>
          </w:p>
          <w:p w:rsidR="00722BB6" w:rsidRDefault="00722BB6">
            <w:pPr>
              <w:pStyle w:val="TableParagraph"/>
              <w:rPr>
                <w:b/>
                <w:sz w:val="24"/>
              </w:rPr>
            </w:pPr>
          </w:p>
          <w:p w:rsidR="00722BB6" w:rsidRDefault="00722BB6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722BB6" w:rsidRDefault="00722BB6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  <w:tc>
          <w:tcPr>
            <w:tcW w:w="2727" w:type="dxa"/>
          </w:tcPr>
          <w:p w:rsidR="00722BB6" w:rsidRDefault="00722BB6">
            <w:pPr>
              <w:pStyle w:val="TableParagraph"/>
              <w:rPr>
                <w:b/>
                <w:sz w:val="24"/>
              </w:rPr>
            </w:pPr>
          </w:p>
          <w:p w:rsidR="00722BB6" w:rsidRDefault="00722BB6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722BB6" w:rsidRDefault="00722BB6">
            <w:pPr>
              <w:pStyle w:val="TableParagraph"/>
              <w:ind w:left="156" w:right="152" w:hanging="1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722BB6" w:rsidRDefault="00722BB6">
            <w:pPr>
              <w:pStyle w:val="TableParagraph"/>
              <w:ind w:left="165" w:right="154"/>
              <w:jc w:val="center"/>
              <w:rPr>
                <w:sz w:val="24"/>
              </w:rPr>
            </w:pPr>
          </w:p>
        </w:tc>
        <w:tc>
          <w:tcPr>
            <w:tcW w:w="1385" w:type="dxa"/>
          </w:tcPr>
          <w:p w:rsidR="00722BB6" w:rsidRDefault="00722BB6">
            <w:pPr>
              <w:pStyle w:val="TableParagraph"/>
              <w:rPr>
                <w:b/>
                <w:sz w:val="24"/>
              </w:rPr>
            </w:pPr>
          </w:p>
          <w:p w:rsidR="00722BB6" w:rsidRDefault="00722BB6">
            <w:pPr>
              <w:pStyle w:val="TableParagraph"/>
              <w:rPr>
                <w:b/>
                <w:sz w:val="24"/>
              </w:rPr>
            </w:pPr>
          </w:p>
          <w:p w:rsidR="00722BB6" w:rsidRDefault="00722BB6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722BB6" w:rsidRDefault="00722BB6">
            <w:pPr>
              <w:pStyle w:val="TableParagraph"/>
              <w:ind w:left="7" w:right="2"/>
              <w:jc w:val="center"/>
              <w:rPr>
                <w:sz w:val="24"/>
              </w:rPr>
            </w:pPr>
          </w:p>
        </w:tc>
        <w:tc>
          <w:tcPr>
            <w:tcW w:w="2295" w:type="dxa"/>
          </w:tcPr>
          <w:p w:rsidR="00722BB6" w:rsidRDefault="00722BB6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722BB6" w:rsidRDefault="00722BB6">
            <w:pPr>
              <w:pStyle w:val="TableParagraph"/>
              <w:ind w:left="185" w:right="176" w:hanging="2"/>
              <w:jc w:val="center"/>
              <w:rPr>
                <w:sz w:val="24"/>
              </w:rPr>
            </w:pPr>
          </w:p>
        </w:tc>
      </w:tr>
    </w:tbl>
    <w:p w:rsidR="00722BB6" w:rsidRDefault="00722BB6">
      <w:pPr>
        <w:pStyle w:val="a3"/>
        <w:rPr>
          <w:b/>
        </w:rPr>
      </w:pPr>
    </w:p>
    <w:p w:rsidR="00722BB6" w:rsidRDefault="00722BB6">
      <w:pPr>
        <w:pStyle w:val="a3"/>
        <w:rPr>
          <w:b/>
        </w:rPr>
      </w:pPr>
    </w:p>
    <w:p w:rsidR="00722BB6" w:rsidRDefault="00722BB6">
      <w:pPr>
        <w:pStyle w:val="a3"/>
        <w:spacing w:before="49"/>
        <w:rPr>
          <w:b/>
        </w:rPr>
      </w:pPr>
    </w:p>
    <w:p w:rsidR="00722BB6" w:rsidRDefault="00DC1C57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8"/>
          <w:lang w:val="uk-UA"/>
        </w:rPr>
        <w:t>Секретар сільської ради                                 Аліна ШАТОХІНА</w:t>
      </w:r>
    </w:p>
    <w:p w:rsidR="00722BB6" w:rsidRDefault="00722BB6">
      <w:pPr>
        <w:spacing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722BB6" w:rsidRDefault="00722BB6">
      <w:pPr>
        <w:spacing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722BB6" w:rsidRDefault="00722BB6">
      <w:pPr>
        <w:spacing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sectPr w:rsidR="00722BB6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BB6" w:rsidRDefault="00DC1C57">
      <w:pPr>
        <w:spacing w:line="240" w:lineRule="auto"/>
      </w:pPr>
      <w:r>
        <w:separator/>
      </w:r>
    </w:p>
  </w:endnote>
  <w:endnote w:type="continuationSeparator" w:id="0">
    <w:p w:rsidR="00722BB6" w:rsidRDefault="00DC1C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nivers (W1)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BB6" w:rsidRDefault="00DC1C57">
      <w:pPr>
        <w:spacing w:after="0"/>
      </w:pPr>
      <w:r>
        <w:separator/>
      </w:r>
    </w:p>
  </w:footnote>
  <w:footnote w:type="continuationSeparator" w:id="0">
    <w:p w:rsidR="00722BB6" w:rsidRDefault="00DC1C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43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089" w:hanging="435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039" w:hanging="43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89" w:hanging="43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9" w:hanging="43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89" w:hanging="43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39" w:hanging="43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89" w:hanging="43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39" w:hanging="43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0B"/>
    <w:rsid w:val="000F5650"/>
    <w:rsid w:val="00230E30"/>
    <w:rsid w:val="006F2C3C"/>
    <w:rsid w:val="00722BB6"/>
    <w:rsid w:val="007E6153"/>
    <w:rsid w:val="0080570B"/>
    <w:rsid w:val="00AD3D64"/>
    <w:rsid w:val="00BC5A35"/>
    <w:rsid w:val="00CA543E"/>
    <w:rsid w:val="00CD54D3"/>
    <w:rsid w:val="00DC1C57"/>
    <w:rsid w:val="02AD14AE"/>
    <w:rsid w:val="05220D8D"/>
    <w:rsid w:val="06BB6D7E"/>
    <w:rsid w:val="0E145001"/>
    <w:rsid w:val="0F1A3753"/>
    <w:rsid w:val="10D37328"/>
    <w:rsid w:val="113F6A24"/>
    <w:rsid w:val="114D26C9"/>
    <w:rsid w:val="14EA7113"/>
    <w:rsid w:val="1FB80BD8"/>
    <w:rsid w:val="20C41070"/>
    <w:rsid w:val="22452C5B"/>
    <w:rsid w:val="233A7494"/>
    <w:rsid w:val="23AF6C1B"/>
    <w:rsid w:val="24746B20"/>
    <w:rsid w:val="26651498"/>
    <w:rsid w:val="29162B93"/>
    <w:rsid w:val="2D7D4F8A"/>
    <w:rsid w:val="2E5F3CF5"/>
    <w:rsid w:val="2EA4037A"/>
    <w:rsid w:val="2EF55CC3"/>
    <w:rsid w:val="307D5F85"/>
    <w:rsid w:val="34A93785"/>
    <w:rsid w:val="36D046D5"/>
    <w:rsid w:val="3732334B"/>
    <w:rsid w:val="38A345F5"/>
    <w:rsid w:val="3A070AFE"/>
    <w:rsid w:val="3E937013"/>
    <w:rsid w:val="408E0D4E"/>
    <w:rsid w:val="43F365B1"/>
    <w:rsid w:val="45A91255"/>
    <w:rsid w:val="4661016E"/>
    <w:rsid w:val="48A94A29"/>
    <w:rsid w:val="48D43924"/>
    <w:rsid w:val="49075AF2"/>
    <w:rsid w:val="49FE611D"/>
    <w:rsid w:val="4AFC50CE"/>
    <w:rsid w:val="4D994033"/>
    <w:rsid w:val="4D996A2E"/>
    <w:rsid w:val="4E3077C6"/>
    <w:rsid w:val="54865E70"/>
    <w:rsid w:val="549D0F28"/>
    <w:rsid w:val="553607BD"/>
    <w:rsid w:val="58244679"/>
    <w:rsid w:val="5A8239C9"/>
    <w:rsid w:val="5D1154C0"/>
    <w:rsid w:val="5D372AAA"/>
    <w:rsid w:val="64EE3661"/>
    <w:rsid w:val="6718633D"/>
    <w:rsid w:val="697E4E15"/>
    <w:rsid w:val="6CBB41CD"/>
    <w:rsid w:val="702006E6"/>
    <w:rsid w:val="71DB0ABF"/>
    <w:rsid w:val="7304078A"/>
    <w:rsid w:val="73846C40"/>
    <w:rsid w:val="7E5F1333"/>
    <w:rsid w:val="7F18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DE32D1A"/>
  <w15:docId w15:val="{767DA63C-5641-4E71-AD64-A07BF957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ru-RU" w:eastAsia="en-US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rFonts w:ascii="Times New Roman" w:eastAsia="Times New Roman" w:hAnsi="Times New Roman"/>
      <w:sz w:val="28"/>
      <w:szCs w:val="28"/>
      <w:lang w:val="uk-UA"/>
    </w:rPr>
  </w:style>
  <w:style w:type="paragraph" w:styleId="a4">
    <w:name w:val="No Spacing"/>
    <w:uiPriority w:val="99"/>
    <w:qFormat/>
    <w:rPr>
      <w:rFonts w:ascii="Calibri" w:eastAsia="Times New Roman" w:hAnsi="Calibri"/>
      <w:sz w:val="22"/>
      <w:szCs w:val="22"/>
      <w:lang w:val="ru-RU" w:eastAsia="ru-RU"/>
    </w:rPr>
  </w:style>
  <w:style w:type="paragraph" w:styleId="a5">
    <w:name w:val="List Paragraph"/>
    <w:basedOn w:val="a"/>
    <w:uiPriority w:val="1"/>
    <w:qFormat/>
    <w:pPr>
      <w:ind w:left="143" w:firstLine="707"/>
      <w:jc w:val="both"/>
    </w:pPr>
    <w:rPr>
      <w:rFonts w:ascii="Times New Roman" w:eastAsia="Times New Roman" w:hAnsi="Times New Roman"/>
      <w:lang w:val="uk-UA"/>
    </w:r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/>
      <w:lang w:val="uk-UA"/>
    </w:rPr>
  </w:style>
  <w:style w:type="paragraph" w:styleId="a6">
    <w:name w:val="Balloon Text"/>
    <w:basedOn w:val="a"/>
    <w:link w:val="a7"/>
    <w:rsid w:val="006F2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6F2C3C"/>
    <w:rPr>
      <w:rFonts w:ascii="Segoe UI" w:eastAsia="Calibr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449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pc</cp:lastModifiedBy>
  <cp:revision>5</cp:revision>
  <cp:lastPrinted>2025-02-19T07:58:00Z</cp:lastPrinted>
  <dcterms:created xsi:type="dcterms:W3CDTF">2025-02-17T11:30:00Z</dcterms:created>
  <dcterms:modified xsi:type="dcterms:W3CDTF">2025-02-21T08:14:00Z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464A89D1E6CD44FD864FD0F46E034211_13</vt:lpwstr>
  </property>
</Properties>
</file>