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E5" w:rsidRDefault="00A803E5" w:rsidP="00A803E5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777" r:id="rId5"/>
        </w:object>
      </w:r>
    </w:p>
    <w:p w:rsidR="00A803E5" w:rsidRDefault="00A803E5" w:rsidP="00A803E5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A803E5" w:rsidRDefault="00A803E5" w:rsidP="00A803E5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A803E5" w:rsidRDefault="00A803E5" w:rsidP="00A803E5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A803E5" w:rsidRDefault="00A803E5" w:rsidP="00A803E5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A803E5" w:rsidRDefault="00A803E5" w:rsidP="00A803E5"/>
    <w:p w:rsidR="00A803E5" w:rsidRDefault="00A803E5" w:rsidP="00A803E5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803E5" w:rsidRDefault="00A803E5" w:rsidP="00A803E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A803E5" w:rsidTr="00997C64">
        <w:tc>
          <w:tcPr>
            <w:tcW w:w="4860" w:type="dxa"/>
            <w:shd w:val="clear" w:color="auto" w:fill="auto"/>
          </w:tcPr>
          <w:p w:rsidR="00A803E5" w:rsidRDefault="00A803E5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1566</w:t>
            </w:r>
          </w:p>
        </w:tc>
        <w:tc>
          <w:tcPr>
            <w:tcW w:w="4860" w:type="dxa"/>
            <w:shd w:val="clear" w:color="auto" w:fill="auto"/>
          </w:tcPr>
          <w:p w:rsidR="00A803E5" w:rsidRDefault="00A803E5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803E5" w:rsidRDefault="00A803E5" w:rsidP="00A803E5">
      <w:pPr>
        <w:ind w:right="4778"/>
        <w:jc w:val="both"/>
        <w:rPr>
          <w:b/>
          <w:sz w:val="28"/>
          <w:szCs w:val="28"/>
        </w:rPr>
      </w:pPr>
    </w:p>
    <w:p w:rsidR="00A803E5" w:rsidRDefault="00A803E5" w:rsidP="00A803E5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Поповича Олександра </w:t>
      </w:r>
    </w:p>
    <w:p w:rsidR="00A803E5" w:rsidRDefault="00A803E5" w:rsidP="00A803E5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Олександровича,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А. Волошина, 104.     </w:t>
      </w:r>
    </w:p>
    <w:p w:rsidR="00A803E5" w:rsidRDefault="00A803E5" w:rsidP="00A803E5">
      <w:pPr>
        <w:ind w:right="4818"/>
        <w:jc w:val="both"/>
        <w:rPr>
          <w:b/>
          <w:sz w:val="28"/>
          <w:szCs w:val="28"/>
        </w:rPr>
      </w:pPr>
    </w:p>
    <w:p w:rsidR="00A803E5" w:rsidRDefault="00A803E5" w:rsidP="00A803E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Поповича Олександра Олександровича,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П. А. Волошина, 104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A803E5" w:rsidRDefault="00A803E5" w:rsidP="00A803E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Поповичу Олександру Олександровичу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А. Волошина, 104,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0,1834 га., (кадастровий номер земельної ділянки 2121982000:11:001:0215), що  розташована за адресою: с. </w:t>
      </w:r>
      <w:proofErr w:type="spellStart"/>
      <w:r>
        <w:rPr>
          <w:sz w:val="28"/>
          <w:szCs w:val="28"/>
        </w:rPr>
        <w:t>Вел.Раковець</w:t>
      </w:r>
      <w:proofErr w:type="spellEnd"/>
      <w:r>
        <w:rPr>
          <w:sz w:val="28"/>
          <w:szCs w:val="28"/>
        </w:rPr>
        <w:t>, вул. А. Волошина, 104.</w:t>
      </w:r>
    </w:p>
    <w:p w:rsidR="00A803E5" w:rsidRDefault="00A803E5" w:rsidP="00A803E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Поповичу Олександру Олександровичу,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А. Волошина, 104 земельну ділянку у власність для будівництва і обслуговування житлового будинку, господарських будівель і споруд (присадибна ділянка), площею 0,1834 га., (кадастровий номер земельної ділянки 2121982000:11:001:0215),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А. Волошина, 104.</w:t>
      </w:r>
    </w:p>
    <w:p w:rsidR="00A803E5" w:rsidRDefault="00A803E5" w:rsidP="00A803E5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A803E5" w:rsidRDefault="00A803E5" w:rsidP="00A803E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803E5" w:rsidRDefault="00A803E5" w:rsidP="00A803E5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A803E5" w:rsidRDefault="00A803E5" w:rsidP="00A803E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E5"/>
    <w:rsid w:val="00A803E5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2024-10-07T13:06:00Z</dcterms:created>
  <dcterms:modified xsi:type="dcterms:W3CDTF">2024-10-07T13:06:00Z</dcterms:modified>
</cp:coreProperties>
</file>