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EB" w:rsidRDefault="00815FEB" w:rsidP="00815FE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color="window">
            <v:imagedata r:id="rId4" o:title=""/>
          </v:shape>
          <o:OLEObject Type="Embed" ProgID="Word.Picture.8" ShapeID="_x0000_i1025" DrawAspect="Content" ObjectID="_1789822324" r:id="rId5"/>
        </w:object>
      </w:r>
    </w:p>
    <w:p w:rsidR="00815FEB" w:rsidRDefault="00815FEB" w:rsidP="00815FEB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815FEB" w:rsidRDefault="00815FEB" w:rsidP="00815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815FEB" w:rsidRDefault="00815FEB" w:rsidP="00815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815FEB" w:rsidRDefault="00815FEB" w:rsidP="00815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друга сесія восьмого скликання</w:t>
      </w:r>
    </w:p>
    <w:p w:rsidR="00815FEB" w:rsidRDefault="00815FEB" w:rsidP="00815FEB">
      <w:pPr>
        <w:jc w:val="center"/>
        <w:rPr>
          <w:b/>
          <w:sz w:val="28"/>
          <w:szCs w:val="28"/>
        </w:rPr>
      </w:pPr>
    </w:p>
    <w:p w:rsidR="00815FEB" w:rsidRDefault="00815FEB" w:rsidP="00815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15FEB" w:rsidRDefault="00815FEB" w:rsidP="00815FEB">
      <w:pPr>
        <w:shd w:val="clear" w:color="auto" w:fill="FFFFFF"/>
        <w:ind w:right="439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815FEB" w:rsidRDefault="00815FEB" w:rsidP="00815FEB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815FEB" w:rsidTr="00997C64">
        <w:tc>
          <w:tcPr>
            <w:tcW w:w="4860" w:type="dxa"/>
            <w:hideMark/>
          </w:tcPr>
          <w:p w:rsidR="00815FEB" w:rsidRDefault="00815FEB" w:rsidP="00997C64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25 квітня 2023 р. №  1546      </w:t>
            </w:r>
          </w:p>
        </w:tc>
        <w:tc>
          <w:tcPr>
            <w:tcW w:w="4860" w:type="dxa"/>
          </w:tcPr>
          <w:p w:rsidR="00815FEB" w:rsidRDefault="00815FEB" w:rsidP="00997C64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15FEB" w:rsidRDefault="00815FEB" w:rsidP="00815FEB">
      <w:pPr>
        <w:ind w:right="4778"/>
        <w:jc w:val="both"/>
        <w:rPr>
          <w:b/>
          <w:sz w:val="28"/>
          <w:szCs w:val="28"/>
        </w:rPr>
      </w:pPr>
    </w:p>
    <w:p w:rsidR="00815FEB" w:rsidRDefault="00815FEB" w:rsidP="00815FEB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>Про розгляд заяви Когута Василя</w:t>
      </w:r>
    </w:p>
    <w:p w:rsidR="00815FEB" w:rsidRDefault="00815FEB" w:rsidP="00815FEB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Петровича,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В.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>,</w:t>
      </w:r>
    </w:p>
    <w:p w:rsidR="00815FEB" w:rsidRDefault="00815FEB" w:rsidP="00815FEB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Б. Хмельницького, 51.     </w:t>
      </w:r>
    </w:p>
    <w:p w:rsidR="00815FEB" w:rsidRDefault="00815FEB" w:rsidP="00815FEB">
      <w:pPr>
        <w:ind w:right="4818"/>
        <w:jc w:val="both"/>
        <w:rPr>
          <w:b/>
          <w:sz w:val="28"/>
          <w:szCs w:val="28"/>
        </w:rPr>
      </w:pPr>
    </w:p>
    <w:p w:rsidR="00815FEB" w:rsidRDefault="00815FEB" w:rsidP="00815FEB">
      <w:pPr>
        <w:tabs>
          <w:tab w:val="left" w:pos="9638"/>
        </w:tabs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Когута Василя Петровича,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Б. Хмельницького, 51,  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815FEB" w:rsidRDefault="00815FEB" w:rsidP="00815FEB">
      <w:pPr>
        <w:pStyle w:val="a3"/>
        <w:tabs>
          <w:tab w:val="left" w:pos="1134"/>
        </w:tabs>
        <w:ind w:left="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Надати дозвіл Когуту Василю Петровичу</w:t>
      </w:r>
      <w:r w:rsidRPr="004A018B">
        <w:rPr>
          <w:sz w:val="28"/>
          <w:szCs w:val="28"/>
          <w:lang w:val="uk-UA"/>
        </w:rPr>
        <w:t xml:space="preserve">, </w:t>
      </w:r>
      <w:proofErr w:type="spellStart"/>
      <w:r w:rsidRPr="004A018B">
        <w:rPr>
          <w:sz w:val="28"/>
          <w:szCs w:val="28"/>
          <w:lang w:val="uk-UA"/>
        </w:rPr>
        <w:t>жит</w:t>
      </w:r>
      <w:proofErr w:type="spellEnd"/>
      <w:r w:rsidRPr="004A018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с.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Б.</w:t>
      </w:r>
    </w:p>
    <w:p w:rsidR="00815FEB" w:rsidRDefault="00815FEB" w:rsidP="00815FEB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Хмельницького, 51,</w:t>
      </w:r>
      <w:r w:rsidRPr="004A018B">
        <w:rPr>
          <w:sz w:val="28"/>
          <w:szCs w:val="28"/>
          <w:lang w:val="uk-UA"/>
        </w:rPr>
        <w:t xml:space="preserve"> на виготовлення </w:t>
      </w:r>
      <w:r>
        <w:rPr>
          <w:sz w:val="28"/>
          <w:szCs w:val="28"/>
          <w:lang w:val="uk-UA"/>
        </w:rPr>
        <w:t xml:space="preserve">проекту землеустрою щодо оформлення права користування </w:t>
      </w:r>
      <w:r w:rsidRPr="004A01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земельної ділянки</w:t>
      </w:r>
      <w:r w:rsidRPr="005813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іншого сільськогосподарського призначення (код. 01-13),  на умовах оренди на якій  розміщені нежитлові будівлі, склад грубих кормів, орієнтовною площею 0,1234 га.,місце розташування земельної ділянки – с.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Шевченка, буд. 3/22.</w:t>
      </w:r>
    </w:p>
    <w:p w:rsidR="00815FEB" w:rsidRPr="005E4541" w:rsidRDefault="00815FEB" w:rsidP="00815FEB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2. Виготовлений проект </w:t>
      </w:r>
      <w:r w:rsidRPr="005E4541">
        <w:rPr>
          <w:sz w:val="28"/>
          <w:szCs w:val="28"/>
          <w:lang w:val="uk-UA"/>
        </w:rPr>
        <w:t>землеустрою щодо</w:t>
      </w:r>
      <w:r>
        <w:rPr>
          <w:sz w:val="28"/>
          <w:szCs w:val="28"/>
          <w:lang w:val="uk-UA"/>
        </w:rPr>
        <w:t xml:space="preserve"> оформлення</w:t>
      </w:r>
      <w:r w:rsidRPr="005E4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права користування земельної ділянки  на умовах оренди, для іншого сільськогосподарського призначення (код. 01-13), на якій розміщені нежитлові будівлі, склад грубих кормів, подати в сільську раду для затвердження на сесії сільської ради</w:t>
      </w:r>
    </w:p>
    <w:p w:rsidR="00815FEB" w:rsidRDefault="00815FEB" w:rsidP="00815FEB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3.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815FEB" w:rsidRDefault="00815FEB" w:rsidP="00815FE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15FEB" w:rsidRDefault="00815FEB" w:rsidP="00815FE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15FEB" w:rsidRDefault="00815FEB" w:rsidP="00815FE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</w:t>
      </w:r>
    </w:p>
    <w:p w:rsidR="00815FEB" w:rsidRDefault="00815FEB" w:rsidP="00815FE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FEB"/>
    <w:rsid w:val="00815FEB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EB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2024-10-07T12:59:00Z</dcterms:created>
  <dcterms:modified xsi:type="dcterms:W3CDTF">2024-10-07T12:59:00Z</dcterms:modified>
</cp:coreProperties>
</file>