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5C" w:rsidRDefault="0037735C" w:rsidP="0037735C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612" r:id="rId5"/>
        </w:object>
      </w:r>
    </w:p>
    <w:p w:rsidR="0037735C" w:rsidRDefault="0037735C" w:rsidP="0037735C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37735C" w:rsidRDefault="0037735C" w:rsidP="0037735C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37735C" w:rsidRDefault="0037735C" w:rsidP="0037735C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37735C" w:rsidRDefault="0037735C" w:rsidP="0037735C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37735C" w:rsidRDefault="0037735C" w:rsidP="0037735C"/>
    <w:p w:rsidR="0037735C" w:rsidRDefault="0037735C" w:rsidP="0037735C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7735C" w:rsidRDefault="0037735C" w:rsidP="0037735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37735C" w:rsidTr="00997C64">
        <w:tc>
          <w:tcPr>
            <w:tcW w:w="4860" w:type="dxa"/>
            <w:shd w:val="clear" w:color="auto" w:fill="auto"/>
          </w:tcPr>
          <w:p w:rsidR="0037735C" w:rsidRDefault="0037735C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1524</w:t>
            </w:r>
          </w:p>
        </w:tc>
        <w:tc>
          <w:tcPr>
            <w:tcW w:w="4860" w:type="dxa"/>
            <w:shd w:val="clear" w:color="auto" w:fill="auto"/>
          </w:tcPr>
          <w:p w:rsidR="0037735C" w:rsidRDefault="0037735C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735C" w:rsidRDefault="0037735C" w:rsidP="0037735C">
      <w:pPr>
        <w:ind w:right="4778"/>
        <w:jc w:val="both"/>
        <w:rPr>
          <w:b/>
          <w:sz w:val="28"/>
          <w:szCs w:val="28"/>
        </w:rPr>
      </w:pPr>
    </w:p>
    <w:p w:rsidR="0037735C" w:rsidRDefault="0037735C" w:rsidP="0037735C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Янтолик</w:t>
      </w:r>
      <w:proofErr w:type="spellEnd"/>
      <w:r>
        <w:rPr>
          <w:b/>
          <w:sz w:val="28"/>
          <w:szCs w:val="28"/>
        </w:rPr>
        <w:t xml:space="preserve"> Ганни 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м. Ужгород, вул. </w:t>
      </w:r>
      <w:proofErr w:type="spellStart"/>
      <w:r>
        <w:rPr>
          <w:b/>
          <w:sz w:val="28"/>
          <w:szCs w:val="28"/>
        </w:rPr>
        <w:t>Собранецька</w:t>
      </w:r>
      <w:proofErr w:type="spellEnd"/>
      <w:r>
        <w:rPr>
          <w:b/>
          <w:sz w:val="28"/>
          <w:szCs w:val="28"/>
        </w:rPr>
        <w:t>, 124 кв. 30</w:t>
      </w:r>
    </w:p>
    <w:p w:rsidR="0037735C" w:rsidRDefault="0037735C" w:rsidP="0037735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Янтолик</w:t>
      </w:r>
      <w:proofErr w:type="spellEnd"/>
      <w:r>
        <w:rPr>
          <w:sz w:val="28"/>
          <w:szCs w:val="28"/>
        </w:rPr>
        <w:t xml:space="preserve"> Ганни Василівни 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Ужгород, вул. </w:t>
      </w:r>
      <w:proofErr w:type="spellStart"/>
      <w:r>
        <w:rPr>
          <w:sz w:val="28"/>
          <w:szCs w:val="28"/>
        </w:rPr>
        <w:t>Собранецька</w:t>
      </w:r>
      <w:proofErr w:type="spellEnd"/>
      <w:r>
        <w:rPr>
          <w:sz w:val="28"/>
          <w:szCs w:val="28"/>
        </w:rPr>
        <w:t>, 124 кв. 30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37735C" w:rsidRDefault="0037735C" w:rsidP="0037735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Янтолик</w:t>
      </w:r>
      <w:proofErr w:type="spellEnd"/>
      <w:r>
        <w:rPr>
          <w:sz w:val="28"/>
          <w:szCs w:val="28"/>
        </w:rPr>
        <w:t xml:space="preserve"> Ганні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Ужгород, вул. </w:t>
      </w:r>
      <w:proofErr w:type="spellStart"/>
      <w:r>
        <w:rPr>
          <w:sz w:val="28"/>
          <w:szCs w:val="28"/>
        </w:rPr>
        <w:t>Собранецька</w:t>
      </w:r>
      <w:proofErr w:type="spellEnd"/>
      <w:r>
        <w:rPr>
          <w:sz w:val="28"/>
          <w:szCs w:val="28"/>
        </w:rPr>
        <w:t>, 124 кв. 30,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0,1808 га., (кадастровий номер земельної ділянки 2121980800:06:001:0165),  що  розташована за адресою: с. Білки, вул. Л. Українки, 62.</w:t>
      </w:r>
    </w:p>
    <w:p w:rsidR="0037735C" w:rsidRDefault="0037735C" w:rsidP="0037735C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Янтолик</w:t>
      </w:r>
      <w:proofErr w:type="spellEnd"/>
      <w:r>
        <w:rPr>
          <w:sz w:val="28"/>
          <w:szCs w:val="28"/>
        </w:rPr>
        <w:t xml:space="preserve"> Ганні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м. Ужгород, вул. </w:t>
      </w:r>
      <w:proofErr w:type="spellStart"/>
      <w:r>
        <w:rPr>
          <w:sz w:val="28"/>
          <w:szCs w:val="28"/>
        </w:rPr>
        <w:t>Собранецька</w:t>
      </w:r>
      <w:proofErr w:type="spellEnd"/>
      <w:r>
        <w:rPr>
          <w:sz w:val="28"/>
          <w:szCs w:val="28"/>
        </w:rPr>
        <w:t>, 124 кв. 30 земельну ділянку у власність для будівництва і обслуговування житлового будинку, господарських будівель і споруд (присадибна ділянка), площею 0,1808 га., (кадастровий номер земельної ділянки 2121980800:06:001:0165), що  розташована за адресою: с. Білки, вул. Л. Українки, 62.</w:t>
      </w:r>
    </w:p>
    <w:p w:rsidR="0037735C" w:rsidRDefault="0037735C" w:rsidP="0037735C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37735C" w:rsidRDefault="0037735C" w:rsidP="0037735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7735C" w:rsidRDefault="0037735C" w:rsidP="0037735C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7735C" w:rsidRDefault="0037735C" w:rsidP="0037735C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37735C" w:rsidRDefault="0037735C" w:rsidP="0037735C">
      <w:pPr>
        <w:tabs>
          <w:tab w:val="left" w:pos="1134"/>
        </w:tabs>
        <w:ind w:right="-1"/>
        <w:jc w:val="both"/>
      </w:pPr>
    </w:p>
    <w:p w:rsidR="0037735C" w:rsidRDefault="0037735C" w:rsidP="0037735C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37735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3773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5C"/>
    <w:rsid w:val="0037735C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73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735C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2024-10-07T12:49:00Z</dcterms:created>
  <dcterms:modified xsi:type="dcterms:W3CDTF">2024-10-07T12:49:00Z</dcterms:modified>
</cp:coreProperties>
</file>