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31" w:rsidRDefault="00671731" w:rsidP="0067173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932" r:id="rId5"/>
        </w:object>
      </w:r>
    </w:p>
    <w:p w:rsidR="00671731" w:rsidRDefault="00671731" w:rsidP="00671731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671731" w:rsidRDefault="00671731" w:rsidP="00671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671731" w:rsidRDefault="00671731" w:rsidP="00671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671731" w:rsidRDefault="00671731" w:rsidP="00671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671731" w:rsidRDefault="00671731" w:rsidP="00671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71731" w:rsidRDefault="00671731" w:rsidP="00671731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671731" w:rsidTr="00CE749C">
        <w:tc>
          <w:tcPr>
            <w:tcW w:w="4860" w:type="dxa"/>
            <w:hideMark/>
          </w:tcPr>
          <w:p w:rsidR="00671731" w:rsidRDefault="00671731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від  21   лютого 2023 р. № 1515</w:t>
            </w:r>
          </w:p>
          <w:p w:rsidR="00671731" w:rsidRDefault="00671731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4860" w:type="dxa"/>
          </w:tcPr>
          <w:p w:rsidR="00671731" w:rsidRDefault="00671731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71731" w:rsidRDefault="00671731" w:rsidP="0067173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розгляд заяви Хом’яка Анатолія</w:t>
      </w:r>
    </w:p>
    <w:p w:rsidR="00671731" w:rsidRDefault="00671731" w:rsidP="0067173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Сергійовича,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Тараканів</w:t>
      </w:r>
      <w:proofErr w:type="spellEnd"/>
      <w:r>
        <w:rPr>
          <w:b/>
          <w:sz w:val="28"/>
          <w:szCs w:val="28"/>
        </w:rPr>
        <w:t>,</w:t>
      </w:r>
    </w:p>
    <w:p w:rsidR="00671731" w:rsidRDefault="00671731" w:rsidP="0067173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Львівська, 128, </w:t>
      </w:r>
      <w:proofErr w:type="spellStart"/>
      <w:r>
        <w:rPr>
          <w:b/>
          <w:sz w:val="28"/>
          <w:szCs w:val="28"/>
        </w:rPr>
        <w:t>Дубенського</w:t>
      </w:r>
      <w:proofErr w:type="spellEnd"/>
    </w:p>
    <w:p w:rsidR="00671731" w:rsidRDefault="00671731" w:rsidP="0067173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району Рівненської області     </w:t>
      </w:r>
    </w:p>
    <w:p w:rsidR="00671731" w:rsidRDefault="00671731" w:rsidP="00671731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</w:t>
      </w:r>
      <w:proofErr w:type="spellStart"/>
      <w:r>
        <w:rPr>
          <w:sz w:val="28"/>
          <w:szCs w:val="28"/>
        </w:rPr>
        <w:t>статтей</w:t>
      </w:r>
      <w:proofErr w:type="spellEnd"/>
      <w:r>
        <w:rPr>
          <w:sz w:val="28"/>
          <w:szCs w:val="28"/>
        </w:rPr>
        <w:t xml:space="preserve"> 12, 118, 121, 122 Земельного кодексу України, закону України «Про оренду землі», Закон України «Про землеустрій», розглянувши та обговоривши заяву Хом’яка Анатолія Сергійовича,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Тараканів</w:t>
      </w:r>
      <w:proofErr w:type="spellEnd"/>
      <w:r>
        <w:rPr>
          <w:sz w:val="28"/>
          <w:szCs w:val="28"/>
        </w:rPr>
        <w:t xml:space="preserve">, вул. Львівська, 128, </w:t>
      </w:r>
      <w:proofErr w:type="spellStart"/>
      <w:r>
        <w:rPr>
          <w:sz w:val="28"/>
          <w:szCs w:val="28"/>
        </w:rPr>
        <w:t>Дубенського</w:t>
      </w:r>
      <w:proofErr w:type="spellEnd"/>
      <w:r>
        <w:rPr>
          <w:sz w:val="28"/>
          <w:szCs w:val="28"/>
        </w:rPr>
        <w:t xml:space="preserve"> району, Рівненської області,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 від 15.02.2023р.) сесія </w:t>
      </w:r>
      <w:r>
        <w:rPr>
          <w:sz w:val="28"/>
          <w:szCs w:val="28"/>
        </w:rPr>
        <w:t xml:space="preserve"> сільської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671731" w:rsidRDefault="00671731" w:rsidP="00671731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Хом’яку Анатолію Сергійовичу,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Тараканів</w:t>
      </w:r>
      <w:proofErr w:type="spellEnd"/>
      <w:r>
        <w:rPr>
          <w:sz w:val="28"/>
          <w:szCs w:val="28"/>
        </w:rPr>
        <w:t xml:space="preserve">, вул. Львівська, 128, </w:t>
      </w:r>
      <w:proofErr w:type="spellStart"/>
      <w:r>
        <w:rPr>
          <w:sz w:val="28"/>
          <w:szCs w:val="28"/>
        </w:rPr>
        <w:t>Дубенського</w:t>
      </w:r>
      <w:proofErr w:type="spellEnd"/>
      <w:r>
        <w:rPr>
          <w:sz w:val="28"/>
          <w:szCs w:val="28"/>
        </w:rPr>
        <w:t xml:space="preserve"> району, Рівненської області на виготовлення технічну документацію землеустрою щодо встановлення (відновлення) меж   земельної ділянки у користування на умовах оренди для іншого сільськогосподарського призначення площею 0,1500га.,що розташована в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Шевченка, 3/1(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. номер земельної ділянки 2121982000:08:001: 0101).</w:t>
      </w:r>
    </w:p>
    <w:p w:rsidR="00671731" w:rsidRDefault="00671731" w:rsidP="00671731">
      <w:pPr>
        <w:tabs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2.Розроблену технічну документацію подати в сільську раду для затвердження на сесії сільської ради та встановлення орендної плати.</w:t>
      </w:r>
    </w:p>
    <w:p w:rsidR="00671731" w:rsidRDefault="00671731" w:rsidP="00671731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 Контроль за виконанням даного рішення покласти на постійну комісію сільської ради </w:t>
      </w:r>
      <w:r>
        <w:rPr>
          <w:sz w:val="28"/>
          <w:szCs w:val="28"/>
          <w:bdr w:val="none" w:sz="0" w:space="0" w:color="auto" w:frame="1"/>
          <w:lang w:val="uk-UA"/>
        </w:rPr>
        <w:t>з</w:t>
      </w:r>
      <w:r>
        <w:rPr>
          <w:kern w:val="24"/>
          <w:sz w:val="28"/>
          <w:szCs w:val="28"/>
          <w:lang w:val="uk-UA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4"/>
          <w:sz w:val="28"/>
          <w:szCs w:val="28"/>
          <w:lang w:val="uk-UA"/>
        </w:rPr>
        <w:t>Горзов</w:t>
      </w:r>
      <w:proofErr w:type="spellEnd"/>
      <w:r>
        <w:rPr>
          <w:kern w:val="24"/>
          <w:sz w:val="28"/>
          <w:szCs w:val="28"/>
          <w:lang w:val="uk-UA"/>
        </w:rPr>
        <w:t xml:space="preserve"> О.Д.)</w:t>
      </w:r>
      <w:r>
        <w:rPr>
          <w:sz w:val="28"/>
          <w:szCs w:val="28"/>
          <w:lang w:val="uk-UA"/>
        </w:rPr>
        <w:t xml:space="preserve">. </w:t>
      </w:r>
    </w:p>
    <w:p w:rsidR="00671731" w:rsidRDefault="00671731" w:rsidP="0067173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671731" w:rsidRDefault="00671731" w:rsidP="0067173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Василь ЗЕЙКАН</w:t>
      </w:r>
    </w:p>
    <w:p w:rsidR="00671731" w:rsidRDefault="00671731" w:rsidP="00671731">
      <w:pPr>
        <w:ind w:right="4778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731"/>
    <w:rsid w:val="00671731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31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2024-09-30T11:56:00Z</dcterms:created>
  <dcterms:modified xsi:type="dcterms:W3CDTF">2024-09-30T11:56:00Z</dcterms:modified>
</cp:coreProperties>
</file>