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17" w:rsidRDefault="000A2F17" w:rsidP="000A2F17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213463" r:id="rId5"/>
        </w:object>
      </w:r>
    </w:p>
    <w:p w:rsidR="000A2F17" w:rsidRDefault="000A2F17" w:rsidP="000A2F17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0A2F17" w:rsidRDefault="000A2F17" w:rsidP="000A2F17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0A2F17" w:rsidRDefault="000A2F17" w:rsidP="000A2F17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0A2F17" w:rsidRDefault="000A2F17" w:rsidP="000A2F17">
      <w:pPr>
        <w:jc w:val="center"/>
      </w:pPr>
      <w:r>
        <w:rPr>
          <w:b/>
          <w:sz w:val="28"/>
          <w:szCs w:val="28"/>
        </w:rPr>
        <w:t>Двадцять перша сесія восьмого скликання</w:t>
      </w:r>
    </w:p>
    <w:p w:rsidR="000A2F17" w:rsidRDefault="000A2F17" w:rsidP="000A2F17">
      <w:r>
        <w:rPr>
          <w:b/>
          <w:sz w:val="28"/>
          <w:szCs w:val="28"/>
        </w:rPr>
        <w:t xml:space="preserve">                                             </w:t>
      </w:r>
    </w:p>
    <w:p w:rsidR="000A2F17" w:rsidRDefault="000A2F17" w:rsidP="000A2F17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A2F17" w:rsidRDefault="000A2F17" w:rsidP="000A2F1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0A2F17" w:rsidTr="008030E1">
        <w:tc>
          <w:tcPr>
            <w:tcW w:w="4860" w:type="dxa"/>
            <w:shd w:val="clear" w:color="auto" w:fill="auto"/>
          </w:tcPr>
          <w:p w:rsidR="000A2F17" w:rsidRDefault="000A2F17" w:rsidP="008030E1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21  лютого 2023 р. № 1451         </w:t>
            </w:r>
          </w:p>
        </w:tc>
        <w:tc>
          <w:tcPr>
            <w:tcW w:w="4860" w:type="dxa"/>
            <w:shd w:val="clear" w:color="auto" w:fill="auto"/>
          </w:tcPr>
          <w:p w:rsidR="000A2F17" w:rsidRDefault="000A2F17" w:rsidP="008030E1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A2F17" w:rsidRDefault="000A2F17" w:rsidP="000A2F17">
      <w:pPr>
        <w:ind w:right="4778"/>
        <w:jc w:val="both"/>
        <w:rPr>
          <w:b/>
          <w:sz w:val="28"/>
          <w:szCs w:val="28"/>
        </w:rPr>
      </w:pPr>
    </w:p>
    <w:p w:rsidR="000A2F17" w:rsidRDefault="000A2F17" w:rsidP="000A2F17">
      <w:pPr>
        <w:tabs>
          <w:tab w:val="left" w:pos="4962"/>
        </w:tabs>
        <w:ind w:right="3968"/>
      </w:pPr>
      <w:r>
        <w:rPr>
          <w:b/>
          <w:sz w:val="28"/>
          <w:szCs w:val="28"/>
        </w:rPr>
        <w:t>Про розгляд заяви Жупанин Марії</w:t>
      </w:r>
    </w:p>
    <w:p w:rsidR="000A2F17" w:rsidRDefault="000A2F17" w:rsidP="000A2F17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Федорівни,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Заболотне</w:t>
      </w:r>
      <w:proofErr w:type="spellEnd"/>
      <w:r>
        <w:rPr>
          <w:b/>
          <w:sz w:val="28"/>
          <w:szCs w:val="28"/>
        </w:rPr>
        <w:t xml:space="preserve">,50.     </w:t>
      </w:r>
    </w:p>
    <w:p w:rsidR="000A2F17" w:rsidRDefault="000A2F17" w:rsidP="000A2F17">
      <w:pPr>
        <w:ind w:right="4818"/>
        <w:jc w:val="both"/>
        <w:rPr>
          <w:b/>
          <w:sz w:val="28"/>
          <w:szCs w:val="28"/>
        </w:rPr>
      </w:pPr>
    </w:p>
    <w:p w:rsidR="000A2F17" w:rsidRDefault="000A2F17" w:rsidP="000A2F17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Жупанин Марії Федорівни,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 50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4, від 08.02.2022р.),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0A2F17" w:rsidRDefault="000A2F17" w:rsidP="000A2F17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Жупанин Марії Федорівні,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 xml:space="preserve">, 50,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0,2154 га., (кадастровий номер земельної ділянки 2121982000:12:001:0044), що  розташована за адресою: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,50.</w:t>
      </w:r>
    </w:p>
    <w:p w:rsidR="000A2F17" w:rsidRDefault="000A2F17" w:rsidP="000A2F17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Жупанин Марії Федорівні,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 xml:space="preserve">, 50 земельну ділянку у власність для будівництва і обслуговування житлового будинку, господарських будівель і споруд (присадибна ділянка), площею 0,2154 га., (кадастровий номер земельної ділянки 2121982000:12:001:0044), що  розташована за адресою: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,50.</w:t>
      </w:r>
    </w:p>
    <w:p w:rsidR="000A2F17" w:rsidRDefault="000A2F17" w:rsidP="000A2F17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0A2F17" w:rsidRDefault="000A2F17" w:rsidP="000A2F17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0A2F17" w:rsidRDefault="000A2F17" w:rsidP="000A2F17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0A2F17" w:rsidRDefault="000A2F17" w:rsidP="000A2F17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0A2F17" w:rsidRDefault="000A2F17" w:rsidP="000A2F17">
      <w:pPr>
        <w:tabs>
          <w:tab w:val="left" w:pos="1134"/>
        </w:tabs>
        <w:ind w:right="-1"/>
        <w:jc w:val="both"/>
      </w:pPr>
    </w:p>
    <w:p w:rsidR="00F61D5B" w:rsidRDefault="00F61D5B"/>
    <w:sectPr w:rsidR="00F61D5B" w:rsidSect="00F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F17"/>
    <w:rsid w:val="000A2F17"/>
    <w:rsid w:val="00F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2024-09-30T11:58:00Z</dcterms:created>
  <dcterms:modified xsi:type="dcterms:W3CDTF">2024-09-30T11:58:00Z</dcterms:modified>
</cp:coreProperties>
</file>