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8D" w:rsidRPr="005F7A1E" w:rsidRDefault="0026288D" w:rsidP="0026288D">
      <w:pPr>
        <w:jc w:val="center"/>
        <w:rPr>
          <w:b/>
          <w:lang w:val="en-US"/>
        </w:rPr>
      </w:pPr>
      <w:r w:rsidRPr="005F7A1E">
        <w:rPr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47.6pt" o:ole="" fillcolor="window">
            <v:imagedata r:id="rId4" o:title=""/>
          </v:shape>
          <o:OLEObject Type="Embed" ProgID="Word.Picture.8" ShapeID="_x0000_i1025" DrawAspect="Content" ObjectID="_1690268349" r:id="rId5"/>
        </w:object>
      </w:r>
    </w:p>
    <w:p w:rsidR="0026288D" w:rsidRPr="0026288D" w:rsidRDefault="0026288D" w:rsidP="00262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88D">
        <w:rPr>
          <w:rFonts w:ascii="Times New Roman" w:hAnsi="Times New Roman" w:cs="Times New Roman"/>
          <w:b/>
          <w:spacing w:val="80"/>
          <w:sz w:val="28"/>
          <w:szCs w:val="28"/>
        </w:rPr>
        <w:t>УКРАЇНА</w:t>
      </w:r>
    </w:p>
    <w:p w:rsidR="0026288D" w:rsidRPr="0026288D" w:rsidRDefault="0026288D" w:rsidP="00262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88D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26288D">
        <w:rPr>
          <w:rFonts w:ascii="Times New Roman" w:hAnsi="Times New Roman" w:cs="Times New Roman"/>
          <w:b/>
          <w:sz w:val="28"/>
          <w:szCs w:val="28"/>
        </w:rPr>
        <w:t xml:space="preserve">ІЛКІВСЬКА СІЛЬСЬКА РАДА </w:t>
      </w:r>
    </w:p>
    <w:p w:rsidR="0026288D" w:rsidRPr="0026288D" w:rsidRDefault="0026288D" w:rsidP="00262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88D">
        <w:rPr>
          <w:rFonts w:ascii="Times New Roman" w:hAnsi="Times New Roman" w:cs="Times New Roman"/>
          <w:b/>
          <w:sz w:val="28"/>
          <w:szCs w:val="28"/>
        </w:rPr>
        <w:t>П’ята</w:t>
      </w:r>
      <w:proofErr w:type="gramEnd"/>
      <w:r w:rsidRPr="0026288D"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 </w:t>
      </w:r>
    </w:p>
    <w:p w:rsidR="0026288D" w:rsidRPr="0026288D" w:rsidRDefault="0026288D" w:rsidP="00262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88D">
        <w:rPr>
          <w:rFonts w:ascii="Times New Roman" w:hAnsi="Times New Roman" w:cs="Times New Roman"/>
          <w:b/>
          <w:sz w:val="28"/>
          <w:szCs w:val="28"/>
        </w:rPr>
        <w:t>Друге</w:t>
      </w:r>
      <w:proofErr w:type="gramEnd"/>
      <w:r w:rsidRPr="0026288D">
        <w:rPr>
          <w:rFonts w:ascii="Times New Roman" w:hAnsi="Times New Roman" w:cs="Times New Roman"/>
          <w:b/>
          <w:sz w:val="28"/>
          <w:szCs w:val="28"/>
        </w:rPr>
        <w:t xml:space="preserve"> пленарне засідання</w:t>
      </w:r>
    </w:p>
    <w:p w:rsidR="0026288D" w:rsidRPr="0026288D" w:rsidRDefault="0026288D" w:rsidP="00262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88D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26288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26288D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26288D" w:rsidRPr="0026288D" w:rsidRDefault="0026288D" w:rsidP="0026288D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26288D" w:rsidRPr="0026288D" w:rsidTr="00F05141">
        <w:tc>
          <w:tcPr>
            <w:tcW w:w="4860" w:type="dxa"/>
          </w:tcPr>
          <w:p w:rsidR="0026288D" w:rsidRPr="0026288D" w:rsidRDefault="0026288D" w:rsidP="00F05141">
            <w:pPr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2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від 10 серпня 2021 р.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726</w:t>
            </w:r>
          </w:p>
          <w:p w:rsidR="0026288D" w:rsidRPr="0026288D" w:rsidRDefault="0026288D" w:rsidP="00F05141">
            <w:pPr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860" w:type="dxa"/>
          </w:tcPr>
          <w:p w:rsidR="0026288D" w:rsidRPr="0026288D" w:rsidRDefault="0026288D" w:rsidP="00F05141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240B" w:rsidRPr="0026288D" w:rsidRDefault="00BE240B" w:rsidP="00A376FD">
      <w:pPr>
        <w:ind w:right="34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88D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</w:t>
      </w:r>
      <w:r w:rsidR="00EF0337" w:rsidRPr="002628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розробку містобудівної документації</w:t>
      </w:r>
      <w:r w:rsidR="002628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288D" w:rsidRPr="0026288D">
        <w:rPr>
          <w:rFonts w:ascii="Times New Roman" w:hAnsi="Times New Roman" w:cs="Times New Roman"/>
          <w:b/>
          <w:sz w:val="28"/>
          <w:szCs w:val="28"/>
          <w:lang w:val="uk-UA"/>
        </w:rPr>
        <w:t>«План зонування території, внесення змін до Генерального плану с.Білки Закарпатської області</w:t>
      </w:r>
    </w:p>
    <w:p w:rsidR="00067C08" w:rsidRDefault="00067C08" w:rsidP="00BE24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Consolas" w:hAnsi="Consolas"/>
          <w:color w:val="212529"/>
          <w:sz w:val="21"/>
          <w:szCs w:val="21"/>
          <w:shd w:val="clear" w:color="auto" w:fill="FFFFFF"/>
        </w:rPr>
        <w:t xml:space="preserve">  </w:t>
      </w:r>
    </w:p>
    <w:p w:rsidR="00BE240B" w:rsidRPr="00A376FD" w:rsidRDefault="00BE240B" w:rsidP="00BE240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Розглянувши пропозиції відділу з питань архітектури та державного архітектурно-будівельного контролю Білківської сільської ради, враховуючи зміни в соціально економічному розвитку </w:t>
      </w:r>
      <w:r w:rsidR="00067C08" w:rsidRPr="00A376FD">
        <w:rPr>
          <w:rFonts w:ascii="Times New Roman" w:hAnsi="Times New Roman" w:cs="Times New Roman"/>
          <w:sz w:val="26"/>
          <w:szCs w:val="26"/>
          <w:lang w:val="uk-UA"/>
        </w:rPr>
        <w:t>с. Білки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та необхідність удосконалення його територіального розвитку, керуючись </w:t>
      </w:r>
      <w:r w:rsidR="00067C08"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ст. 26 Закону України </w:t>
      </w:r>
      <w:proofErr w:type="spellStart"/>
      <w:r w:rsidR="00067C08" w:rsidRPr="00A376FD">
        <w:rPr>
          <w:rFonts w:ascii="Times New Roman" w:hAnsi="Times New Roman" w:cs="Times New Roman"/>
          <w:sz w:val="26"/>
          <w:szCs w:val="26"/>
          <w:lang w:val="uk-UA"/>
        </w:rPr>
        <w:t>“Про</w:t>
      </w:r>
      <w:proofErr w:type="spellEnd"/>
      <w:r w:rsidR="00067C08"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місцеве самоврядування в </w:t>
      </w:r>
      <w:proofErr w:type="spellStart"/>
      <w:r w:rsidR="00067C08" w:rsidRPr="00A376FD">
        <w:rPr>
          <w:rFonts w:ascii="Times New Roman" w:hAnsi="Times New Roman" w:cs="Times New Roman"/>
          <w:sz w:val="26"/>
          <w:szCs w:val="26"/>
          <w:lang w:val="uk-UA"/>
        </w:rPr>
        <w:t>Україні”</w:t>
      </w:r>
      <w:proofErr w:type="spellEnd"/>
      <w:r w:rsidR="00067C08"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, статтею 17 Закону України «Про основи містобудування», 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>статтями 10,16,17</w:t>
      </w:r>
      <w:r w:rsidR="00335152"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та 18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«Про регулювання містобудівної діяльності», </w:t>
      </w:r>
      <w:r w:rsidR="001232FD" w:rsidRPr="00A376FD">
        <w:rPr>
          <w:rFonts w:ascii="Times New Roman" w:hAnsi="Times New Roman" w:cs="Times New Roman"/>
          <w:sz w:val="26"/>
          <w:szCs w:val="26"/>
          <w:lang w:val="uk-UA"/>
        </w:rPr>
        <w:t>абзацу 3 п.3 розділу ІІ  Прикінцеві та перехідні положення  Закону України «Про внесення змін до деяких законодавчих актів України щодо планування використання земель»</w:t>
      </w:r>
      <w:r w:rsidR="008A6EE2"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>частиною 1.4</w:t>
      </w:r>
      <w:r w:rsidR="00067C08" w:rsidRPr="00A376FD">
        <w:rPr>
          <w:rFonts w:ascii="Times New Roman" w:hAnsi="Times New Roman" w:cs="Times New Roman"/>
          <w:sz w:val="26"/>
          <w:szCs w:val="26"/>
          <w:lang w:val="uk-UA"/>
        </w:rPr>
        <w:t>, 5.1, та 5.3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розроблення містобуді</w:t>
      </w:r>
      <w:r w:rsidR="00067C08" w:rsidRPr="00A376FD">
        <w:rPr>
          <w:rFonts w:ascii="Times New Roman" w:hAnsi="Times New Roman" w:cs="Times New Roman"/>
          <w:sz w:val="26"/>
          <w:szCs w:val="26"/>
          <w:lang w:val="uk-UA"/>
        </w:rPr>
        <w:t>вної документації, затверджено наказ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Міністерства регіонального розвитку, будівництва та житлово-комунального господарства України від 16.11.2011</w:t>
      </w:r>
      <w:r w:rsidR="00067C08"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року №290</w:t>
      </w:r>
      <w:r w:rsidR="00A376FD">
        <w:rPr>
          <w:rFonts w:ascii="Times New Roman" w:hAnsi="Times New Roman" w:cs="Times New Roman"/>
          <w:sz w:val="26"/>
          <w:szCs w:val="26"/>
          <w:lang w:val="uk-UA"/>
        </w:rPr>
        <w:t xml:space="preserve">, сесія </w:t>
      </w:r>
      <w:r w:rsidR="00335152" w:rsidRPr="00A376FD">
        <w:rPr>
          <w:rFonts w:ascii="Times New Roman" w:hAnsi="Times New Roman" w:cs="Times New Roman"/>
          <w:sz w:val="26"/>
          <w:szCs w:val="26"/>
          <w:lang w:val="uk-UA"/>
        </w:rPr>
        <w:t>Білківськ</w:t>
      </w:r>
      <w:r w:rsidR="00A376FD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335152"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сільськ</w:t>
      </w:r>
      <w:r w:rsidR="00A376FD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ради </w:t>
      </w:r>
      <w:r w:rsidR="00A376FD" w:rsidRPr="00A376FD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  <w:r w:rsidR="00A376F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E240B" w:rsidRPr="00A376FD" w:rsidRDefault="00BE240B" w:rsidP="00BE240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1. Надати дозвіл виконавчому комітету </w:t>
      </w:r>
      <w:r w:rsidR="00335152" w:rsidRPr="00A376FD">
        <w:rPr>
          <w:rFonts w:ascii="Times New Roman" w:hAnsi="Times New Roman" w:cs="Times New Roman"/>
          <w:sz w:val="26"/>
          <w:szCs w:val="26"/>
          <w:lang w:val="uk-UA"/>
        </w:rPr>
        <w:t>Білківської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35152" w:rsidRPr="00A376FD">
        <w:rPr>
          <w:rFonts w:ascii="Times New Roman" w:hAnsi="Times New Roman" w:cs="Times New Roman"/>
          <w:sz w:val="26"/>
          <w:szCs w:val="26"/>
          <w:lang w:val="uk-UA"/>
        </w:rPr>
        <w:t>сільської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ради на розробку містобудівної документації «</w:t>
      </w:r>
      <w:r w:rsidR="008A6EE2" w:rsidRPr="00A376FD">
        <w:rPr>
          <w:rFonts w:ascii="Times New Roman" w:hAnsi="Times New Roman" w:cs="Times New Roman"/>
          <w:sz w:val="26"/>
          <w:szCs w:val="26"/>
          <w:lang w:val="uk-UA"/>
        </w:rPr>
        <w:t>План зонування території, в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несення змін до Генерального плану </w:t>
      </w:r>
      <w:r w:rsidR="00335152" w:rsidRPr="00A376FD">
        <w:rPr>
          <w:rFonts w:ascii="Times New Roman" w:hAnsi="Times New Roman" w:cs="Times New Roman"/>
          <w:sz w:val="26"/>
          <w:szCs w:val="26"/>
          <w:lang w:val="uk-UA"/>
        </w:rPr>
        <w:t>с.Білки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Закарпатської області». </w:t>
      </w:r>
    </w:p>
    <w:p w:rsidR="00BE240B" w:rsidRPr="00A376FD" w:rsidRDefault="00BE240B" w:rsidP="00BE240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2. Доручити виконавчому комітету </w:t>
      </w:r>
      <w:r w:rsidR="00335152" w:rsidRPr="00A376FD">
        <w:rPr>
          <w:rFonts w:ascii="Times New Roman" w:hAnsi="Times New Roman" w:cs="Times New Roman"/>
          <w:sz w:val="26"/>
          <w:szCs w:val="26"/>
          <w:lang w:val="uk-UA"/>
        </w:rPr>
        <w:t>Білківської сільської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ради провести усі необхідні роботи, пов’язані з підготовкою до розроблення містобудівної документації: </w:t>
      </w:r>
    </w:p>
    <w:p w:rsidR="00BE240B" w:rsidRPr="00A376FD" w:rsidRDefault="00BE240B" w:rsidP="00BE240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- збір вихідних даних; </w:t>
      </w:r>
    </w:p>
    <w:p w:rsidR="00BE240B" w:rsidRPr="00A376FD" w:rsidRDefault="00BE240B" w:rsidP="00BE240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76FD">
        <w:rPr>
          <w:rFonts w:ascii="Times New Roman" w:hAnsi="Times New Roman" w:cs="Times New Roman"/>
          <w:sz w:val="26"/>
          <w:szCs w:val="26"/>
          <w:lang w:val="uk-UA"/>
        </w:rPr>
        <w:t>- повідомити через місцеві засоби масової інформації про початок процедури розроблення містобудівної документації «</w:t>
      </w:r>
      <w:r w:rsidR="00EF0337" w:rsidRPr="00A376FD">
        <w:rPr>
          <w:rFonts w:ascii="Times New Roman" w:hAnsi="Times New Roman" w:cs="Times New Roman"/>
          <w:sz w:val="26"/>
          <w:szCs w:val="26"/>
          <w:lang w:val="uk-UA"/>
        </w:rPr>
        <w:t>План зонування території, внесення змін до Генерального плану с. Білки Закарпатської області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». </w:t>
      </w:r>
    </w:p>
    <w:p w:rsidR="00BE240B" w:rsidRPr="00A376FD" w:rsidRDefault="00BE240B" w:rsidP="00A376F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76FD">
        <w:rPr>
          <w:rFonts w:ascii="Times New Roman" w:hAnsi="Times New Roman" w:cs="Times New Roman"/>
          <w:sz w:val="26"/>
          <w:szCs w:val="26"/>
          <w:lang w:val="uk-UA"/>
        </w:rPr>
        <w:t>- після завершення розроблення містобудівної документації «</w:t>
      </w:r>
      <w:r w:rsidR="00EF0337" w:rsidRPr="00A376FD">
        <w:rPr>
          <w:rFonts w:ascii="Times New Roman" w:hAnsi="Times New Roman" w:cs="Times New Roman"/>
          <w:sz w:val="26"/>
          <w:szCs w:val="26"/>
          <w:lang w:val="uk-UA"/>
        </w:rPr>
        <w:t>План зонування території, внесення змін до Генерального плану с. Білки Закарпатської області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», отримання всіх необхідних висновків, проведення громадських слухань щодо врахування громадських інтересів, відповідно до чинного законодавства подати вищевказану містобудівну документацію на затвердження </w:t>
      </w:r>
      <w:r w:rsidR="00335152" w:rsidRPr="00A376FD">
        <w:rPr>
          <w:rFonts w:ascii="Times New Roman" w:hAnsi="Times New Roman" w:cs="Times New Roman"/>
          <w:sz w:val="26"/>
          <w:szCs w:val="26"/>
          <w:lang w:val="uk-UA"/>
        </w:rPr>
        <w:t>чергової сесії Білківської сільської ради</w:t>
      </w:r>
      <w:r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BE240B" w:rsidRPr="00A376FD" w:rsidRDefault="00BE240B" w:rsidP="00BE240B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A376FD">
        <w:rPr>
          <w:rFonts w:ascii="Times New Roman" w:hAnsi="Times New Roman" w:cs="Times New Roman"/>
          <w:sz w:val="26"/>
          <w:szCs w:val="26"/>
        </w:rPr>
        <w:t xml:space="preserve">3. Контроль за виконанням </w:t>
      </w:r>
      <w:r w:rsidR="00335152"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цього </w:t>
      </w:r>
      <w:proofErr w:type="gramStart"/>
      <w:r w:rsidRPr="00A376F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376FD">
        <w:rPr>
          <w:rFonts w:ascii="Times New Roman" w:hAnsi="Times New Roman" w:cs="Times New Roman"/>
          <w:sz w:val="26"/>
          <w:szCs w:val="26"/>
        </w:rPr>
        <w:t>ішення покласти на</w:t>
      </w:r>
      <w:r w:rsidR="00A376FD">
        <w:rPr>
          <w:rFonts w:ascii="Times New Roman" w:hAnsi="Times New Roman" w:cs="Times New Roman"/>
          <w:sz w:val="26"/>
          <w:szCs w:val="26"/>
          <w:lang w:val="uk-UA"/>
        </w:rPr>
        <w:t xml:space="preserve"> пості</w:t>
      </w:r>
      <w:r w:rsidR="007D1C9F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A376FD">
        <w:rPr>
          <w:rFonts w:ascii="Times New Roman" w:hAnsi="Times New Roman" w:cs="Times New Roman"/>
          <w:sz w:val="26"/>
          <w:szCs w:val="26"/>
          <w:lang w:val="uk-UA"/>
        </w:rPr>
        <w:t xml:space="preserve">ну комісію сільської ради </w:t>
      </w:r>
      <w:r w:rsidR="007D1C9F" w:rsidRPr="007D1C9F">
        <w:rPr>
          <w:rFonts w:ascii="Times New Roman" w:hAnsi="Times New Roman" w:cs="Times New Roman"/>
          <w:kern w:val="24"/>
          <w:sz w:val="26"/>
          <w:szCs w:val="26"/>
        </w:rPr>
        <w:t>з питань підприємництва, промисловості, транспорту, зв’язку,</w:t>
      </w:r>
      <w:r w:rsidR="007D1C9F" w:rsidRPr="007D1C9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сфери послуг, інфраструктури, доріг, житлово-комунального господарства, енергозбереження </w:t>
      </w:r>
      <w:r w:rsidR="007D1C9F" w:rsidRPr="007D1C9F">
        <w:rPr>
          <w:rFonts w:ascii="Times New Roman" w:hAnsi="Times New Roman" w:cs="Times New Roman"/>
          <w:kern w:val="24"/>
          <w:sz w:val="26"/>
          <w:szCs w:val="26"/>
        </w:rPr>
        <w:t>та комунальної власності</w:t>
      </w:r>
      <w:r w:rsidRPr="00A376FD">
        <w:rPr>
          <w:rFonts w:ascii="Times New Roman" w:hAnsi="Times New Roman" w:cs="Times New Roman"/>
          <w:sz w:val="26"/>
          <w:szCs w:val="26"/>
        </w:rPr>
        <w:t xml:space="preserve"> </w:t>
      </w:r>
      <w:r w:rsidR="007D1C9F">
        <w:rPr>
          <w:rFonts w:ascii="Times New Roman" w:hAnsi="Times New Roman" w:cs="Times New Roman"/>
          <w:sz w:val="26"/>
          <w:szCs w:val="26"/>
          <w:lang w:val="uk-UA"/>
        </w:rPr>
        <w:t xml:space="preserve">(Паньканинець Ю.Ю.) та начальника </w:t>
      </w:r>
      <w:r w:rsidRPr="00A376FD">
        <w:rPr>
          <w:rFonts w:ascii="Times New Roman" w:hAnsi="Times New Roman" w:cs="Times New Roman"/>
          <w:sz w:val="26"/>
          <w:szCs w:val="26"/>
        </w:rPr>
        <w:t>відділ</w:t>
      </w:r>
      <w:r w:rsidR="007D1C9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376FD">
        <w:rPr>
          <w:rFonts w:ascii="Times New Roman" w:hAnsi="Times New Roman" w:cs="Times New Roman"/>
          <w:sz w:val="26"/>
          <w:szCs w:val="26"/>
        </w:rPr>
        <w:t xml:space="preserve"> </w:t>
      </w:r>
      <w:r w:rsidR="00335152" w:rsidRPr="00A376FD">
        <w:rPr>
          <w:rFonts w:ascii="Times New Roman" w:hAnsi="Times New Roman" w:cs="Times New Roman"/>
          <w:sz w:val="26"/>
          <w:szCs w:val="26"/>
          <w:lang w:val="uk-UA"/>
        </w:rPr>
        <w:t>з питань</w:t>
      </w:r>
      <w:r w:rsidRPr="00A376FD">
        <w:rPr>
          <w:rFonts w:ascii="Times New Roman" w:hAnsi="Times New Roman" w:cs="Times New Roman"/>
          <w:sz w:val="26"/>
          <w:szCs w:val="26"/>
        </w:rPr>
        <w:t xml:space="preserve"> архітектури</w:t>
      </w:r>
      <w:r w:rsidR="00335152" w:rsidRPr="00A376FD">
        <w:rPr>
          <w:rFonts w:ascii="Times New Roman" w:hAnsi="Times New Roman" w:cs="Times New Roman"/>
          <w:sz w:val="26"/>
          <w:szCs w:val="26"/>
          <w:lang w:val="uk-UA"/>
        </w:rPr>
        <w:t xml:space="preserve"> та державного архітектурно-будівельного контролю</w:t>
      </w:r>
      <w:r w:rsidR="007D1C9F">
        <w:rPr>
          <w:rFonts w:ascii="Times New Roman" w:hAnsi="Times New Roman" w:cs="Times New Roman"/>
          <w:sz w:val="26"/>
          <w:szCs w:val="26"/>
          <w:lang w:val="uk-UA"/>
        </w:rPr>
        <w:t xml:space="preserve"> Штумф Володимира Федоровича</w:t>
      </w:r>
      <w:r w:rsidRPr="00A376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76FD" w:rsidRPr="007D1C9F" w:rsidRDefault="00A376FD" w:rsidP="00BE240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053A" w:rsidRPr="00335152" w:rsidRDefault="00BE240B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Білківський сільський голова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</w:t>
      </w:r>
      <w:r w:rsidR="007D1C9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</w:t>
      </w:r>
      <w:r w:rsidR="00A376F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Василь Зейкан</w:t>
      </w:r>
    </w:p>
    <w:sectPr w:rsidR="0069053A" w:rsidRPr="00335152" w:rsidSect="007D1C9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240B"/>
    <w:rsid w:val="00067C08"/>
    <w:rsid w:val="001232FD"/>
    <w:rsid w:val="0026288D"/>
    <w:rsid w:val="00335152"/>
    <w:rsid w:val="00516592"/>
    <w:rsid w:val="0069053A"/>
    <w:rsid w:val="007D1C9F"/>
    <w:rsid w:val="008A6EE2"/>
    <w:rsid w:val="00A376FD"/>
    <w:rsid w:val="00BE240B"/>
    <w:rsid w:val="00E625F1"/>
    <w:rsid w:val="00EF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B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User</cp:lastModifiedBy>
  <cp:revision>6</cp:revision>
  <cp:lastPrinted>2021-08-12T07:13:00Z</cp:lastPrinted>
  <dcterms:created xsi:type="dcterms:W3CDTF">2021-08-05T09:56:00Z</dcterms:created>
  <dcterms:modified xsi:type="dcterms:W3CDTF">2021-08-12T07:13:00Z</dcterms:modified>
</cp:coreProperties>
</file>