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3" w:rsidRPr="00B256A3" w:rsidRDefault="00B256A3" w:rsidP="00B256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7" o:title=""/>
          </v:shape>
          <o:OLEObject Type="Embed" ProgID="Word.Picture.8" ShapeID="_x0000_i1025" DrawAspect="Content" ObjectID="_1688993097" r:id="rId8"/>
        </w:object>
      </w:r>
    </w:p>
    <w:p w:rsidR="00B256A3" w:rsidRPr="00B256A3" w:rsidRDefault="00B256A3" w:rsidP="00B25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B256A3" w:rsidRPr="00B256A3" w:rsidRDefault="00B256A3" w:rsidP="00B25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B256A3" w:rsidRPr="00B256A3" w:rsidRDefault="00B256A3" w:rsidP="00B25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 xml:space="preserve">П’ята сесія восьмого скликання </w:t>
      </w:r>
    </w:p>
    <w:p w:rsidR="00B256A3" w:rsidRPr="00B256A3" w:rsidRDefault="00B256A3" w:rsidP="00B25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>Перше пленарне засідання</w:t>
      </w:r>
    </w:p>
    <w:p w:rsidR="00B256A3" w:rsidRPr="00B256A3" w:rsidRDefault="00B256A3" w:rsidP="00B25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A3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B256A3" w:rsidRPr="00D932B6" w:rsidRDefault="00B256A3" w:rsidP="00B256A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B256A3" w:rsidRPr="00D932B6" w:rsidTr="00615EA4">
        <w:tc>
          <w:tcPr>
            <w:tcW w:w="4860" w:type="dxa"/>
          </w:tcPr>
          <w:p w:rsidR="00B256A3" w:rsidRPr="00646571" w:rsidRDefault="00B256A3" w:rsidP="00615EA4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2B6">
              <w:rPr>
                <w:b/>
                <w:sz w:val="28"/>
                <w:szCs w:val="28"/>
              </w:rPr>
              <w:t xml:space="preserve">      </w:t>
            </w:r>
            <w:r w:rsidRPr="00B256A3">
              <w:rPr>
                <w:rFonts w:ascii="Times New Roman" w:hAnsi="Times New Roman" w:cs="Times New Roman"/>
                <w:b/>
                <w:sz w:val="28"/>
                <w:szCs w:val="28"/>
              </w:rPr>
              <w:t>від 26 липня 2021 р. № 6</w:t>
            </w:r>
            <w:r w:rsidR="006465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  <w:p w:rsidR="00B256A3" w:rsidRPr="00D932B6" w:rsidRDefault="00B256A3" w:rsidP="00615EA4">
            <w:pPr>
              <w:ind w:left="1332" w:hanging="1332"/>
              <w:rPr>
                <w:b/>
                <w:sz w:val="28"/>
                <w:szCs w:val="28"/>
              </w:rPr>
            </w:pPr>
            <w:r w:rsidRPr="00D932B6"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B256A3" w:rsidRPr="00D932B6" w:rsidRDefault="00B256A3" w:rsidP="00615EA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53059" w:rsidRDefault="00353059" w:rsidP="00B256A3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53059" w:rsidRPr="00C405FA" w:rsidRDefault="00353059" w:rsidP="003530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:rsidR="00353059" w:rsidRPr="00C405FA" w:rsidRDefault="00353059" w:rsidP="003530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</w:p>
    <w:p w:rsidR="00353059" w:rsidRDefault="00353059" w:rsidP="00353059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53059" w:rsidRDefault="00353059" w:rsidP="00353059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Україні”,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містобудування”, статей 1,8,10,16,19,20 і 21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діяльності”, статей 4 і 5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стратегічну екологічну оцінку”, постанов Кабінету Міністрів України від 17 жовтня 2012 року № 1051 ,,Про затвердження Порядку ведення Державного земельного кадастру”, від 25 травня 2011 року № 555 ,,Про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рівні”, Порядку розроблення містобудівної документації , затвердженого наказом Міністерства регіонального розвитку, будівництва та житлово-комунального господарства України від 16 листопада 2011 року № 290, з метою визначення планувальної організації території, містобудівних умов та обмежень, сільська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:rsidR="00353059" w:rsidRPr="005B5974" w:rsidRDefault="00353059" w:rsidP="0035305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B59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Розробити детальний план території с. Білки, вулиці Ороса П., з розміщенням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магазину</w:t>
      </w:r>
      <w:r w:rsidRPr="005B59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земельній ділянці, кадастровий номер: 2121980800:06:001:0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143 (далі – Детальний план території)</w:t>
      </w:r>
    </w:p>
    <w:p w:rsidR="00353059" w:rsidRPr="00433A28" w:rsidRDefault="00353059" w:rsidP="00353059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Замовником Детального плану території є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Білківська сільська рада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 Фінансування  робіт їз розроблення детального плану території та публікації матеріалів у місцевих засобах масової інформації здійснити без залучення коштів бюджету сільської ради за рахунок інших джерел, а саме: коштів гр. Горзов Петра Петровича, с. Білки, вул. М. Горзова, 8  відповідно до заяви від 28.05.2021 р.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4. Відділу з питань архітектури та державного архітектурно-будівельного контролю :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4.1. Визначити послідовність і площі територій, для яких розробляється Детальний план території відповідно до генерального плану с. Білки, а також забезпечити складання, спільно  із розробником, завдання на розроблення </w:t>
      </w:r>
    </w:p>
    <w:p w:rsidR="00353059" w:rsidRDefault="00353059" w:rsidP="00353059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53059" w:rsidRDefault="00353059" w:rsidP="00353059">
      <w:pPr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53059" w:rsidRDefault="00353059" w:rsidP="0035305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Детального плану території та заяви про визначення обсягу стратегічної екологічної оцінки.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4.2. Забезпечити розгляд Детального плану території на засіданні містобудівної ради. Після розгляду містобудівною радою та завершення процедури громадського обговорення подати Детальний план на </w:t>
      </w:r>
    </w:p>
    <w:p w:rsidR="00353059" w:rsidRDefault="00353059" w:rsidP="0035305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затвердження Білківською сільською радою.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5. Призначити Штумфа В.Ф., начальника відділу з питань архітектури та державного архітектурно-будівельного контролю, - відповідальною особою із забезпечення роботи з розгляду пропозицій громадськості.</w:t>
      </w:r>
    </w:p>
    <w:p w:rsidR="00353059" w:rsidRPr="00E25E71" w:rsidRDefault="00353059" w:rsidP="00353059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6. О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прилюднити проект Детального плану території шляхом розміщення матеріалів у визначеному виконавчим комітетом місці та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здійснити заходи щодо проведення 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громадських слухань</w:t>
      </w:r>
      <w:r w:rsidRPr="00FA0B5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Детального плану території відповідно  до Закону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,,Про стратегічну екологічну оцінку” 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Порядку проведення громадських слухань щодо врахування громадських інтересів під час розроблення проектів містобудівної документації  на місцевому рівні, затвердженого постановою Кабінету Міністрів України від 25 травня 2011 р. № 555,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порядку виконання функцій замовника. Громадські слухання провести під головуванням уповноважених представників: Штумф В.Ф.,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начальник відділу з питань архітектури та державного архітектурно-будівельного контролю та, Паньканинець Ю.Ю.  -</w:t>
      </w:r>
      <w:r w:rsidR="006610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голова постійної комісії з питань підприємництва, промисловості, транспорту, зв’язку, сфери послуг, інфраструктури, доріг, житлово-комунального господарства, енергозбереження та комунальної власності.</w:t>
      </w:r>
    </w:p>
    <w:p w:rsidR="00353059" w:rsidRDefault="00B256A3" w:rsidP="0035305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 Спеціалісту з питань</w:t>
      </w:r>
      <w:r w:rsidR="00353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інформаційної діяльності Івану Кополовцю спільно </w:t>
      </w:r>
      <w:r w:rsidR="003530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відділом з питань архітектури та державного архітектурно-будівельного контролю здійснити заходи щодо публікації цього рішення  та у визначені нормативними документами терміни  відповідної інформації, передбаченої чинним законодавством, на усіх стадіях розроблення, погодження та затвердження Детального плану території на офіційному сайті сільської ради та газеті </w:t>
      </w:r>
      <w:r w:rsidR="00353059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 w:rsidR="003530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Нове життя</w:t>
      </w:r>
      <w:r w:rsidR="00353059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="0035305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Контроль за 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конанням цього рішення покласти на заступника голови сільської ради Симканича О.О.</w:t>
      </w: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3059" w:rsidRDefault="00353059" w:rsidP="0035305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3059" w:rsidRPr="00273E5D" w:rsidRDefault="00353059" w:rsidP="00353059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 w:rsidR="00B256A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Василь ЗЕЙКАН</w:t>
      </w:r>
    </w:p>
    <w:p w:rsidR="0069053A" w:rsidRPr="00353059" w:rsidRDefault="0069053A">
      <w:pPr>
        <w:rPr>
          <w:lang w:val="uk-UA"/>
        </w:rPr>
      </w:pPr>
    </w:p>
    <w:sectPr w:rsidR="0069053A" w:rsidRPr="00353059" w:rsidSect="00B256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9B" w:rsidRDefault="001A2E9B" w:rsidP="00B256A3">
      <w:r>
        <w:separator/>
      </w:r>
    </w:p>
  </w:endnote>
  <w:endnote w:type="continuationSeparator" w:id="1">
    <w:p w:rsidR="001A2E9B" w:rsidRDefault="001A2E9B" w:rsidP="00B2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9B" w:rsidRDefault="001A2E9B" w:rsidP="00B256A3">
      <w:r>
        <w:separator/>
      </w:r>
    </w:p>
  </w:footnote>
  <w:footnote w:type="continuationSeparator" w:id="1">
    <w:p w:rsidR="001A2E9B" w:rsidRDefault="001A2E9B" w:rsidP="00B25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1501"/>
      <w:docPartObj>
        <w:docPartGallery w:val="Page Numbers (Top of Page)"/>
        <w:docPartUnique/>
      </w:docPartObj>
    </w:sdtPr>
    <w:sdtContent>
      <w:p w:rsidR="00B256A3" w:rsidRDefault="001A29F2">
        <w:pPr>
          <w:pStyle w:val="a4"/>
          <w:jc w:val="right"/>
        </w:pPr>
        <w:fldSimple w:instr=" PAGE   \* MERGEFORMAT ">
          <w:r w:rsidR="00646571">
            <w:rPr>
              <w:noProof/>
            </w:rPr>
            <w:t>2</w:t>
          </w:r>
        </w:fldSimple>
      </w:p>
    </w:sdtContent>
  </w:sdt>
  <w:p w:rsidR="00B256A3" w:rsidRDefault="00B256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32F9"/>
    <w:multiLevelType w:val="hybridMultilevel"/>
    <w:tmpl w:val="5680D1D6"/>
    <w:lvl w:ilvl="0" w:tplc="A3A20A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059"/>
    <w:rsid w:val="001A29F2"/>
    <w:rsid w:val="001A2E9B"/>
    <w:rsid w:val="00353059"/>
    <w:rsid w:val="004A6FF9"/>
    <w:rsid w:val="004D0E36"/>
    <w:rsid w:val="00646571"/>
    <w:rsid w:val="00661024"/>
    <w:rsid w:val="0069053A"/>
    <w:rsid w:val="009C17A9"/>
    <w:rsid w:val="00B2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59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5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6A3"/>
    <w:rPr>
      <w:rFonts w:ascii="Arial CYR" w:eastAsia="Calibri" w:hAnsi="Arial CYR" w:cs="Arial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5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6A3"/>
    <w:rPr>
      <w:rFonts w:ascii="Arial CYR" w:eastAsia="Calibri" w:hAnsi="Arial CYR" w:cs="Arial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User</cp:lastModifiedBy>
  <cp:revision>5</cp:revision>
  <cp:lastPrinted>2021-07-28T12:57:00Z</cp:lastPrinted>
  <dcterms:created xsi:type="dcterms:W3CDTF">2021-07-16T12:14:00Z</dcterms:created>
  <dcterms:modified xsi:type="dcterms:W3CDTF">2021-07-28T12:59:00Z</dcterms:modified>
</cp:coreProperties>
</file>