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AC" w:rsidRDefault="00CF00AC" w:rsidP="008425C9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8"/>
          <w:lang w:val="uk-UA"/>
        </w:rPr>
      </w:pPr>
      <w:r w:rsidRPr="00484B40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7.45pt" o:ole="" fillcolor="window">
            <v:imagedata r:id="rId7" o:title=""/>
          </v:shape>
          <o:OLEObject Type="Embed" ProgID="Word.Picture.8" ShapeID="_x0000_i1025" DrawAspect="Content" ObjectID="_1709013306" r:id="rId8"/>
        </w:object>
      </w:r>
    </w:p>
    <w:p w:rsidR="008425C9" w:rsidRPr="00FB1B22" w:rsidRDefault="008425C9" w:rsidP="00842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B22">
        <w:rPr>
          <w:rFonts w:ascii="Times New Roman" w:hAnsi="Times New Roman"/>
          <w:b/>
          <w:spacing w:val="80"/>
          <w:sz w:val="28"/>
          <w:szCs w:val="28"/>
        </w:rPr>
        <w:t>УКРАЇНА</w:t>
      </w:r>
    </w:p>
    <w:p w:rsidR="008425C9" w:rsidRDefault="008425C9" w:rsidP="00842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B22">
        <w:rPr>
          <w:rFonts w:ascii="Times New Roman" w:hAnsi="Times New Roman"/>
          <w:b/>
          <w:sz w:val="28"/>
          <w:szCs w:val="28"/>
        </w:rPr>
        <w:t xml:space="preserve">БІЛКІВСЬКА СІЛЬСЬКА РАДА </w:t>
      </w:r>
    </w:p>
    <w:p w:rsidR="008425C9" w:rsidRPr="00FB1B22" w:rsidRDefault="008425C9" w:rsidP="00842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ХУСТСЬКОГО РАЙОНУ ЗАКАРПАТСЬКОЇ ОБЛАСТІ</w:t>
      </w:r>
    </w:p>
    <w:p w:rsidR="008425C9" w:rsidRDefault="004D6F28" w:rsidP="00842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Позачергова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дев</w:t>
      </w:r>
      <w:proofErr w:type="spellEnd"/>
      <w:r w:rsidRPr="004D6F28">
        <w:rPr>
          <w:rFonts w:ascii="Times New Roman" w:hAnsi="Times New Roman"/>
          <w:b/>
          <w:sz w:val="28"/>
          <w:szCs w:val="28"/>
        </w:rPr>
        <w:t>'</w:t>
      </w:r>
      <w:proofErr w:type="spellStart"/>
      <w:r>
        <w:rPr>
          <w:rFonts w:ascii="Times New Roman" w:hAnsi="Times New Roman"/>
          <w:b/>
          <w:sz w:val="28"/>
          <w:szCs w:val="28"/>
        </w:rPr>
        <w:t>ята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25C9" w:rsidRPr="00FB1B22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8425C9" w:rsidRPr="00FB1B22">
        <w:rPr>
          <w:rFonts w:ascii="Times New Roman" w:hAnsi="Times New Roman"/>
          <w:b/>
          <w:sz w:val="28"/>
          <w:szCs w:val="28"/>
        </w:rPr>
        <w:t xml:space="preserve"> восьмого </w:t>
      </w:r>
      <w:proofErr w:type="spellStart"/>
      <w:r w:rsidR="008425C9" w:rsidRPr="00FB1B22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8425C9" w:rsidRPr="00FB1B22">
        <w:rPr>
          <w:rFonts w:ascii="Times New Roman" w:hAnsi="Times New Roman"/>
          <w:b/>
          <w:sz w:val="28"/>
          <w:szCs w:val="28"/>
        </w:rPr>
        <w:t xml:space="preserve"> </w:t>
      </w:r>
    </w:p>
    <w:p w:rsidR="008425C9" w:rsidRPr="00FB1B22" w:rsidRDefault="008425C9" w:rsidP="00842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B22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FB1B22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B1B22">
        <w:rPr>
          <w:rFonts w:ascii="Times New Roman" w:hAnsi="Times New Roman"/>
          <w:b/>
          <w:sz w:val="28"/>
          <w:szCs w:val="28"/>
        </w:rPr>
        <w:t xml:space="preserve"> Я</w:t>
      </w:r>
    </w:p>
    <w:p w:rsidR="008425C9" w:rsidRPr="00FB1B22" w:rsidRDefault="008425C9" w:rsidP="008425C9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8425C9" w:rsidRPr="00FB1B22" w:rsidTr="005918FC">
        <w:tc>
          <w:tcPr>
            <w:tcW w:w="4860" w:type="dxa"/>
          </w:tcPr>
          <w:p w:rsidR="008425C9" w:rsidRPr="005A7B86" w:rsidRDefault="00D71628" w:rsidP="005918FC">
            <w:pPr>
              <w:spacing w:after="0"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28.02.2022 р. № </w:t>
            </w:r>
            <w:r w:rsidR="005A7B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1278</w:t>
            </w:r>
          </w:p>
          <w:p w:rsidR="008425C9" w:rsidRPr="00FB1B22" w:rsidRDefault="008425C9" w:rsidP="005918FC">
            <w:pPr>
              <w:spacing w:after="0"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</w:rPr>
            </w:pPr>
            <w:r w:rsidRPr="00FB1B2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60" w:type="dxa"/>
          </w:tcPr>
          <w:p w:rsidR="008425C9" w:rsidRPr="00FB1B22" w:rsidRDefault="008425C9" w:rsidP="005918FC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25C9" w:rsidRPr="008425C9" w:rsidRDefault="008425C9">
      <w:pPr>
        <w:rPr>
          <w:lang w:val="uk-UA"/>
        </w:rPr>
      </w:pPr>
    </w:p>
    <w:tbl>
      <w:tblPr>
        <w:tblW w:w="9701" w:type="dxa"/>
        <w:tblInd w:w="108" w:type="dxa"/>
        <w:tblLayout w:type="fixed"/>
        <w:tblLook w:val="00A0"/>
      </w:tblPr>
      <w:tblGrid>
        <w:gridCol w:w="5906"/>
        <w:gridCol w:w="3795"/>
      </w:tblGrid>
      <w:tr w:rsidR="00413E4D" w:rsidRPr="00D355A8" w:rsidTr="009F2FCC">
        <w:trPr>
          <w:trHeight w:val="1084"/>
        </w:trPr>
        <w:tc>
          <w:tcPr>
            <w:tcW w:w="5906" w:type="dxa"/>
          </w:tcPr>
          <w:p w:rsidR="00413E4D" w:rsidRPr="00A23570" w:rsidRDefault="00413E4D" w:rsidP="0049536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A235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</w:t>
            </w:r>
            <w:r w:rsidRPr="00A235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рограм</w:t>
            </w:r>
            <w:r w:rsidR="004953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235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забезпечення безпеки громадян шляхом виправлення засуджених та  запобігання вчинення ними повторних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кримінальних правопорушень на </w:t>
            </w:r>
            <w:r w:rsidRPr="00A235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території </w:t>
            </w:r>
            <w:proofErr w:type="spellStart"/>
            <w:r w:rsidR="008425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Білківської</w:t>
            </w:r>
            <w:proofErr w:type="spellEnd"/>
            <w:r w:rsidR="008425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 2022-2023 роки</w:t>
            </w:r>
          </w:p>
        </w:tc>
        <w:tc>
          <w:tcPr>
            <w:tcW w:w="3795" w:type="dxa"/>
          </w:tcPr>
          <w:p w:rsidR="00413E4D" w:rsidRPr="00D355A8" w:rsidRDefault="00413E4D" w:rsidP="009F2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413E4D" w:rsidRPr="00D355A8" w:rsidRDefault="00413E4D" w:rsidP="009F2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23570" w:rsidRPr="00A23570" w:rsidRDefault="00A23570" w:rsidP="00413E4D">
      <w:pPr>
        <w:tabs>
          <w:tab w:val="left" w:pos="3240"/>
        </w:tabs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A23570" w:rsidRDefault="00A23570" w:rsidP="008425C9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  <w:r w:rsidRPr="00A2357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Відповідно до ч.1 ст.26, </w:t>
      </w:r>
      <w:r w:rsidR="00D41515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Pr="00A23570">
        <w:rPr>
          <w:rFonts w:ascii="Times New Roman" w:eastAsia="Calibri" w:hAnsi="Times New Roman"/>
          <w:sz w:val="28"/>
          <w:szCs w:val="28"/>
          <w:lang w:val="uk-UA" w:eastAsia="en-US"/>
        </w:rPr>
        <w:t>59 Закон</w:t>
      </w:r>
      <w:r w:rsidR="00413E4D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="00D4151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A23570">
        <w:rPr>
          <w:rFonts w:ascii="Times New Roman" w:eastAsia="Calibri" w:hAnsi="Times New Roman"/>
          <w:sz w:val="28"/>
          <w:szCs w:val="28"/>
          <w:lang w:val="uk-UA" w:eastAsia="en-US"/>
        </w:rPr>
        <w:t>України «Про місцеве самоврядування в Україні»</w:t>
      </w:r>
      <w:r w:rsidR="00D41515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413E4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Закону України </w:t>
      </w:r>
      <w:r w:rsidR="00EF23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«Про </w:t>
      </w:r>
      <w:proofErr w:type="spellStart"/>
      <w:r w:rsidR="00EF2351">
        <w:rPr>
          <w:rFonts w:ascii="Times New Roman" w:eastAsia="Calibri" w:hAnsi="Times New Roman"/>
          <w:sz w:val="28"/>
          <w:szCs w:val="28"/>
          <w:lang w:val="uk-UA" w:eastAsia="en-US"/>
        </w:rPr>
        <w:t>пробацію</w:t>
      </w:r>
      <w:proofErr w:type="spellEnd"/>
      <w:r w:rsidR="00EF2351">
        <w:rPr>
          <w:rFonts w:ascii="Times New Roman" w:eastAsia="Calibri" w:hAnsi="Times New Roman"/>
          <w:sz w:val="28"/>
          <w:szCs w:val="28"/>
          <w:lang w:val="uk-UA" w:eastAsia="en-US"/>
        </w:rPr>
        <w:t>», керуючись Бюджетним кодексом</w:t>
      </w:r>
      <w:r w:rsidR="0041357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України, </w:t>
      </w:r>
      <w:r w:rsidR="00413E4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розглянувши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клопотання Хустського районного відділу №1 філії Державної установи </w:t>
      </w:r>
      <w:r w:rsidR="00413579">
        <w:rPr>
          <w:rFonts w:ascii="Times New Roman" w:eastAsia="Calibri" w:hAnsi="Times New Roman"/>
          <w:sz w:val="28"/>
          <w:szCs w:val="28"/>
          <w:lang w:val="uk-UA" w:eastAsia="en-US"/>
        </w:rPr>
        <w:t>«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Центр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пробації</w:t>
      </w:r>
      <w:proofErr w:type="spellEnd"/>
      <w:r w:rsidR="00413579">
        <w:rPr>
          <w:rFonts w:ascii="Times New Roman" w:eastAsia="Calibri" w:hAnsi="Times New Roman"/>
          <w:sz w:val="28"/>
          <w:szCs w:val="28"/>
          <w:lang w:val="uk-UA" w:eastAsia="en-US"/>
        </w:rPr>
        <w:t>»</w:t>
      </w:r>
      <w:r w:rsidR="00413E4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 Закарпатській області від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8425C9"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.0</w:t>
      </w:r>
      <w:r w:rsidR="008425C9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.202</w:t>
      </w:r>
      <w:r w:rsidR="008425C9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№39/5/</w:t>
      </w:r>
      <w:r w:rsidR="008425C9">
        <w:rPr>
          <w:rFonts w:ascii="Times New Roman" w:eastAsia="Calibri" w:hAnsi="Times New Roman"/>
          <w:sz w:val="28"/>
          <w:szCs w:val="28"/>
          <w:lang w:val="uk-UA" w:eastAsia="en-US"/>
        </w:rPr>
        <w:t>197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-2</w:t>
      </w:r>
      <w:r w:rsidR="008425C9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A23570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сесія </w:t>
      </w:r>
      <w:proofErr w:type="spellStart"/>
      <w:r w:rsidR="008425C9">
        <w:rPr>
          <w:rFonts w:ascii="Times New Roman" w:eastAsia="Calibri" w:hAnsi="Times New Roman"/>
          <w:sz w:val="28"/>
          <w:szCs w:val="28"/>
          <w:lang w:val="uk-UA" w:eastAsia="en-US"/>
        </w:rPr>
        <w:t>Білківської</w:t>
      </w:r>
      <w:proofErr w:type="spellEnd"/>
      <w:r w:rsidRPr="00A2357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425C9">
        <w:rPr>
          <w:rFonts w:ascii="Times New Roman" w:eastAsia="Calibri" w:hAnsi="Times New Roman"/>
          <w:sz w:val="28"/>
          <w:szCs w:val="28"/>
          <w:lang w:val="uk-UA" w:eastAsia="en-US"/>
        </w:rPr>
        <w:t>сільської</w:t>
      </w:r>
      <w:r w:rsidRPr="00A2357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ради </w:t>
      </w:r>
      <w:r w:rsidR="008425C9" w:rsidRPr="008425C9">
        <w:rPr>
          <w:rFonts w:ascii="Times New Roman" w:eastAsia="Calibri" w:hAnsi="Times New Roman"/>
          <w:b/>
          <w:sz w:val="28"/>
          <w:szCs w:val="28"/>
          <w:lang w:val="uk-UA" w:eastAsia="en-US"/>
        </w:rPr>
        <w:t>в</w:t>
      </w:r>
      <w:r w:rsidRPr="00A23570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и р і ш и л а:</w:t>
      </w:r>
    </w:p>
    <w:p w:rsidR="00A23570" w:rsidRPr="00A23570" w:rsidRDefault="00A23570" w:rsidP="001B1406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A23570">
        <w:rPr>
          <w:rFonts w:ascii="Times New Roman" w:eastAsia="Calibri" w:hAnsi="Times New Roman"/>
          <w:bCs/>
          <w:sz w:val="28"/>
          <w:szCs w:val="28"/>
          <w:lang w:val="uk-UA" w:eastAsia="en-US"/>
        </w:rPr>
        <w:t xml:space="preserve">1. Затвердити </w:t>
      </w:r>
      <w:r>
        <w:rPr>
          <w:rFonts w:ascii="Times New Roman" w:eastAsia="Calibri" w:hAnsi="Times New Roman"/>
          <w:bCs/>
          <w:sz w:val="28"/>
          <w:szCs w:val="28"/>
          <w:lang w:val="uk-UA" w:eastAsia="en-US"/>
        </w:rPr>
        <w:t xml:space="preserve">Програму </w:t>
      </w:r>
      <w:r w:rsidRPr="00A23570">
        <w:rPr>
          <w:rFonts w:ascii="Times New Roman" w:hAnsi="Times New Roman"/>
          <w:sz w:val="28"/>
          <w:szCs w:val="28"/>
          <w:lang w:val="uk-UA"/>
        </w:rPr>
        <w:t>забезпечення безпеки громадян ш</w:t>
      </w:r>
      <w:r w:rsidR="005845FA">
        <w:rPr>
          <w:rFonts w:ascii="Times New Roman" w:hAnsi="Times New Roman"/>
          <w:sz w:val="28"/>
          <w:szCs w:val="28"/>
          <w:lang w:val="uk-UA"/>
        </w:rPr>
        <w:t>ляхом виправлення засуджених та</w:t>
      </w:r>
      <w:r w:rsidRPr="00A23570">
        <w:rPr>
          <w:rFonts w:ascii="Times New Roman" w:hAnsi="Times New Roman"/>
          <w:sz w:val="28"/>
          <w:szCs w:val="28"/>
          <w:lang w:val="uk-UA"/>
        </w:rPr>
        <w:t xml:space="preserve"> запобігання вчинення ними повторних кримінальних правопорушень на території </w:t>
      </w:r>
      <w:proofErr w:type="spellStart"/>
      <w:r w:rsidR="008425C9">
        <w:rPr>
          <w:rFonts w:ascii="Times New Roman" w:hAnsi="Times New Roman"/>
          <w:sz w:val="28"/>
          <w:szCs w:val="28"/>
          <w:lang w:val="uk-UA"/>
        </w:rPr>
        <w:t>Білківської</w:t>
      </w:r>
      <w:proofErr w:type="spellEnd"/>
      <w:r w:rsidR="008425C9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A23570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1B14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3570">
        <w:rPr>
          <w:rFonts w:ascii="Times New Roman" w:hAnsi="Times New Roman"/>
          <w:sz w:val="28"/>
          <w:szCs w:val="28"/>
          <w:lang w:val="uk-UA"/>
        </w:rPr>
        <w:t>2022-2023 роки</w:t>
      </w:r>
      <w:r w:rsidRPr="00A2357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425C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(</w:t>
      </w:r>
      <w:r w:rsidRPr="00A23570">
        <w:rPr>
          <w:rFonts w:ascii="Times New Roman" w:eastAsia="Calibri" w:hAnsi="Times New Roman"/>
          <w:sz w:val="28"/>
          <w:szCs w:val="28"/>
          <w:lang w:val="uk-UA" w:eastAsia="en-US"/>
        </w:rPr>
        <w:t>додається</w:t>
      </w:r>
      <w:r w:rsidR="008425C9">
        <w:rPr>
          <w:rFonts w:ascii="Times New Roman" w:eastAsia="Calibri" w:hAnsi="Times New Roman"/>
          <w:sz w:val="28"/>
          <w:szCs w:val="28"/>
          <w:lang w:val="uk-UA" w:eastAsia="en-US"/>
        </w:rPr>
        <w:t>)</w:t>
      </w:r>
      <w:r w:rsidRPr="00A23570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8425C9" w:rsidRPr="00FB1B22" w:rsidRDefault="00A23570" w:rsidP="001B1406">
      <w:pPr>
        <w:pStyle w:val="a8"/>
        <w:tabs>
          <w:tab w:val="left" w:pos="1080"/>
        </w:tabs>
        <w:ind w:firstLine="851"/>
        <w:jc w:val="both"/>
        <w:rPr>
          <w:szCs w:val="28"/>
          <w:lang w:val="uk-UA"/>
        </w:rPr>
      </w:pPr>
      <w:r w:rsidRPr="00A23570">
        <w:rPr>
          <w:rFonts w:eastAsia="Calibri"/>
          <w:szCs w:val="28"/>
          <w:lang w:val="uk-UA" w:eastAsia="en-US"/>
        </w:rPr>
        <w:t xml:space="preserve">2. </w:t>
      </w:r>
      <w:r w:rsidR="008425C9" w:rsidRPr="00FB1B22">
        <w:rPr>
          <w:szCs w:val="28"/>
          <w:lang w:val="uk-UA"/>
        </w:rPr>
        <w:t xml:space="preserve">Фінансування видатків Програми здійснювати за рахунок коштів сільського бюджету та додаткових надходжень згідно </w:t>
      </w:r>
      <w:r w:rsidR="00495366">
        <w:rPr>
          <w:szCs w:val="28"/>
          <w:lang w:val="uk-UA"/>
        </w:rPr>
        <w:t xml:space="preserve">з </w:t>
      </w:r>
      <w:r w:rsidR="008425C9" w:rsidRPr="00FB1B22">
        <w:rPr>
          <w:szCs w:val="28"/>
          <w:lang w:val="uk-UA"/>
        </w:rPr>
        <w:t>рішен</w:t>
      </w:r>
      <w:r w:rsidR="00495366">
        <w:rPr>
          <w:szCs w:val="28"/>
          <w:lang w:val="uk-UA"/>
        </w:rPr>
        <w:t>нями</w:t>
      </w:r>
      <w:r w:rsidR="008425C9" w:rsidRPr="00FB1B22">
        <w:rPr>
          <w:szCs w:val="28"/>
          <w:lang w:val="uk-UA"/>
        </w:rPr>
        <w:t xml:space="preserve"> сільської ради.</w:t>
      </w:r>
    </w:p>
    <w:p w:rsidR="008425C9" w:rsidRPr="00FB1B22" w:rsidRDefault="008425C9" w:rsidP="001B140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r w:rsidRPr="00FB1B22">
        <w:rPr>
          <w:rFonts w:ascii="Times New Roman" w:hAnsi="Times New Roman"/>
          <w:sz w:val="28"/>
          <w:lang w:val="uk-UA"/>
        </w:rPr>
        <w:t xml:space="preserve">Розпорядником коштів за даною Програмою визначити </w:t>
      </w:r>
      <w:proofErr w:type="spellStart"/>
      <w:r w:rsidRPr="00FB1B22">
        <w:rPr>
          <w:rFonts w:ascii="Times New Roman" w:hAnsi="Times New Roman"/>
          <w:sz w:val="28"/>
          <w:lang w:val="uk-UA"/>
        </w:rPr>
        <w:t>Білківськ</w:t>
      </w:r>
      <w:r w:rsidR="001B1406">
        <w:rPr>
          <w:rFonts w:ascii="Times New Roman" w:hAnsi="Times New Roman"/>
          <w:sz w:val="28"/>
          <w:lang w:val="uk-UA"/>
        </w:rPr>
        <w:t>у</w:t>
      </w:r>
      <w:proofErr w:type="spellEnd"/>
      <w:r w:rsidRPr="00FB1B22">
        <w:rPr>
          <w:rFonts w:ascii="Times New Roman" w:hAnsi="Times New Roman"/>
          <w:sz w:val="28"/>
          <w:lang w:val="uk-UA"/>
        </w:rPr>
        <w:t xml:space="preserve"> сільськ</w:t>
      </w:r>
      <w:r w:rsidR="001B1406">
        <w:rPr>
          <w:rFonts w:ascii="Times New Roman" w:hAnsi="Times New Roman"/>
          <w:sz w:val="28"/>
          <w:lang w:val="uk-UA"/>
        </w:rPr>
        <w:t>у</w:t>
      </w:r>
      <w:r w:rsidRPr="00FB1B22">
        <w:rPr>
          <w:rFonts w:ascii="Times New Roman" w:hAnsi="Times New Roman"/>
          <w:sz w:val="28"/>
          <w:lang w:val="uk-UA"/>
        </w:rPr>
        <w:t xml:space="preserve"> рад</w:t>
      </w:r>
      <w:r w:rsidR="001B1406">
        <w:rPr>
          <w:rFonts w:ascii="Times New Roman" w:hAnsi="Times New Roman"/>
          <w:sz w:val="28"/>
          <w:lang w:val="uk-UA"/>
        </w:rPr>
        <w:t>у</w:t>
      </w:r>
      <w:bookmarkStart w:id="0" w:name="_GoBack"/>
      <w:bookmarkEnd w:id="0"/>
      <w:r w:rsidRPr="00FB1B22">
        <w:rPr>
          <w:rFonts w:ascii="Times New Roman" w:hAnsi="Times New Roman"/>
          <w:sz w:val="28"/>
          <w:lang w:val="uk-UA"/>
        </w:rPr>
        <w:t>.</w:t>
      </w:r>
    </w:p>
    <w:p w:rsidR="008425C9" w:rsidRPr="001B1406" w:rsidRDefault="008425C9" w:rsidP="001B1406">
      <w:pPr>
        <w:pStyle w:val="a3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B1406">
        <w:rPr>
          <w:rFonts w:ascii="Times New Roman" w:hAnsi="Times New Roman"/>
          <w:sz w:val="28"/>
          <w:lang w:val="uk-UA"/>
        </w:rPr>
        <w:t xml:space="preserve">Контроль за виконанням цього рішення покласти на постійну комісію сільської ради з </w:t>
      </w:r>
      <w:r w:rsidRPr="001B1406">
        <w:rPr>
          <w:rFonts w:ascii="Times New Roman" w:hAnsi="Times New Roman"/>
          <w:kern w:val="24"/>
          <w:sz w:val="28"/>
          <w:szCs w:val="28"/>
          <w:lang w:val="uk-UA"/>
        </w:rPr>
        <w:t>питань бюджету, фінансів, планування соціально-економічного розвитку, інвестицій та міжнародного співробітництва</w:t>
      </w:r>
      <w:r w:rsidRPr="001B1406">
        <w:rPr>
          <w:rFonts w:ascii="Times New Roman" w:hAnsi="Times New Roman"/>
          <w:sz w:val="28"/>
          <w:szCs w:val="28"/>
          <w:lang w:val="uk-UA"/>
        </w:rPr>
        <w:t xml:space="preserve">            (</w:t>
      </w:r>
      <w:proofErr w:type="spellStart"/>
      <w:r w:rsidRPr="001B1406">
        <w:rPr>
          <w:rFonts w:ascii="Times New Roman" w:hAnsi="Times New Roman"/>
          <w:sz w:val="28"/>
          <w:szCs w:val="28"/>
          <w:lang w:val="uk-UA"/>
        </w:rPr>
        <w:t>Горзов</w:t>
      </w:r>
      <w:proofErr w:type="spellEnd"/>
      <w:r w:rsidRPr="001B1406">
        <w:rPr>
          <w:rFonts w:ascii="Times New Roman" w:hAnsi="Times New Roman"/>
          <w:sz w:val="28"/>
          <w:szCs w:val="28"/>
          <w:lang w:val="uk-UA"/>
        </w:rPr>
        <w:t xml:space="preserve"> П.Ж.) та начальника – головного бухгалтера відділу фінансово-господарського забезпечення сільської ради Савко Наталію Іванівну</w:t>
      </w:r>
      <w:r w:rsidR="00586B16" w:rsidRPr="001B14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140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1406">
        <w:rPr>
          <w:rFonts w:ascii="Times New Roman" w:hAnsi="Times New Roman"/>
          <w:sz w:val="28"/>
          <w:lang w:val="uk-UA"/>
        </w:rPr>
        <w:t xml:space="preserve"> </w:t>
      </w:r>
    </w:p>
    <w:p w:rsidR="00A23570" w:rsidRPr="00A23570" w:rsidRDefault="00A23570" w:rsidP="008425C9">
      <w:pPr>
        <w:tabs>
          <w:tab w:val="left" w:pos="993"/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23570" w:rsidRPr="00A23570" w:rsidRDefault="00A23570" w:rsidP="00A23570">
      <w:pPr>
        <w:tabs>
          <w:tab w:val="left" w:pos="1380"/>
        </w:tabs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25C9" w:rsidRPr="00FB1B22" w:rsidRDefault="008425C9" w:rsidP="008425C9">
      <w:pPr>
        <w:tabs>
          <w:tab w:val="left" w:pos="1134"/>
        </w:tabs>
        <w:spacing w:after="0" w:line="240" w:lineRule="auto"/>
        <w:ind w:right="-1"/>
        <w:jc w:val="both"/>
        <w:rPr>
          <w:b/>
          <w:sz w:val="28"/>
          <w:szCs w:val="28"/>
          <w:lang w:val="uk-UA"/>
        </w:rPr>
      </w:pPr>
      <w:proofErr w:type="spellStart"/>
      <w:r w:rsidRPr="00FB1B22">
        <w:rPr>
          <w:rFonts w:ascii="Times New Roman" w:hAnsi="Times New Roman"/>
          <w:b/>
          <w:sz w:val="28"/>
          <w:szCs w:val="28"/>
          <w:lang w:val="uk-UA"/>
        </w:rPr>
        <w:t>Білківський</w:t>
      </w:r>
      <w:proofErr w:type="spellEnd"/>
      <w:r w:rsidRPr="00FB1B22">
        <w:rPr>
          <w:rFonts w:ascii="Times New Roman" w:hAnsi="Times New Roman"/>
          <w:b/>
          <w:sz w:val="28"/>
          <w:szCs w:val="28"/>
          <w:lang w:val="uk-UA"/>
        </w:rPr>
        <w:t xml:space="preserve"> сільський голова</w:t>
      </w:r>
      <w:r w:rsidRPr="00FB1B22">
        <w:rPr>
          <w:rFonts w:ascii="Times New Roman" w:hAnsi="Times New Roman"/>
          <w:b/>
          <w:sz w:val="28"/>
          <w:szCs w:val="28"/>
          <w:lang w:val="uk-UA"/>
        </w:rPr>
        <w:tab/>
      </w:r>
      <w:r w:rsidRPr="00FB1B22">
        <w:rPr>
          <w:rFonts w:ascii="Times New Roman" w:hAnsi="Times New Roman"/>
          <w:b/>
          <w:sz w:val="28"/>
          <w:szCs w:val="28"/>
          <w:lang w:val="uk-UA"/>
        </w:rPr>
        <w:tab/>
      </w:r>
      <w:r w:rsidRPr="00FB1B22"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Василь </w:t>
      </w:r>
      <w:r w:rsidRPr="00FB1B22">
        <w:rPr>
          <w:rFonts w:ascii="Times New Roman" w:hAnsi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lang w:val="uk-UA"/>
        </w:rPr>
        <w:t>ЕЙКАН</w:t>
      </w:r>
    </w:p>
    <w:p w:rsidR="00A23570" w:rsidRDefault="007219BB" w:rsidP="00A23570">
      <w:pPr>
        <w:tabs>
          <w:tab w:val="left" w:pos="5670"/>
        </w:tabs>
        <w:spacing w:after="0" w:line="240" w:lineRule="auto"/>
        <w:ind w:left="5670" w:hanging="14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41357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</w:p>
    <w:p w:rsidR="008425C9" w:rsidRDefault="008425C9" w:rsidP="008425C9">
      <w:pPr>
        <w:tabs>
          <w:tab w:val="left" w:pos="4820"/>
        </w:tabs>
        <w:spacing w:after="0" w:line="240" w:lineRule="auto"/>
        <w:ind w:left="4536" w:hanging="141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8425C9" w:rsidRDefault="008425C9" w:rsidP="008425C9">
      <w:pPr>
        <w:tabs>
          <w:tab w:val="left" w:pos="4820"/>
        </w:tabs>
        <w:spacing w:after="0" w:line="240" w:lineRule="auto"/>
        <w:ind w:left="4536" w:hanging="141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8425C9" w:rsidRDefault="008425C9" w:rsidP="008425C9">
      <w:pPr>
        <w:tabs>
          <w:tab w:val="left" w:pos="4820"/>
        </w:tabs>
        <w:spacing w:after="0" w:line="240" w:lineRule="auto"/>
        <w:ind w:left="4536" w:hanging="141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4D6F28" w:rsidRDefault="004D6F28" w:rsidP="008425C9">
      <w:pPr>
        <w:tabs>
          <w:tab w:val="left" w:pos="4820"/>
        </w:tabs>
        <w:spacing w:after="0" w:line="240" w:lineRule="auto"/>
        <w:ind w:left="4536" w:hanging="141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B17B81" w:rsidRDefault="00B17B81" w:rsidP="008425C9">
      <w:pPr>
        <w:tabs>
          <w:tab w:val="left" w:pos="4820"/>
        </w:tabs>
        <w:spacing w:after="0" w:line="240" w:lineRule="auto"/>
        <w:ind w:left="4536" w:hanging="141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B17B81" w:rsidRDefault="00B17B81" w:rsidP="008425C9">
      <w:pPr>
        <w:tabs>
          <w:tab w:val="left" w:pos="4820"/>
        </w:tabs>
        <w:spacing w:after="0" w:line="240" w:lineRule="auto"/>
        <w:ind w:left="4536" w:hanging="141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B17B81" w:rsidRDefault="00B17B81" w:rsidP="008425C9">
      <w:pPr>
        <w:tabs>
          <w:tab w:val="left" w:pos="4820"/>
        </w:tabs>
        <w:spacing w:after="0" w:line="240" w:lineRule="auto"/>
        <w:ind w:left="4536" w:hanging="141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7219BB" w:rsidRPr="00B17B81" w:rsidRDefault="00A23570" w:rsidP="008425C9">
      <w:pPr>
        <w:tabs>
          <w:tab w:val="left" w:pos="4820"/>
        </w:tabs>
        <w:spacing w:after="0" w:line="240" w:lineRule="auto"/>
        <w:ind w:left="4536" w:hanging="141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B17B81">
        <w:rPr>
          <w:rFonts w:ascii="Times New Roman" w:hAnsi="Times New Roman"/>
          <w:b/>
          <w:sz w:val="20"/>
          <w:szCs w:val="20"/>
          <w:lang w:val="uk-UA"/>
        </w:rPr>
        <w:t>ЗАТВЕРДЖЕНО</w:t>
      </w:r>
    </w:p>
    <w:p w:rsidR="00A23570" w:rsidRPr="00B17B81" w:rsidRDefault="00A23570" w:rsidP="008425C9">
      <w:pPr>
        <w:tabs>
          <w:tab w:val="left" w:pos="4820"/>
        </w:tabs>
        <w:spacing w:after="0" w:line="240" w:lineRule="auto"/>
        <w:ind w:left="4536" w:hanging="141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B17B81">
        <w:rPr>
          <w:rFonts w:ascii="Times New Roman" w:hAnsi="Times New Roman"/>
          <w:b/>
          <w:sz w:val="20"/>
          <w:szCs w:val="20"/>
          <w:lang w:val="uk-UA"/>
        </w:rPr>
        <w:t xml:space="preserve">рішенням </w:t>
      </w:r>
      <w:proofErr w:type="spellStart"/>
      <w:r w:rsidR="008425C9" w:rsidRPr="00B17B81">
        <w:rPr>
          <w:rFonts w:ascii="Times New Roman" w:hAnsi="Times New Roman"/>
          <w:b/>
          <w:sz w:val="20"/>
          <w:szCs w:val="20"/>
          <w:lang w:val="uk-UA"/>
        </w:rPr>
        <w:t>Білківської</w:t>
      </w:r>
      <w:proofErr w:type="spellEnd"/>
      <w:r w:rsidR="008425C9" w:rsidRPr="00B17B81">
        <w:rPr>
          <w:rFonts w:ascii="Times New Roman" w:hAnsi="Times New Roman"/>
          <w:b/>
          <w:sz w:val="20"/>
          <w:szCs w:val="20"/>
          <w:lang w:val="uk-UA"/>
        </w:rPr>
        <w:t xml:space="preserve"> сільської</w:t>
      </w:r>
      <w:r w:rsidRPr="00B17B81">
        <w:rPr>
          <w:rFonts w:ascii="Times New Roman" w:hAnsi="Times New Roman"/>
          <w:b/>
          <w:sz w:val="20"/>
          <w:szCs w:val="20"/>
          <w:lang w:val="uk-UA"/>
        </w:rPr>
        <w:t xml:space="preserve"> ради </w:t>
      </w:r>
    </w:p>
    <w:p w:rsidR="00A23570" w:rsidRPr="00B17B81" w:rsidRDefault="00A23570" w:rsidP="008425C9">
      <w:pPr>
        <w:tabs>
          <w:tab w:val="left" w:pos="4820"/>
        </w:tabs>
        <w:spacing w:after="0" w:line="240" w:lineRule="auto"/>
        <w:ind w:left="4536" w:hanging="141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B17B81">
        <w:rPr>
          <w:rFonts w:ascii="Times New Roman" w:hAnsi="Times New Roman"/>
          <w:b/>
          <w:sz w:val="20"/>
          <w:szCs w:val="20"/>
          <w:lang w:val="uk-UA"/>
        </w:rPr>
        <w:t xml:space="preserve">від </w:t>
      </w:r>
      <w:r w:rsidR="004D6F28" w:rsidRPr="00B17B81">
        <w:rPr>
          <w:rFonts w:ascii="Times New Roman" w:hAnsi="Times New Roman"/>
          <w:b/>
          <w:sz w:val="20"/>
          <w:szCs w:val="20"/>
          <w:lang w:val="uk-UA"/>
        </w:rPr>
        <w:t>28.02.2022</w:t>
      </w:r>
      <w:r w:rsidR="00EF2351" w:rsidRPr="00B17B81">
        <w:rPr>
          <w:rFonts w:ascii="Times New Roman" w:hAnsi="Times New Roman"/>
          <w:b/>
          <w:sz w:val="20"/>
          <w:szCs w:val="20"/>
          <w:lang w:val="uk-UA"/>
        </w:rPr>
        <w:t xml:space="preserve"> року №</w:t>
      </w:r>
      <w:r w:rsidR="004D6F28" w:rsidRPr="00B17B81">
        <w:rPr>
          <w:rFonts w:ascii="Times New Roman" w:hAnsi="Times New Roman"/>
          <w:b/>
          <w:sz w:val="20"/>
          <w:szCs w:val="20"/>
          <w:lang w:val="uk-UA"/>
        </w:rPr>
        <w:t>1278</w:t>
      </w:r>
    </w:p>
    <w:p w:rsidR="00EF2351" w:rsidRPr="00B10BE6" w:rsidRDefault="007219BB" w:rsidP="00A23570">
      <w:pPr>
        <w:tabs>
          <w:tab w:val="left" w:pos="5670"/>
        </w:tabs>
        <w:spacing w:after="0" w:line="240" w:lineRule="auto"/>
        <w:ind w:left="5670" w:hanging="141"/>
        <w:rPr>
          <w:rFonts w:ascii="Times New Roman" w:hAnsi="Times New Roman"/>
          <w:sz w:val="4"/>
          <w:szCs w:val="4"/>
          <w:lang w:val="uk-UA"/>
        </w:rPr>
      </w:pPr>
      <w:r w:rsidRPr="00B10BE6">
        <w:rPr>
          <w:rFonts w:ascii="Times New Roman" w:hAnsi="Times New Roman"/>
          <w:sz w:val="4"/>
          <w:szCs w:val="4"/>
          <w:lang w:val="uk-UA"/>
        </w:rPr>
        <w:t xml:space="preserve"> </w:t>
      </w:r>
    </w:p>
    <w:p w:rsidR="00A23570" w:rsidRPr="00EF2351" w:rsidRDefault="00A23570" w:rsidP="00EF2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6F28">
        <w:rPr>
          <w:rFonts w:ascii="Times New Roman" w:hAnsi="Times New Roman"/>
          <w:b/>
          <w:sz w:val="24"/>
          <w:szCs w:val="24"/>
          <w:highlight w:val="yellow"/>
          <w:lang w:val="uk-UA"/>
        </w:rPr>
        <w:t>П</w:t>
      </w:r>
      <w:r w:rsidR="00EF2351" w:rsidRPr="004D6F28">
        <w:rPr>
          <w:rFonts w:ascii="Times New Roman" w:hAnsi="Times New Roman"/>
          <w:b/>
          <w:sz w:val="24"/>
          <w:szCs w:val="24"/>
          <w:highlight w:val="yellow"/>
          <w:lang w:val="uk-UA"/>
        </w:rPr>
        <w:t xml:space="preserve"> Р О Г Р А М А</w:t>
      </w:r>
    </w:p>
    <w:p w:rsidR="008425C9" w:rsidRDefault="00A23570" w:rsidP="00842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2351">
        <w:rPr>
          <w:rFonts w:ascii="Times New Roman" w:hAnsi="Times New Roman"/>
          <w:b/>
          <w:sz w:val="24"/>
          <w:szCs w:val="24"/>
          <w:lang w:val="uk-UA"/>
        </w:rPr>
        <w:t>забезпечення безпеки громадян шляхом виправлення</w:t>
      </w:r>
      <w:r w:rsidR="008425C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F2351">
        <w:rPr>
          <w:rFonts w:ascii="Times New Roman" w:hAnsi="Times New Roman"/>
          <w:b/>
          <w:sz w:val="24"/>
          <w:szCs w:val="24"/>
          <w:lang w:val="uk-UA"/>
        </w:rPr>
        <w:t xml:space="preserve"> засуджених та  запобігання вчинення ними повторних кримінальних  правопорушень на території </w:t>
      </w:r>
    </w:p>
    <w:p w:rsidR="007219BB" w:rsidRDefault="008425C9" w:rsidP="00842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Білківської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 w:rsidR="00A23570" w:rsidRPr="00EF2351">
        <w:rPr>
          <w:rFonts w:ascii="Times New Roman" w:hAnsi="Times New Roman"/>
          <w:b/>
          <w:sz w:val="24"/>
          <w:szCs w:val="24"/>
          <w:lang w:val="uk-UA"/>
        </w:rPr>
        <w:t xml:space="preserve"> на 2022-2023 роки</w:t>
      </w:r>
    </w:p>
    <w:p w:rsidR="00B10BE6" w:rsidRPr="00B10BE6" w:rsidRDefault="00B10BE6" w:rsidP="00E27B58">
      <w:pPr>
        <w:spacing w:after="0" w:line="240" w:lineRule="auto"/>
        <w:ind w:firstLine="709"/>
        <w:jc w:val="center"/>
        <w:rPr>
          <w:rFonts w:ascii="Times New Roman" w:hAnsi="Times New Roman"/>
          <w:b/>
          <w:sz w:val="4"/>
          <w:szCs w:val="4"/>
          <w:lang w:val="uk-UA"/>
        </w:rPr>
      </w:pPr>
    </w:p>
    <w:p w:rsidR="007219BB" w:rsidRPr="00B10BE6" w:rsidRDefault="007219BB" w:rsidP="00B10BE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10BE6"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7219BB" w:rsidRPr="00E27B58" w:rsidRDefault="00A23570" w:rsidP="00E27B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27B58">
        <w:rPr>
          <w:rFonts w:ascii="Times New Roman" w:hAnsi="Times New Roman"/>
          <w:sz w:val="24"/>
          <w:szCs w:val="24"/>
          <w:lang w:val="uk-UA"/>
        </w:rPr>
        <w:t>П</w:t>
      </w:r>
      <w:r w:rsidR="007219BB" w:rsidRPr="00E27B58">
        <w:rPr>
          <w:rFonts w:ascii="Times New Roman" w:hAnsi="Times New Roman"/>
          <w:sz w:val="24"/>
          <w:szCs w:val="24"/>
          <w:lang w:val="uk-UA"/>
        </w:rPr>
        <w:t xml:space="preserve">рограма </w:t>
      </w:r>
      <w:r w:rsidRPr="00E27B58">
        <w:rPr>
          <w:rFonts w:ascii="Times New Roman" w:hAnsi="Times New Roman"/>
          <w:sz w:val="24"/>
          <w:szCs w:val="24"/>
          <w:lang w:val="uk-UA"/>
        </w:rPr>
        <w:t xml:space="preserve">забезпечення безпеки громадян шляхом виправлення засуджених та  запобігання вчинення ними повторних кримінальних правопорушень на території </w:t>
      </w:r>
      <w:proofErr w:type="spellStart"/>
      <w:r w:rsidR="00A921D5" w:rsidRPr="00E27B58">
        <w:rPr>
          <w:rFonts w:ascii="Times New Roman" w:hAnsi="Times New Roman"/>
          <w:sz w:val="24"/>
          <w:szCs w:val="24"/>
          <w:lang w:val="uk-UA"/>
        </w:rPr>
        <w:t>Білківської</w:t>
      </w:r>
      <w:proofErr w:type="spellEnd"/>
      <w:r w:rsidR="00A921D5" w:rsidRPr="00E27B58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  <w:r w:rsidRPr="00E27B58">
        <w:rPr>
          <w:rFonts w:ascii="Times New Roman" w:hAnsi="Times New Roman"/>
          <w:sz w:val="24"/>
          <w:szCs w:val="24"/>
          <w:lang w:val="uk-UA"/>
        </w:rPr>
        <w:t xml:space="preserve"> на 2022-2023 роки </w:t>
      </w:r>
      <w:r w:rsidR="00EF2351" w:rsidRPr="00E27B58">
        <w:rPr>
          <w:rFonts w:ascii="Times New Roman" w:hAnsi="Times New Roman"/>
          <w:sz w:val="24"/>
          <w:szCs w:val="24"/>
          <w:lang w:val="uk-UA"/>
        </w:rPr>
        <w:t>(</w:t>
      </w:r>
      <w:r w:rsidR="007219BB" w:rsidRPr="00E27B58">
        <w:rPr>
          <w:rFonts w:ascii="Times New Roman" w:hAnsi="Times New Roman"/>
          <w:sz w:val="24"/>
          <w:szCs w:val="24"/>
          <w:lang w:val="uk-UA"/>
        </w:rPr>
        <w:t>далі – П</w:t>
      </w:r>
      <w:r w:rsidR="00495366">
        <w:rPr>
          <w:rFonts w:ascii="Times New Roman" w:hAnsi="Times New Roman"/>
          <w:sz w:val="24"/>
          <w:szCs w:val="24"/>
          <w:lang w:val="uk-UA"/>
        </w:rPr>
        <w:t>рограма)</w:t>
      </w:r>
      <w:r w:rsidR="007219BB" w:rsidRPr="00E27B58">
        <w:rPr>
          <w:rFonts w:ascii="Times New Roman" w:hAnsi="Times New Roman"/>
          <w:sz w:val="24"/>
          <w:szCs w:val="24"/>
          <w:lang w:val="uk-UA"/>
        </w:rPr>
        <w:t xml:space="preserve"> розроблена</w:t>
      </w:r>
      <w:r w:rsidR="00A27621" w:rsidRPr="00E27B58">
        <w:rPr>
          <w:rFonts w:ascii="Times New Roman" w:hAnsi="Times New Roman"/>
          <w:sz w:val="24"/>
          <w:szCs w:val="24"/>
          <w:lang w:val="uk-UA"/>
        </w:rPr>
        <w:t xml:space="preserve"> відповідно до </w:t>
      </w:r>
      <w:r w:rsidR="00F66634" w:rsidRPr="00E27B58">
        <w:rPr>
          <w:rFonts w:ascii="Times New Roman" w:hAnsi="Times New Roman"/>
          <w:sz w:val="24"/>
          <w:szCs w:val="24"/>
          <w:lang w:val="uk-UA"/>
        </w:rPr>
        <w:t>З</w:t>
      </w:r>
      <w:r w:rsidR="00A27621" w:rsidRPr="00E27B58">
        <w:rPr>
          <w:rFonts w:ascii="Times New Roman" w:hAnsi="Times New Roman"/>
          <w:sz w:val="24"/>
          <w:szCs w:val="24"/>
          <w:lang w:val="uk-UA"/>
        </w:rPr>
        <w:t>аконів України</w:t>
      </w:r>
      <w:r w:rsidR="002F06A3" w:rsidRPr="00E27B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6634" w:rsidRPr="00E27B58">
        <w:rPr>
          <w:rFonts w:ascii="Times New Roman" w:hAnsi="Times New Roman"/>
          <w:sz w:val="24"/>
          <w:szCs w:val="24"/>
          <w:lang w:val="uk-UA"/>
        </w:rPr>
        <w:t>«</w:t>
      </w:r>
      <w:r w:rsidR="002F06A3" w:rsidRPr="00E27B58">
        <w:rPr>
          <w:rFonts w:ascii="Times New Roman" w:hAnsi="Times New Roman"/>
          <w:sz w:val="24"/>
          <w:szCs w:val="24"/>
          <w:lang w:val="uk-UA"/>
        </w:rPr>
        <w:t>Про місцеве самоврядування в Україні</w:t>
      </w:r>
      <w:r w:rsidR="00F66634" w:rsidRPr="00E27B58">
        <w:rPr>
          <w:rFonts w:ascii="Times New Roman" w:hAnsi="Times New Roman"/>
          <w:sz w:val="24"/>
          <w:szCs w:val="24"/>
          <w:lang w:val="uk-UA"/>
        </w:rPr>
        <w:t>»</w:t>
      </w:r>
      <w:r w:rsidR="002F06A3" w:rsidRPr="00E27B58">
        <w:rPr>
          <w:rFonts w:ascii="Times New Roman" w:hAnsi="Times New Roman"/>
          <w:sz w:val="24"/>
          <w:szCs w:val="24"/>
          <w:lang w:val="uk-UA"/>
        </w:rPr>
        <w:t>,</w:t>
      </w:r>
      <w:r w:rsidR="00EF2351" w:rsidRPr="00E27B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6634" w:rsidRPr="00E27B58">
        <w:rPr>
          <w:rFonts w:ascii="Times New Roman" w:hAnsi="Times New Roman"/>
          <w:sz w:val="24"/>
          <w:szCs w:val="24"/>
          <w:lang w:val="uk-UA"/>
        </w:rPr>
        <w:t>«</w:t>
      </w:r>
      <w:r w:rsidR="007219BB" w:rsidRPr="00E27B58">
        <w:rPr>
          <w:rFonts w:ascii="Times New Roman" w:hAnsi="Times New Roman"/>
          <w:sz w:val="24"/>
          <w:szCs w:val="24"/>
          <w:lang w:val="uk-UA"/>
        </w:rPr>
        <w:t xml:space="preserve">Про </w:t>
      </w:r>
      <w:proofErr w:type="spellStart"/>
      <w:r w:rsidR="007219BB" w:rsidRPr="00E27B58">
        <w:rPr>
          <w:rFonts w:ascii="Times New Roman" w:hAnsi="Times New Roman"/>
          <w:sz w:val="24"/>
          <w:szCs w:val="24"/>
          <w:lang w:val="uk-UA"/>
        </w:rPr>
        <w:t>пробацію</w:t>
      </w:r>
      <w:proofErr w:type="spellEnd"/>
      <w:r w:rsidR="00F66634" w:rsidRPr="00E27B58">
        <w:rPr>
          <w:rFonts w:ascii="Times New Roman" w:hAnsi="Times New Roman"/>
          <w:sz w:val="24"/>
          <w:szCs w:val="24"/>
          <w:lang w:val="uk-UA"/>
        </w:rPr>
        <w:t>»</w:t>
      </w:r>
      <w:r w:rsidR="007219BB" w:rsidRPr="00E27B58">
        <w:rPr>
          <w:rFonts w:ascii="Times New Roman" w:hAnsi="Times New Roman"/>
          <w:sz w:val="24"/>
          <w:szCs w:val="24"/>
          <w:lang w:val="uk-UA"/>
        </w:rPr>
        <w:t xml:space="preserve"> та з метою забезпечення безпеки громадян шляхом виправлення засуджених і запобігання вчинення ними повторних злочинів на території </w:t>
      </w:r>
      <w:proofErr w:type="spellStart"/>
      <w:r w:rsidR="00A921D5" w:rsidRPr="00E27B58">
        <w:rPr>
          <w:rFonts w:ascii="Times New Roman" w:hAnsi="Times New Roman"/>
          <w:sz w:val="24"/>
          <w:szCs w:val="24"/>
          <w:lang w:val="uk-UA"/>
        </w:rPr>
        <w:t>Білківської</w:t>
      </w:r>
      <w:proofErr w:type="spellEnd"/>
      <w:r w:rsidR="00A921D5" w:rsidRPr="00E27B58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  <w:r w:rsidR="00F66634" w:rsidRPr="00E27B5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219BB" w:rsidRPr="00E27B58">
        <w:rPr>
          <w:rFonts w:ascii="Times New Roman" w:hAnsi="Times New Roman"/>
          <w:sz w:val="24"/>
          <w:szCs w:val="24"/>
          <w:lang w:val="uk-UA"/>
        </w:rPr>
        <w:t xml:space="preserve">визначає організаційні і практичні заходи вдосконалення діяльності Хустського районного відділу </w:t>
      </w:r>
      <w:r w:rsidR="00F66634" w:rsidRPr="00E27B58">
        <w:rPr>
          <w:rFonts w:ascii="Times New Roman" w:hAnsi="Times New Roman"/>
          <w:sz w:val="24"/>
          <w:szCs w:val="24"/>
          <w:lang w:val="uk-UA"/>
        </w:rPr>
        <w:t xml:space="preserve">№1 </w:t>
      </w:r>
      <w:r w:rsidR="00EF2351" w:rsidRPr="00E27B58">
        <w:rPr>
          <w:rFonts w:ascii="Times New Roman" w:hAnsi="Times New Roman"/>
          <w:sz w:val="24"/>
          <w:szCs w:val="24"/>
          <w:lang w:val="uk-UA"/>
        </w:rPr>
        <w:t xml:space="preserve">філії ДУ «Центр </w:t>
      </w:r>
      <w:proofErr w:type="spellStart"/>
      <w:r w:rsidR="00EF2351" w:rsidRPr="00E27B58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="00EF2351" w:rsidRPr="00E27B58">
        <w:rPr>
          <w:rFonts w:ascii="Times New Roman" w:hAnsi="Times New Roman"/>
          <w:sz w:val="24"/>
          <w:szCs w:val="24"/>
          <w:lang w:val="uk-UA"/>
        </w:rPr>
        <w:t>»</w:t>
      </w:r>
      <w:r w:rsidR="007219BB" w:rsidRPr="00E27B58">
        <w:rPr>
          <w:rFonts w:ascii="Times New Roman" w:hAnsi="Times New Roman"/>
          <w:sz w:val="24"/>
          <w:szCs w:val="24"/>
          <w:lang w:val="uk-UA"/>
        </w:rPr>
        <w:t xml:space="preserve"> в Закарпатській області для покращення взаємодії з іншими </w:t>
      </w:r>
      <w:r w:rsidR="00A27621" w:rsidRPr="00E27B58">
        <w:rPr>
          <w:rFonts w:ascii="Times New Roman" w:hAnsi="Times New Roman"/>
          <w:sz w:val="24"/>
          <w:szCs w:val="24"/>
          <w:lang w:val="uk-UA"/>
        </w:rPr>
        <w:t>правоохоронними</w:t>
      </w:r>
      <w:r w:rsidR="007219BB" w:rsidRPr="00E27B58">
        <w:rPr>
          <w:rFonts w:ascii="Times New Roman" w:hAnsi="Times New Roman"/>
          <w:sz w:val="24"/>
          <w:szCs w:val="24"/>
          <w:lang w:val="uk-UA"/>
        </w:rPr>
        <w:t xml:space="preserve"> органами, органами державної влади, підприємствами, установами та організаціями.</w:t>
      </w:r>
    </w:p>
    <w:p w:rsidR="00F66634" w:rsidRPr="00E27B58" w:rsidRDefault="00F66634" w:rsidP="00E27B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27B58">
        <w:rPr>
          <w:rFonts w:ascii="Times New Roman" w:hAnsi="Times New Roman"/>
          <w:sz w:val="24"/>
          <w:szCs w:val="24"/>
          <w:lang w:val="uk-UA"/>
        </w:rPr>
        <w:t xml:space="preserve">Програмою передбачено реальне підвищення престижу професії та підтримання соціального статусу працівників органів </w:t>
      </w:r>
      <w:proofErr w:type="spellStart"/>
      <w:r w:rsidRPr="00E27B58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E27B58">
        <w:rPr>
          <w:rFonts w:ascii="Times New Roman" w:hAnsi="Times New Roman"/>
          <w:sz w:val="24"/>
          <w:szCs w:val="24"/>
          <w:lang w:val="uk-UA"/>
        </w:rPr>
        <w:t>, забезпечення можливості повноцінного виконання ними службових обов’язків.</w:t>
      </w:r>
    </w:p>
    <w:p w:rsidR="00F66634" w:rsidRPr="0039693D" w:rsidRDefault="00F66634" w:rsidP="00CA1C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BB" w:rsidRPr="0039693D" w:rsidRDefault="007219BB" w:rsidP="006259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693D">
        <w:rPr>
          <w:rFonts w:ascii="Times New Roman" w:hAnsi="Times New Roman"/>
          <w:b/>
          <w:sz w:val="24"/>
          <w:szCs w:val="24"/>
          <w:lang w:val="uk-UA"/>
        </w:rPr>
        <w:t>2. Мета Програми</w:t>
      </w:r>
    </w:p>
    <w:p w:rsidR="007219BB" w:rsidRPr="0039693D" w:rsidRDefault="007219BB" w:rsidP="006259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 xml:space="preserve">Метою </w:t>
      </w:r>
      <w:r w:rsidR="00EF2351">
        <w:rPr>
          <w:rFonts w:ascii="Times New Roman" w:hAnsi="Times New Roman"/>
          <w:sz w:val="24"/>
          <w:szCs w:val="24"/>
          <w:lang w:val="uk-UA"/>
        </w:rPr>
        <w:t>П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рограми є забезпечення ефективної реалізації державної політики у сфері </w:t>
      </w:r>
      <w:proofErr w:type="spellStart"/>
      <w:r w:rsidRPr="0039693D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39693D">
        <w:rPr>
          <w:rFonts w:ascii="Times New Roman" w:hAnsi="Times New Roman"/>
          <w:sz w:val="24"/>
          <w:szCs w:val="24"/>
          <w:lang w:val="uk-UA"/>
        </w:rPr>
        <w:t xml:space="preserve">  шляхом розроблення та здійснення комплексу заходів, спрямованих на усунення причин та умов  вчинення суб’єктами </w:t>
      </w:r>
      <w:proofErr w:type="spellStart"/>
      <w:r w:rsidRPr="0039693D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39693D">
        <w:rPr>
          <w:rFonts w:ascii="Times New Roman" w:hAnsi="Times New Roman"/>
          <w:sz w:val="24"/>
          <w:szCs w:val="24"/>
          <w:lang w:val="uk-UA"/>
        </w:rPr>
        <w:t xml:space="preserve"> повторних кримінальних правопорушень.</w:t>
      </w:r>
    </w:p>
    <w:p w:rsidR="007219BB" w:rsidRPr="0039693D" w:rsidRDefault="00EF2351" w:rsidP="006259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Основними завданнями П</w:t>
      </w:r>
      <w:r w:rsidR="0010444A">
        <w:rPr>
          <w:rFonts w:ascii="Times New Roman" w:hAnsi="Times New Roman"/>
          <w:sz w:val="24"/>
          <w:szCs w:val="24"/>
          <w:lang w:val="uk-UA"/>
        </w:rPr>
        <w:t>рограми є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 підвищення якості роботи Хустського районного відділу </w:t>
      </w:r>
      <w:r w:rsidR="007B2E72" w:rsidRPr="0039693D">
        <w:rPr>
          <w:rFonts w:ascii="Times New Roman" w:hAnsi="Times New Roman"/>
          <w:sz w:val="24"/>
          <w:szCs w:val="24"/>
          <w:lang w:val="uk-UA"/>
        </w:rPr>
        <w:t xml:space="preserve">№1 </w:t>
      </w:r>
      <w:r>
        <w:rPr>
          <w:rFonts w:ascii="Times New Roman" w:hAnsi="Times New Roman"/>
          <w:sz w:val="24"/>
          <w:szCs w:val="24"/>
          <w:lang w:val="uk-UA"/>
        </w:rPr>
        <w:t xml:space="preserve">філії ДУ «Центр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 в Зак</w:t>
      </w:r>
      <w:r w:rsidR="004D3FA3">
        <w:rPr>
          <w:rFonts w:ascii="Times New Roman" w:hAnsi="Times New Roman"/>
          <w:sz w:val="24"/>
          <w:szCs w:val="24"/>
          <w:lang w:val="uk-UA"/>
        </w:rPr>
        <w:t xml:space="preserve">арпатській області та філії ДУ «Центр </w:t>
      </w:r>
      <w:proofErr w:type="spellStart"/>
      <w:r w:rsidR="004D3FA3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="004D3FA3">
        <w:rPr>
          <w:rFonts w:ascii="Times New Roman" w:hAnsi="Times New Roman"/>
          <w:sz w:val="24"/>
          <w:szCs w:val="24"/>
          <w:lang w:val="uk-UA"/>
        </w:rPr>
        <w:t>»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 в Закарпатській області щодо забезпечення безпеки громадян шляхом виправлення засуджених та запобігання вчинення ними повторних </w:t>
      </w:r>
      <w:r w:rsidR="007B2E72" w:rsidRPr="0039693D">
        <w:rPr>
          <w:rFonts w:ascii="Times New Roman" w:hAnsi="Times New Roman"/>
          <w:sz w:val="24"/>
          <w:szCs w:val="24"/>
          <w:lang w:val="uk-UA"/>
        </w:rPr>
        <w:t>кримінальних правопорушень</w:t>
      </w:r>
      <w:r w:rsidR="00340033">
        <w:rPr>
          <w:rFonts w:ascii="Times New Roman" w:hAnsi="Times New Roman"/>
          <w:sz w:val="24"/>
          <w:szCs w:val="24"/>
          <w:lang w:val="uk-UA"/>
        </w:rPr>
        <w:t>,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0033">
        <w:rPr>
          <w:rFonts w:ascii="Times New Roman" w:hAnsi="Times New Roman"/>
          <w:sz w:val="24"/>
          <w:szCs w:val="24"/>
          <w:lang w:val="uk-UA"/>
        </w:rPr>
        <w:t>п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окращення  умов для суб’єктів </w:t>
      </w:r>
      <w:proofErr w:type="spellStart"/>
      <w:r w:rsidR="007219BB" w:rsidRPr="0039693D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 під час перебування на обліку та проведення з ними відповідної профілактичної роботи персоналом і покращення матеріально-технічного забезпечення відділу.</w:t>
      </w:r>
      <w:r w:rsidR="0010444A">
        <w:rPr>
          <w:rFonts w:ascii="Times New Roman" w:hAnsi="Times New Roman"/>
          <w:sz w:val="24"/>
          <w:szCs w:val="24"/>
          <w:lang w:val="uk-UA"/>
        </w:rPr>
        <w:t xml:space="preserve"> (Паспорт Програми </w:t>
      </w:r>
      <w:r w:rsidR="0010444A" w:rsidRPr="0010444A">
        <w:rPr>
          <w:rFonts w:ascii="Times New Roman" w:hAnsi="Times New Roman"/>
          <w:b/>
          <w:i/>
          <w:sz w:val="24"/>
          <w:szCs w:val="24"/>
          <w:lang w:val="uk-UA"/>
        </w:rPr>
        <w:t>– додаток 1</w:t>
      </w:r>
      <w:r w:rsidR="0010444A">
        <w:rPr>
          <w:rFonts w:ascii="Times New Roman" w:hAnsi="Times New Roman"/>
          <w:sz w:val="24"/>
          <w:szCs w:val="24"/>
          <w:lang w:val="uk-UA"/>
        </w:rPr>
        <w:t>)</w:t>
      </w:r>
    </w:p>
    <w:p w:rsidR="007219BB" w:rsidRPr="0039693D" w:rsidRDefault="007219BB" w:rsidP="00CA1C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BB" w:rsidRPr="0039693D" w:rsidRDefault="007219BB" w:rsidP="00CA1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693D"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r w:rsidR="007B2E72" w:rsidRPr="0039693D">
        <w:rPr>
          <w:rFonts w:ascii="Times New Roman" w:hAnsi="Times New Roman"/>
          <w:b/>
          <w:sz w:val="24"/>
          <w:szCs w:val="24"/>
          <w:lang w:val="uk-UA"/>
        </w:rPr>
        <w:t>Основні з</w:t>
      </w:r>
      <w:r w:rsidRPr="0039693D">
        <w:rPr>
          <w:rFonts w:ascii="Times New Roman" w:hAnsi="Times New Roman"/>
          <w:b/>
          <w:sz w:val="24"/>
          <w:szCs w:val="24"/>
          <w:lang w:val="uk-UA"/>
        </w:rPr>
        <w:t xml:space="preserve">аходи </w:t>
      </w:r>
      <w:r w:rsidR="007B2E72" w:rsidRPr="0039693D">
        <w:rPr>
          <w:rFonts w:ascii="Times New Roman" w:hAnsi="Times New Roman"/>
          <w:b/>
          <w:sz w:val="24"/>
          <w:szCs w:val="24"/>
          <w:lang w:val="uk-UA"/>
        </w:rPr>
        <w:t xml:space="preserve">Програми </w:t>
      </w:r>
    </w:p>
    <w:p w:rsidR="007219BB" w:rsidRPr="0039693D" w:rsidRDefault="007219BB" w:rsidP="00625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>Забезпечувати соціальний супровід, контроль за виконанням обов’язків</w:t>
      </w:r>
      <w:r w:rsidR="007A5E0C">
        <w:rPr>
          <w:rFonts w:ascii="Times New Roman" w:hAnsi="Times New Roman"/>
          <w:sz w:val="24"/>
          <w:szCs w:val="24"/>
          <w:lang w:val="uk-UA"/>
        </w:rPr>
        <w:t>,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призначених засудженим судом</w:t>
      </w:r>
      <w:r w:rsidR="007A5E0C">
        <w:rPr>
          <w:rFonts w:ascii="Times New Roman" w:hAnsi="Times New Roman"/>
          <w:sz w:val="24"/>
          <w:szCs w:val="24"/>
          <w:lang w:val="uk-UA"/>
        </w:rPr>
        <w:t>,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та проведення  індивідуально – профілактичної роботи з осо</w:t>
      </w:r>
      <w:r w:rsidR="00FD694D">
        <w:rPr>
          <w:rFonts w:ascii="Times New Roman" w:hAnsi="Times New Roman"/>
          <w:sz w:val="24"/>
          <w:szCs w:val="24"/>
          <w:lang w:val="uk-UA"/>
        </w:rPr>
        <w:t>бами, які засуджені до покарань</w:t>
      </w:r>
      <w:r w:rsidRPr="0039693D">
        <w:rPr>
          <w:rFonts w:ascii="Times New Roman" w:hAnsi="Times New Roman"/>
          <w:sz w:val="24"/>
          <w:szCs w:val="24"/>
          <w:lang w:val="uk-UA"/>
        </w:rPr>
        <w:t>, не пов’язаних з позбавленням волі</w:t>
      </w:r>
      <w:r w:rsidR="006B3EA6">
        <w:rPr>
          <w:rFonts w:ascii="Times New Roman" w:hAnsi="Times New Roman"/>
          <w:sz w:val="24"/>
          <w:szCs w:val="24"/>
          <w:lang w:val="uk-UA"/>
        </w:rPr>
        <w:t>,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з метою недопущення вчинення даною категорією осіб  повторних злочинів та правопорушень.</w:t>
      </w:r>
    </w:p>
    <w:p w:rsidR="007219BB" w:rsidRPr="0039693D" w:rsidRDefault="007219BB" w:rsidP="00625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>Забезпечувати соціально-виховну роботу з неповнолітніми засудженими до покарань, не пов’язаних  з позбавленням волі, здійснювати заходи забезпечення їх нормального фізичного і психічного розвитку профілактику агресивної поведінки, мотивацію позитивних змін особистості, поліпшення соціальних стосунків.</w:t>
      </w:r>
    </w:p>
    <w:p w:rsidR="007219BB" w:rsidRPr="0039693D" w:rsidRDefault="007B2E72" w:rsidP="00625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>З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дійснювати роз’яснювальні та </w:t>
      </w:r>
      <w:proofErr w:type="spellStart"/>
      <w:r w:rsidR="007219BB" w:rsidRPr="0039693D">
        <w:rPr>
          <w:rFonts w:ascii="Times New Roman" w:hAnsi="Times New Roman"/>
          <w:sz w:val="24"/>
          <w:szCs w:val="24"/>
          <w:lang w:val="uk-UA"/>
        </w:rPr>
        <w:t>освітньо</w:t>
      </w:r>
      <w:r w:rsidR="00E27B58">
        <w:rPr>
          <w:rFonts w:ascii="Times New Roman" w:hAnsi="Times New Roman"/>
          <w:sz w:val="24"/>
          <w:szCs w:val="24"/>
          <w:lang w:val="uk-UA"/>
        </w:rPr>
        <w:t>-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>виховні</w:t>
      </w:r>
      <w:proofErr w:type="spellEnd"/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  заходи </w:t>
      </w:r>
      <w:r w:rsidR="0010444A">
        <w:rPr>
          <w:rFonts w:ascii="Times New Roman" w:hAnsi="Times New Roman"/>
          <w:sz w:val="24"/>
          <w:szCs w:val="24"/>
          <w:lang w:val="uk-UA"/>
        </w:rPr>
        <w:t>в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 загальноосвітніх закладах </w:t>
      </w:r>
      <w:r w:rsidRPr="0039693D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 із залученням фахівців </w:t>
      </w:r>
      <w:r w:rsidR="0010444A">
        <w:rPr>
          <w:rFonts w:ascii="Times New Roman" w:hAnsi="Times New Roman"/>
          <w:sz w:val="24"/>
          <w:szCs w:val="24"/>
          <w:lang w:val="uk-UA"/>
        </w:rPr>
        <w:t xml:space="preserve">із тематики 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>профілактики протиправної поведінки.</w:t>
      </w:r>
    </w:p>
    <w:p w:rsidR="007219BB" w:rsidRPr="0039693D" w:rsidRDefault="007219BB" w:rsidP="00625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>Здійснювати виконання вимог чинного законодавства України про складання досудової доповіді та забезпечення суду формалізованою інформацією, що характеризує обвинуваченого, з метою прийняття судом рішення про міру його відповідальності.</w:t>
      </w:r>
    </w:p>
    <w:p w:rsidR="007219BB" w:rsidRPr="0039693D" w:rsidRDefault="007219BB" w:rsidP="00625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lastRenderedPageBreak/>
        <w:t>Здійснювати вик</w:t>
      </w:r>
      <w:r w:rsidR="00625976">
        <w:rPr>
          <w:rFonts w:ascii="Times New Roman" w:hAnsi="Times New Roman"/>
          <w:sz w:val="24"/>
          <w:szCs w:val="24"/>
          <w:lang w:val="uk-UA"/>
        </w:rPr>
        <w:t xml:space="preserve">онання </w:t>
      </w:r>
      <w:proofErr w:type="spellStart"/>
      <w:r w:rsidR="00625976">
        <w:rPr>
          <w:rFonts w:ascii="Times New Roman" w:hAnsi="Times New Roman"/>
          <w:sz w:val="24"/>
          <w:szCs w:val="24"/>
          <w:lang w:val="uk-UA"/>
        </w:rPr>
        <w:t>пробаційних</w:t>
      </w:r>
      <w:proofErr w:type="spellEnd"/>
      <w:r w:rsidR="0062597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693D">
        <w:rPr>
          <w:rFonts w:ascii="Times New Roman" w:hAnsi="Times New Roman"/>
          <w:sz w:val="24"/>
          <w:szCs w:val="24"/>
          <w:lang w:val="uk-UA"/>
        </w:rPr>
        <w:t>програм відносно осіб</w:t>
      </w:r>
      <w:r w:rsidR="006B3EA6">
        <w:rPr>
          <w:rFonts w:ascii="Times New Roman" w:hAnsi="Times New Roman"/>
          <w:sz w:val="24"/>
          <w:szCs w:val="24"/>
          <w:lang w:val="uk-UA"/>
        </w:rPr>
        <w:t>,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звільнених від відбування покарання з випробуванням, що передбачає комплекс заходів, спрямованих  на корекцію соціальної поведінки або її окремих проявів</w:t>
      </w:r>
      <w:r w:rsidR="006B3EA6">
        <w:rPr>
          <w:rFonts w:ascii="Times New Roman" w:hAnsi="Times New Roman"/>
          <w:sz w:val="24"/>
          <w:szCs w:val="24"/>
          <w:lang w:val="uk-UA"/>
        </w:rPr>
        <w:t>,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 формування соціально сприятливих змін особистості та проведення програм психологічної корекції та програми соціальної адаптації, спрямованої на усунення негативних ф</w:t>
      </w:r>
      <w:r w:rsidR="006B3EA6">
        <w:rPr>
          <w:rFonts w:ascii="Times New Roman" w:hAnsi="Times New Roman"/>
          <w:sz w:val="24"/>
          <w:szCs w:val="24"/>
          <w:lang w:val="uk-UA"/>
        </w:rPr>
        <w:t>акторів, що впливають та можуть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в подальшому впливати на поведінку правопорушника.</w:t>
      </w:r>
    </w:p>
    <w:p w:rsidR="007219BB" w:rsidRPr="0039693D" w:rsidRDefault="007219BB" w:rsidP="00625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>Проводити спільні заходи у сфері соціальної підтримки осіб</w:t>
      </w:r>
      <w:r w:rsidR="007E6F16">
        <w:rPr>
          <w:rFonts w:ascii="Times New Roman" w:hAnsi="Times New Roman"/>
          <w:sz w:val="24"/>
          <w:szCs w:val="24"/>
          <w:lang w:val="uk-UA"/>
        </w:rPr>
        <w:t>,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засуджених до покарання, не пов’язаних з позбавлення</w:t>
      </w:r>
      <w:r w:rsidR="007E6F16">
        <w:rPr>
          <w:rFonts w:ascii="Times New Roman" w:hAnsi="Times New Roman"/>
          <w:sz w:val="24"/>
          <w:szCs w:val="24"/>
          <w:lang w:val="uk-UA"/>
        </w:rPr>
        <w:t>м волі шляхом розширення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доступу до інформації про права та обов’язки у сфері реалізації права на працю, соціальний захист, можливості та послуги державних органів та установ.</w:t>
      </w:r>
    </w:p>
    <w:p w:rsidR="007219BB" w:rsidRPr="0039693D" w:rsidRDefault="007219BB" w:rsidP="00625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>Проводити комплекс заходів, спрямованих на підвищення правові свідомості громадян, захисту конституційних прав, свобод та інтересів громадян, які засуджені, до покарань</w:t>
      </w:r>
      <w:r w:rsidR="007E6F16">
        <w:rPr>
          <w:rFonts w:ascii="Times New Roman" w:hAnsi="Times New Roman"/>
          <w:sz w:val="24"/>
          <w:szCs w:val="24"/>
          <w:lang w:val="uk-UA"/>
        </w:rPr>
        <w:t>,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не пов’язаних з позбавленням волі</w:t>
      </w:r>
      <w:r w:rsidR="007E6F16">
        <w:rPr>
          <w:rFonts w:ascii="Times New Roman" w:hAnsi="Times New Roman"/>
          <w:sz w:val="24"/>
          <w:szCs w:val="24"/>
          <w:lang w:val="uk-UA"/>
        </w:rPr>
        <w:t>,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та створення дистанційного пункту прийому клієнтів </w:t>
      </w:r>
      <w:proofErr w:type="spellStart"/>
      <w:r w:rsidRPr="0039693D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39693D">
        <w:rPr>
          <w:rFonts w:ascii="Times New Roman" w:hAnsi="Times New Roman"/>
          <w:sz w:val="24"/>
          <w:szCs w:val="24"/>
          <w:lang w:val="uk-UA"/>
        </w:rPr>
        <w:t xml:space="preserve"> працівниками центру надання безоплатної вторинної правової допомоги на базі Хустського районного відділу філії </w:t>
      </w:r>
      <w:r w:rsidR="001B1403" w:rsidRPr="0039693D">
        <w:rPr>
          <w:rFonts w:ascii="Times New Roman" w:hAnsi="Times New Roman"/>
          <w:sz w:val="24"/>
          <w:szCs w:val="24"/>
          <w:lang w:val="uk-UA"/>
        </w:rPr>
        <w:t xml:space="preserve">№1 </w:t>
      </w:r>
      <w:r w:rsidR="00EF2351">
        <w:rPr>
          <w:rFonts w:ascii="Times New Roman" w:hAnsi="Times New Roman"/>
          <w:sz w:val="24"/>
          <w:szCs w:val="24"/>
          <w:lang w:val="uk-UA"/>
        </w:rPr>
        <w:t>ДУ «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Центр </w:t>
      </w:r>
      <w:proofErr w:type="spellStart"/>
      <w:r w:rsidRPr="0039693D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="00EF2351">
        <w:rPr>
          <w:rFonts w:ascii="Times New Roman" w:hAnsi="Times New Roman"/>
          <w:sz w:val="24"/>
          <w:szCs w:val="24"/>
          <w:lang w:val="uk-UA"/>
        </w:rPr>
        <w:t>»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 в Закарпатській області. </w:t>
      </w:r>
    </w:p>
    <w:p w:rsidR="007219BB" w:rsidRPr="0039693D" w:rsidRDefault="007219BB" w:rsidP="00625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 xml:space="preserve">Проведення поточного ремонту будівлі </w:t>
      </w:r>
      <w:r w:rsidR="001B1403" w:rsidRPr="0039693D">
        <w:rPr>
          <w:rFonts w:ascii="Times New Roman" w:hAnsi="Times New Roman"/>
          <w:sz w:val="24"/>
          <w:szCs w:val="24"/>
          <w:lang w:val="uk-UA"/>
        </w:rPr>
        <w:t>приміщень Хустського</w:t>
      </w:r>
      <w:r w:rsidR="00EF2351">
        <w:rPr>
          <w:rFonts w:ascii="Times New Roman" w:hAnsi="Times New Roman"/>
          <w:sz w:val="24"/>
          <w:szCs w:val="24"/>
          <w:lang w:val="uk-UA"/>
        </w:rPr>
        <w:t xml:space="preserve"> районного відділу філії №1 ДУ «</w:t>
      </w:r>
      <w:r w:rsidR="001B1403" w:rsidRPr="0039693D">
        <w:rPr>
          <w:rFonts w:ascii="Times New Roman" w:hAnsi="Times New Roman"/>
          <w:sz w:val="24"/>
          <w:szCs w:val="24"/>
          <w:lang w:val="uk-UA"/>
        </w:rPr>
        <w:t xml:space="preserve">Центр </w:t>
      </w:r>
      <w:proofErr w:type="spellStart"/>
      <w:r w:rsidR="001B1403" w:rsidRPr="0039693D">
        <w:rPr>
          <w:rFonts w:ascii="Times New Roman" w:hAnsi="Times New Roman"/>
          <w:sz w:val="24"/>
          <w:szCs w:val="24"/>
          <w:lang w:val="uk-UA"/>
        </w:rPr>
        <w:t>проб</w:t>
      </w:r>
      <w:r w:rsidR="00EF2351">
        <w:rPr>
          <w:rFonts w:ascii="Times New Roman" w:hAnsi="Times New Roman"/>
          <w:sz w:val="24"/>
          <w:szCs w:val="24"/>
          <w:lang w:val="uk-UA"/>
        </w:rPr>
        <w:t>ації</w:t>
      </w:r>
      <w:proofErr w:type="spellEnd"/>
      <w:r w:rsidR="00EF2351">
        <w:rPr>
          <w:rFonts w:ascii="Times New Roman" w:hAnsi="Times New Roman"/>
          <w:sz w:val="24"/>
          <w:szCs w:val="24"/>
          <w:lang w:val="uk-UA"/>
        </w:rPr>
        <w:t>»</w:t>
      </w:r>
      <w:r w:rsidR="001B1403" w:rsidRPr="0039693D">
        <w:rPr>
          <w:rFonts w:ascii="Times New Roman" w:hAnsi="Times New Roman"/>
          <w:sz w:val="24"/>
          <w:szCs w:val="24"/>
          <w:lang w:val="uk-UA"/>
        </w:rPr>
        <w:t xml:space="preserve">  в Закарпатській області</w:t>
      </w:r>
      <w:r w:rsidR="007E6F16">
        <w:rPr>
          <w:rFonts w:ascii="Times New Roman" w:hAnsi="Times New Roman"/>
          <w:sz w:val="24"/>
          <w:szCs w:val="24"/>
          <w:lang w:val="uk-UA"/>
        </w:rPr>
        <w:t xml:space="preserve"> з метою при</w:t>
      </w:r>
      <w:r w:rsidRPr="0039693D">
        <w:rPr>
          <w:rFonts w:ascii="Times New Roman" w:hAnsi="Times New Roman"/>
          <w:sz w:val="24"/>
          <w:szCs w:val="24"/>
          <w:lang w:val="uk-UA"/>
        </w:rPr>
        <w:t>ведення її в належний</w:t>
      </w:r>
      <w:r w:rsidR="004D3F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6569">
        <w:rPr>
          <w:rFonts w:ascii="Times New Roman" w:hAnsi="Times New Roman"/>
          <w:sz w:val="24"/>
          <w:szCs w:val="24"/>
          <w:lang w:val="uk-UA"/>
        </w:rPr>
        <w:t xml:space="preserve">стан </w:t>
      </w:r>
      <w:r w:rsidR="004D3FA3">
        <w:rPr>
          <w:rFonts w:ascii="Times New Roman" w:hAnsi="Times New Roman"/>
          <w:sz w:val="24"/>
          <w:szCs w:val="24"/>
          <w:lang w:val="uk-UA"/>
        </w:rPr>
        <w:t>та створення окремої кімнати (</w:t>
      </w:r>
      <w:r w:rsidRPr="0039693D">
        <w:rPr>
          <w:rFonts w:ascii="Times New Roman" w:hAnsi="Times New Roman"/>
          <w:sz w:val="24"/>
          <w:szCs w:val="24"/>
          <w:lang w:val="uk-UA"/>
        </w:rPr>
        <w:t>кімнат) для індивідуальних бесід з особами</w:t>
      </w:r>
      <w:r w:rsidR="00246569">
        <w:rPr>
          <w:rFonts w:ascii="Times New Roman" w:hAnsi="Times New Roman"/>
          <w:sz w:val="24"/>
          <w:szCs w:val="24"/>
          <w:lang w:val="uk-UA"/>
        </w:rPr>
        <w:t>,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які перебувають під </w:t>
      </w:r>
      <w:proofErr w:type="spellStart"/>
      <w:r w:rsidRPr="0039693D">
        <w:rPr>
          <w:rFonts w:ascii="Times New Roman" w:hAnsi="Times New Roman"/>
          <w:sz w:val="24"/>
          <w:szCs w:val="24"/>
          <w:lang w:val="uk-UA"/>
        </w:rPr>
        <w:t>пробаційним</w:t>
      </w:r>
      <w:proofErr w:type="spellEnd"/>
      <w:r w:rsidRPr="0039693D">
        <w:rPr>
          <w:rFonts w:ascii="Times New Roman" w:hAnsi="Times New Roman"/>
          <w:sz w:val="24"/>
          <w:szCs w:val="24"/>
          <w:lang w:val="uk-UA"/>
        </w:rPr>
        <w:t xml:space="preserve">  наглядом, та приміщення для очікування з ними зустрічі з працівником </w:t>
      </w:r>
      <w:proofErr w:type="spellStart"/>
      <w:r w:rsidRPr="0039693D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39693D">
        <w:rPr>
          <w:rFonts w:ascii="Times New Roman" w:hAnsi="Times New Roman"/>
          <w:sz w:val="24"/>
          <w:szCs w:val="24"/>
          <w:lang w:val="uk-UA"/>
        </w:rPr>
        <w:t>, встановлення системи автономного опалення.</w:t>
      </w:r>
    </w:p>
    <w:p w:rsidR="007219BB" w:rsidRPr="0039693D" w:rsidRDefault="007219BB" w:rsidP="00625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 xml:space="preserve"> Покращення матеріально-технічного забезпечення відділу з питань </w:t>
      </w:r>
      <w:proofErr w:type="spellStart"/>
      <w:r w:rsidRPr="0039693D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39693D">
        <w:rPr>
          <w:rFonts w:ascii="Times New Roman" w:hAnsi="Times New Roman"/>
          <w:sz w:val="24"/>
          <w:szCs w:val="24"/>
          <w:lang w:val="uk-UA"/>
        </w:rPr>
        <w:t>, придбання комп’ютерної техніки та офісних меблів, паперу, поштових конвертів із відповідними марками для поштових відправлень.</w:t>
      </w:r>
    </w:p>
    <w:p w:rsidR="007219BB" w:rsidRDefault="007219BB" w:rsidP="00CA1C1D">
      <w:pPr>
        <w:spacing w:after="0" w:line="240" w:lineRule="auto"/>
        <w:rPr>
          <w:rFonts w:ascii="Times New Roman" w:hAnsi="Times New Roman"/>
          <w:sz w:val="4"/>
          <w:szCs w:val="4"/>
          <w:lang w:val="uk-UA"/>
        </w:rPr>
      </w:pPr>
    </w:p>
    <w:p w:rsidR="00B10BE6" w:rsidRPr="00B10BE6" w:rsidRDefault="00B10BE6" w:rsidP="00CA1C1D">
      <w:pPr>
        <w:spacing w:after="0" w:line="240" w:lineRule="auto"/>
        <w:rPr>
          <w:rFonts w:ascii="Times New Roman" w:hAnsi="Times New Roman"/>
          <w:sz w:val="4"/>
          <w:szCs w:val="4"/>
          <w:lang w:val="uk-UA"/>
        </w:rPr>
      </w:pPr>
    </w:p>
    <w:p w:rsidR="007219BB" w:rsidRPr="0039693D" w:rsidRDefault="007219BB" w:rsidP="00CA1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693D">
        <w:rPr>
          <w:rFonts w:ascii="Times New Roman" w:hAnsi="Times New Roman"/>
          <w:b/>
          <w:sz w:val="24"/>
          <w:szCs w:val="24"/>
          <w:lang w:val="uk-UA"/>
        </w:rPr>
        <w:t>4. Фінансування Програми</w:t>
      </w:r>
    </w:p>
    <w:p w:rsidR="007219BB" w:rsidRPr="0039693D" w:rsidRDefault="007219BB" w:rsidP="00625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 xml:space="preserve">Фінансування </w:t>
      </w:r>
      <w:r w:rsidR="00EF2351">
        <w:rPr>
          <w:rFonts w:ascii="Times New Roman" w:hAnsi="Times New Roman"/>
          <w:sz w:val="24"/>
          <w:szCs w:val="24"/>
          <w:lang w:val="uk-UA"/>
        </w:rPr>
        <w:t>П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рограми здійснюється за рахунок коштів </w:t>
      </w:r>
      <w:r w:rsidR="00A27621" w:rsidRPr="0039693D">
        <w:rPr>
          <w:rFonts w:ascii="Times New Roman" w:hAnsi="Times New Roman"/>
          <w:sz w:val="24"/>
          <w:szCs w:val="24"/>
          <w:lang w:val="uk-UA"/>
        </w:rPr>
        <w:t>місцевого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бюджету та інших джерел, не заборонених законодавством України. Загальний обсяг фінансування заходів програми (згідно </w:t>
      </w:r>
      <w:r w:rsidR="0087030F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87030F">
        <w:rPr>
          <w:rFonts w:ascii="Times New Roman" w:hAnsi="Times New Roman"/>
          <w:b/>
          <w:i/>
          <w:sz w:val="24"/>
          <w:szCs w:val="24"/>
          <w:lang w:val="uk-UA"/>
        </w:rPr>
        <w:t>додатком</w:t>
      </w:r>
      <w:r w:rsidR="00EF2351" w:rsidRPr="00EF2351">
        <w:rPr>
          <w:rFonts w:ascii="Times New Roman" w:hAnsi="Times New Roman"/>
          <w:b/>
          <w:i/>
          <w:sz w:val="24"/>
          <w:szCs w:val="24"/>
          <w:lang w:val="uk-UA"/>
        </w:rPr>
        <w:t xml:space="preserve"> 2</w:t>
      </w:r>
      <w:r w:rsidRPr="00EF2351">
        <w:rPr>
          <w:rFonts w:ascii="Times New Roman" w:hAnsi="Times New Roman"/>
          <w:b/>
          <w:i/>
          <w:sz w:val="24"/>
          <w:szCs w:val="24"/>
          <w:lang w:val="uk-UA"/>
        </w:rPr>
        <w:t>)</w:t>
      </w:r>
      <w:r w:rsidRPr="0039693D">
        <w:rPr>
          <w:rFonts w:ascii="Times New Roman" w:hAnsi="Times New Roman"/>
          <w:sz w:val="24"/>
          <w:szCs w:val="24"/>
          <w:lang w:val="uk-UA"/>
        </w:rPr>
        <w:t>.</w:t>
      </w:r>
    </w:p>
    <w:p w:rsidR="007219BB" w:rsidRPr="0039693D" w:rsidRDefault="007219BB" w:rsidP="00625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 xml:space="preserve">Виконавець програми </w:t>
      </w:r>
      <w:r w:rsidR="00AA205E">
        <w:rPr>
          <w:rFonts w:ascii="Times New Roman" w:hAnsi="Times New Roman"/>
          <w:sz w:val="24"/>
          <w:szCs w:val="24"/>
          <w:lang w:val="uk-UA"/>
        </w:rPr>
        <w:t xml:space="preserve">– </w:t>
      </w:r>
      <w:proofErr w:type="spellStart"/>
      <w:r w:rsidR="00AA205E">
        <w:rPr>
          <w:rFonts w:ascii="Times New Roman" w:hAnsi="Times New Roman"/>
          <w:sz w:val="24"/>
          <w:szCs w:val="24"/>
          <w:lang w:val="uk-UA"/>
        </w:rPr>
        <w:t>Білківська</w:t>
      </w:r>
      <w:proofErr w:type="spellEnd"/>
      <w:r w:rsidR="00AA205E">
        <w:rPr>
          <w:rFonts w:ascii="Times New Roman" w:hAnsi="Times New Roman"/>
          <w:sz w:val="24"/>
          <w:szCs w:val="24"/>
          <w:lang w:val="uk-UA"/>
        </w:rPr>
        <w:t xml:space="preserve"> сільська</w:t>
      </w:r>
      <w:r w:rsidR="001B1403" w:rsidRPr="0039693D">
        <w:rPr>
          <w:rFonts w:ascii="Times New Roman" w:hAnsi="Times New Roman"/>
          <w:sz w:val="24"/>
          <w:szCs w:val="24"/>
          <w:lang w:val="uk-UA"/>
        </w:rPr>
        <w:t xml:space="preserve"> рада Закарпатської області та Хустський районний відділ філії №1 ДУ </w:t>
      </w:r>
      <w:proofErr w:type="spellStart"/>
      <w:r w:rsidR="001B1403" w:rsidRPr="0039693D">
        <w:rPr>
          <w:rFonts w:ascii="Times New Roman" w:hAnsi="Times New Roman"/>
          <w:sz w:val="24"/>
          <w:szCs w:val="24"/>
          <w:lang w:val="uk-UA"/>
        </w:rPr>
        <w:t>„Центр</w:t>
      </w:r>
      <w:proofErr w:type="spellEnd"/>
      <w:r w:rsidR="001B1403" w:rsidRPr="0039693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B1403" w:rsidRPr="0039693D">
        <w:rPr>
          <w:rFonts w:ascii="Times New Roman" w:hAnsi="Times New Roman"/>
          <w:sz w:val="24"/>
          <w:szCs w:val="24"/>
          <w:lang w:val="uk-UA"/>
        </w:rPr>
        <w:t>пробації”</w:t>
      </w:r>
      <w:proofErr w:type="spellEnd"/>
      <w:r w:rsidR="001B1403" w:rsidRPr="0039693D">
        <w:rPr>
          <w:rFonts w:ascii="Times New Roman" w:hAnsi="Times New Roman"/>
          <w:sz w:val="24"/>
          <w:szCs w:val="24"/>
          <w:lang w:val="uk-UA"/>
        </w:rPr>
        <w:t xml:space="preserve">  в Закарпатській області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7219BB" w:rsidRDefault="001B1403" w:rsidP="0062597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23570">
        <w:rPr>
          <w:rFonts w:ascii="Times New Roman" w:eastAsia="Calibri" w:hAnsi="Times New Roman"/>
          <w:sz w:val="24"/>
          <w:szCs w:val="24"/>
          <w:lang w:val="uk-UA" w:eastAsia="en-US"/>
        </w:rPr>
        <w:t>Головни</w:t>
      </w:r>
      <w:r w:rsidRPr="0039693D">
        <w:rPr>
          <w:rFonts w:ascii="Times New Roman" w:eastAsia="Calibri" w:hAnsi="Times New Roman"/>
          <w:sz w:val="24"/>
          <w:szCs w:val="24"/>
          <w:lang w:val="uk-UA" w:eastAsia="en-US"/>
        </w:rPr>
        <w:t>й</w:t>
      </w:r>
      <w:r w:rsidRPr="00A23570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розпорядник бюджетних коштів </w:t>
      </w:r>
      <w:r w:rsidR="00E27B58">
        <w:rPr>
          <w:rFonts w:ascii="Times New Roman" w:eastAsia="Calibri" w:hAnsi="Times New Roman"/>
          <w:sz w:val="24"/>
          <w:szCs w:val="24"/>
          <w:lang w:val="uk-UA" w:eastAsia="en-US"/>
        </w:rPr>
        <w:t>–</w:t>
      </w:r>
      <w:r w:rsidR="00EF235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="00E27B58">
        <w:rPr>
          <w:rFonts w:ascii="Times New Roman" w:eastAsia="Calibri" w:hAnsi="Times New Roman"/>
          <w:sz w:val="24"/>
          <w:szCs w:val="24"/>
          <w:lang w:val="uk-UA" w:eastAsia="en-US"/>
        </w:rPr>
        <w:t>Білківська</w:t>
      </w:r>
      <w:proofErr w:type="spellEnd"/>
      <w:r w:rsidR="00E27B5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сільська рада Хустського району</w:t>
      </w:r>
      <w:r w:rsidRPr="003969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Закарпатської області.</w:t>
      </w:r>
    </w:p>
    <w:p w:rsidR="00E27B58" w:rsidRPr="0039693D" w:rsidRDefault="00E27B58" w:rsidP="00625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BB" w:rsidRPr="0039693D" w:rsidRDefault="001B1403" w:rsidP="00CA1C1D">
      <w:pPr>
        <w:spacing w:after="0" w:line="240" w:lineRule="auto"/>
        <w:ind w:left="165"/>
        <w:jc w:val="center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b/>
          <w:sz w:val="24"/>
          <w:szCs w:val="24"/>
          <w:lang w:val="uk-UA"/>
        </w:rPr>
        <w:t>5. Координація та контроль за ходом виконання Програми</w:t>
      </w:r>
    </w:p>
    <w:p w:rsidR="007219BB" w:rsidRPr="0039693D" w:rsidRDefault="001B1403" w:rsidP="00E27B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>К</w:t>
      </w:r>
      <w:r w:rsidR="00AA205E">
        <w:rPr>
          <w:rFonts w:ascii="Times New Roman" w:hAnsi="Times New Roman"/>
          <w:sz w:val="24"/>
          <w:szCs w:val="24"/>
          <w:lang w:val="uk-UA"/>
        </w:rPr>
        <w:t>онтроль за ходом виконання П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рограми здійснює Хустський  районний відділ </w:t>
      </w:r>
      <w:r w:rsidRPr="0039693D">
        <w:rPr>
          <w:rFonts w:ascii="Times New Roman" w:hAnsi="Times New Roman"/>
          <w:sz w:val="24"/>
          <w:szCs w:val="24"/>
          <w:lang w:val="uk-UA"/>
        </w:rPr>
        <w:t>№1</w:t>
      </w:r>
      <w:r w:rsidR="0010444A">
        <w:rPr>
          <w:rFonts w:ascii="Times New Roman" w:hAnsi="Times New Roman"/>
          <w:sz w:val="24"/>
          <w:szCs w:val="24"/>
          <w:lang w:val="uk-UA"/>
        </w:rPr>
        <w:t xml:space="preserve"> філії ДУ «Центр </w:t>
      </w:r>
      <w:proofErr w:type="spellStart"/>
      <w:r w:rsidR="0010444A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="0010444A">
        <w:rPr>
          <w:rFonts w:ascii="Times New Roman" w:hAnsi="Times New Roman"/>
          <w:sz w:val="24"/>
          <w:szCs w:val="24"/>
          <w:lang w:val="uk-UA"/>
        </w:rPr>
        <w:t>»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 в Закарпатській області</w:t>
      </w:r>
      <w:r w:rsidR="00B10BE6">
        <w:rPr>
          <w:rFonts w:ascii="Times New Roman" w:hAnsi="Times New Roman"/>
          <w:sz w:val="24"/>
          <w:szCs w:val="24"/>
          <w:lang w:val="uk-UA"/>
        </w:rPr>
        <w:t>.</w:t>
      </w:r>
      <w:r w:rsidR="007219BB" w:rsidRPr="0039693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B1403" w:rsidRPr="00B10BE6" w:rsidRDefault="001B1403" w:rsidP="001B1403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  <w:lang w:val="uk-UA"/>
        </w:rPr>
      </w:pPr>
    </w:p>
    <w:p w:rsidR="001B1403" w:rsidRPr="0039693D" w:rsidRDefault="001B1403" w:rsidP="001B14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693D">
        <w:rPr>
          <w:rFonts w:ascii="Times New Roman" w:hAnsi="Times New Roman"/>
          <w:b/>
          <w:sz w:val="24"/>
          <w:szCs w:val="24"/>
          <w:lang w:val="uk-UA"/>
        </w:rPr>
        <w:t>6. Очікувані результати</w:t>
      </w:r>
    </w:p>
    <w:p w:rsidR="001B1403" w:rsidRPr="0039693D" w:rsidRDefault="00625976" w:rsidP="00E27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Виконання  П</w:t>
      </w:r>
      <w:r w:rsidR="001B1403" w:rsidRPr="0039693D">
        <w:rPr>
          <w:rFonts w:ascii="Times New Roman" w:hAnsi="Times New Roman"/>
          <w:sz w:val="24"/>
          <w:szCs w:val="24"/>
          <w:lang w:val="uk-UA"/>
        </w:rPr>
        <w:t>рограми дасть змогу:</w:t>
      </w:r>
    </w:p>
    <w:p w:rsidR="001B1403" w:rsidRPr="0039693D" w:rsidRDefault="001B1403" w:rsidP="00E27B5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>створити сприятливі умови для профілактики повторної злочинності серед осіб, засуджених до покарань, не пов’язаних з позбавленням волі</w:t>
      </w:r>
      <w:r w:rsidR="00AA205E">
        <w:rPr>
          <w:rFonts w:ascii="Times New Roman" w:hAnsi="Times New Roman"/>
          <w:sz w:val="24"/>
          <w:szCs w:val="24"/>
          <w:lang w:val="uk-UA"/>
        </w:rPr>
        <w:t>,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та звільнених від відбування покарання з випробуванням;</w:t>
      </w:r>
    </w:p>
    <w:p w:rsidR="001B1403" w:rsidRPr="0039693D" w:rsidRDefault="001B1403" w:rsidP="00E27B5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>зменшити кількість повторних кримінальних правопоруш</w:t>
      </w:r>
      <w:r w:rsidR="00AA205E">
        <w:rPr>
          <w:rFonts w:ascii="Times New Roman" w:hAnsi="Times New Roman"/>
          <w:sz w:val="24"/>
          <w:szCs w:val="24"/>
          <w:lang w:val="uk-UA"/>
        </w:rPr>
        <w:t>ень особами, засудженими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до покарань, не пов’язаних з позбавленням волі</w:t>
      </w:r>
      <w:r w:rsidR="00AA205E">
        <w:rPr>
          <w:rFonts w:ascii="Times New Roman" w:hAnsi="Times New Roman"/>
          <w:sz w:val="24"/>
          <w:szCs w:val="24"/>
          <w:lang w:val="uk-UA"/>
        </w:rPr>
        <w:t>,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та звільнени</w:t>
      </w:r>
      <w:r w:rsidR="00AA205E">
        <w:rPr>
          <w:rFonts w:ascii="Times New Roman" w:hAnsi="Times New Roman"/>
          <w:sz w:val="24"/>
          <w:szCs w:val="24"/>
          <w:lang w:val="uk-UA"/>
        </w:rPr>
        <w:t>ми</w:t>
      </w:r>
      <w:r w:rsidRPr="0039693D">
        <w:rPr>
          <w:rFonts w:ascii="Times New Roman" w:hAnsi="Times New Roman"/>
          <w:sz w:val="24"/>
          <w:szCs w:val="24"/>
          <w:lang w:val="uk-UA"/>
        </w:rPr>
        <w:t xml:space="preserve"> від відбування покарання  з випробуванням;</w:t>
      </w:r>
    </w:p>
    <w:p w:rsidR="001B1403" w:rsidRPr="0039693D" w:rsidRDefault="001B1403" w:rsidP="00E27B5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>створити систему реалізації осіб, які звільнені з місць позбавлення або обмеження волі, їх працевлаштування та пристосування їх до умов соціального середовища;</w:t>
      </w:r>
    </w:p>
    <w:p w:rsidR="001B1403" w:rsidRPr="0039693D" w:rsidRDefault="001B1403" w:rsidP="00E27B5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 xml:space="preserve">створити нормальні умови роботи для фахівців уповноваженого органу з питань </w:t>
      </w:r>
      <w:proofErr w:type="spellStart"/>
      <w:r w:rsidRPr="0039693D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39693D">
        <w:rPr>
          <w:rFonts w:ascii="Times New Roman" w:hAnsi="Times New Roman"/>
          <w:sz w:val="24"/>
          <w:szCs w:val="24"/>
          <w:lang w:val="uk-UA"/>
        </w:rPr>
        <w:t>.</w:t>
      </w:r>
    </w:p>
    <w:p w:rsidR="00B10BE6" w:rsidRDefault="00B10BE6" w:rsidP="0063205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19BB" w:rsidRPr="0039693D" w:rsidRDefault="001B1403" w:rsidP="0063205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693D">
        <w:rPr>
          <w:rFonts w:ascii="Times New Roman" w:hAnsi="Times New Roman"/>
          <w:b/>
          <w:sz w:val="24"/>
          <w:szCs w:val="24"/>
          <w:lang w:val="uk-UA"/>
        </w:rPr>
        <w:t xml:space="preserve">7.Строки та етапи виконання </w:t>
      </w:r>
      <w:r w:rsidR="00625976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39693D">
        <w:rPr>
          <w:rFonts w:ascii="Times New Roman" w:hAnsi="Times New Roman"/>
          <w:b/>
          <w:sz w:val="24"/>
          <w:szCs w:val="24"/>
          <w:lang w:val="uk-UA"/>
        </w:rPr>
        <w:t>рограми</w:t>
      </w:r>
    </w:p>
    <w:p w:rsidR="007219BB" w:rsidRPr="0039693D" w:rsidRDefault="0039693D" w:rsidP="0010444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693D">
        <w:rPr>
          <w:rFonts w:ascii="Times New Roman" w:hAnsi="Times New Roman"/>
          <w:sz w:val="24"/>
          <w:szCs w:val="24"/>
          <w:lang w:val="uk-UA"/>
        </w:rPr>
        <w:t>Виконання заходів Програми передбачаєть</w:t>
      </w:r>
      <w:r w:rsidR="00281D4B">
        <w:rPr>
          <w:rFonts w:ascii="Times New Roman" w:hAnsi="Times New Roman"/>
          <w:sz w:val="24"/>
          <w:szCs w:val="24"/>
          <w:lang w:val="uk-UA"/>
        </w:rPr>
        <w:t>ся здійснювати у 2022- 2023 роках</w:t>
      </w:r>
      <w:r w:rsidRPr="0039693D">
        <w:rPr>
          <w:rFonts w:ascii="Times New Roman" w:hAnsi="Times New Roman"/>
          <w:sz w:val="24"/>
          <w:szCs w:val="24"/>
          <w:lang w:val="uk-UA"/>
        </w:rPr>
        <w:t>.</w:t>
      </w:r>
    </w:p>
    <w:p w:rsidR="007219BB" w:rsidRDefault="007219BB" w:rsidP="005E0A44">
      <w:pPr>
        <w:rPr>
          <w:rFonts w:ascii="Times New Roman" w:hAnsi="Times New Roman"/>
          <w:sz w:val="28"/>
          <w:szCs w:val="28"/>
          <w:lang w:val="uk-UA"/>
        </w:rPr>
      </w:pPr>
    </w:p>
    <w:p w:rsidR="00625976" w:rsidRDefault="00632056" w:rsidP="00625976">
      <w:pPr>
        <w:rPr>
          <w:rFonts w:ascii="Times New Roman" w:hAnsi="Times New Roman"/>
          <w:b/>
          <w:sz w:val="26"/>
          <w:szCs w:val="26"/>
          <w:lang w:val="uk-UA"/>
        </w:rPr>
      </w:pPr>
      <w:r w:rsidRPr="00625976">
        <w:rPr>
          <w:rFonts w:ascii="Times New Roman" w:hAnsi="Times New Roman"/>
          <w:b/>
          <w:sz w:val="26"/>
          <w:szCs w:val="26"/>
          <w:lang w:val="uk-UA"/>
        </w:rPr>
        <w:t xml:space="preserve">Секретар </w:t>
      </w:r>
      <w:r w:rsidR="00B10BE6">
        <w:rPr>
          <w:rFonts w:ascii="Times New Roman" w:hAnsi="Times New Roman"/>
          <w:b/>
          <w:sz w:val="26"/>
          <w:szCs w:val="26"/>
          <w:lang w:val="uk-UA"/>
        </w:rPr>
        <w:t>сільської</w:t>
      </w:r>
      <w:r w:rsidR="00625976">
        <w:rPr>
          <w:rFonts w:ascii="Times New Roman" w:hAnsi="Times New Roman"/>
          <w:b/>
          <w:sz w:val="26"/>
          <w:szCs w:val="26"/>
          <w:lang w:val="uk-UA"/>
        </w:rPr>
        <w:t xml:space="preserve"> ради                        </w:t>
      </w:r>
      <w:r w:rsidRPr="00625976">
        <w:rPr>
          <w:rFonts w:ascii="Times New Roman" w:hAnsi="Times New Roman"/>
          <w:b/>
          <w:sz w:val="26"/>
          <w:szCs w:val="26"/>
          <w:lang w:val="uk-UA"/>
        </w:rPr>
        <w:t xml:space="preserve">                   </w:t>
      </w:r>
      <w:r w:rsidR="00625976">
        <w:rPr>
          <w:rFonts w:ascii="Times New Roman" w:hAnsi="Times New Roman"/>
          <w:b/>
          <w:sz w:val="26"/>
          <w:szCs w:val="26"/>
          <w:lang w:val="uk-UA"/>
        </w:rPr>
        <w:t xml:space="preserve">                  </w:t>
      </w:r>
      <w:r w:rsidR="00625976" w:rsidRPr="00625976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="00B10BE6">
        <w:rPr>
          <w:rFonts w:ascii="Times New Roman" w:hAnsi="Times New Roman"/>
          <w:b/>
          <w:sz w:val="26"/>
          <w:szCs w:val="26"/>
          <w:lang w:val="uk-UA"/>
        </w:rPr>
        <w:t>Аліна ШАТОХІНА</w:t>
      </w:r>
      <w:r w:rsidR="00625976">
        <w:rPr>
          <w:rFonts w:ascii="Times New Roman" w:hAnsi="Times New Roman"/>
          <w:b/>
          <w:sz w:val="26"/>
          <w:szCs w:val="26"/>
          <w:lang w:val="uk-UA"/>
        </w:rPr>
        <w:br w:type="page"/>
      </w:r>
    </w:p>
    <w:p w:rsidR="00B10BE6" w:rsidRDefault="00632056" w:rsidP="00B10BE6">
      <w:pPr>
        <w:tabs>
          <w:tab w:val="left" w:pos="5954"/>
        </w:tabs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625976">
        <w:rPr>
          <w:rFonts w:ascii="Times New Roman" w:hAnsi="Times New Roman"/>
          <w:b/>
          <w:sz w:val="24"/>
          <w:szCs w:val="24"/>
          <w:lang w:val="uk-UA"/>
        </w:rPr>
        <w:lastRenderedPageBreak/>
        <w:t>До</w:t>
      </w:r>
      <w:r w:rsidR="007219BB" w:rsidRPr="00625976">
        <w:rPr>
          <w:rFonts w:ascii="Times New Roman" w:hAnsi="Times New Roman"/>
          <w:b/>
          <w:sz w:val="24"/>
          <w:szCs w:val="24"/>
          <w:lang w:val="uk-UA"/>
        </w:rPr>
        <w:t xml:space="preserve">даток </w:t>
      </w:r>
      <w:r w:rsidR="00625976">
        <w:rPr>
          <w:rFonts w:ascii="Times New Roman" w:hAnsi="Times New Roman"/>
          <w:b/>
          <w:sz w:val="24"/>
          <w:szCs w:val="24"/>
          <w:lang w:val="uk-UA"/>
        </w:rPr>
        <w:t xml:space="preserve">1 </w:t>
      </w:r>
    </w:p>
    <w:p w:rsidR="0039693D" w:rsidRPr="00625976" w:rsidRDefault="007219BB" w:rsidP="00B10BE6">
      <w:pPr>
        <w:tabs>
          <w:tab w:val="left" w:pos="5954"/>
        </w:tabs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625976">
        <w:rPr>
          <w:rFonts w:ascii="Times New Roman" w:hAnsi="Times New Roman"/>
          <w:b/>
          <w:sz w:val="24"/>
          <w:szCs w:val="24"/>
          <w:lang w:val="uk-UA"/>
        </w:rPr>
        <w:t>до Програми</w:t>
      </w:r>
      <w:r w:rsidR="00386BE5">
        <w:rPr>
          <w:rFonts w:ascii="Times New Roman" w:hAnsi="Times New Roman"/>
          <w:b/>
          <w:sz w:val="24"/>
          <w:szCs w:val="24"/>
          <w:lang w:val="uk-UA"/>
        </w:rPr>
        <w:t>,</w:t>
      </w:r>
      <w:r w:rsidR="00B10BE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9693D" w:rsidRPr="00625976">
        <w:rPr>
          <w:rFonts w:ascii="Times New Roman" w:hAnsi="Times New Roman"/>
          <w:b/>
          <w:sz w:val="24"/>
          <w:szCs w:val="24"/>
          <w:lang w:val="uk-UA"/>
        </w:rPr>
        <w:t>з</w:t>
      </w:r>
      <w:r w:rsidR="00386BE5">
        <w:rPr>
          <w:rFonts w:ascii="Times New Roman" w:hAnsi="Times New Roman"/>
          <w:b/>
          <w:sz w:val="24"/>
          <w:szCs w:val="24"/>
          <w:lang w:val="uk-UA"/>
        </w:rPr>
        <w:t xml:space="preserve">атвердженої рішенням </w:t>
      </w:r>
      <w:proofErr w:type="spellStart"/>
      <w:r w:rsidR="00B10BE6">
        <w:rPr>
          <w:rFonts w:ascii="Times New Roman" w:hAnsi="Times New Roman"/>
          <w:b/>
          <w:sz w:val="24"/>
          <w:szCs w:val="24"/>
          <w:lang w:val="uk-UA"/>
        </w:rPr>
        <w:t>Білківської</w:t>
      </w:r>
      <w:proofErr w:type="spellEnd"/>
      <w:r w:rsidR="00B10BE6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 </w:t>
      </w:r>
      <w:r w:rsidR="0039693D" w:rsidRPr="0062597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9693D" w:rsidRPr="00625976" w:rsidRDefault="004D6F28" w:rsidP="00B10BE6">
      <w:pPr>
        <w:tabs>
          <w:tab w:val="left" w:pos="5954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 28.02.2022</w:t>
      </w:r>
      <w:r w:rsidR="0062597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9693D" w:rsidRPr="00625976">
        <w:rPr>
          <w:rFonts w:ascii="Times New Roman" w:hAnsi="Times New Roman"/>
          <w:b/>
          <w:sz w:val="24"/>
          <w:szCs w:val="24"/>
          <w:lang w:val="uk-UA"/>
        </w:rPr>
        <w:t>р</w:t>
      </w:r>
      <w:r w:rsidR="00625976">
        <w:rPr>
          <w:rFonts w:ascii="Times New Roman" w:hAnsi="Times New Roman"/>
          <w:b/>
          <w:sz w:val="24"/>
          <w:szCs w:val="24"/>
          <w:lang w:val="uk-UA"/>
        </w:rPr>
        <w:t>оку</w:t>
      </w:r>
      <w:r w:rsidR="0039693D" w:rsidRPr="00625976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uk-UA"/>
        </w:rPr>
        <w:t>1278</w:t>
      </w:r>
    </w:p>
    <w:p w:rsidR="00D41515" w:rsidRDefault="00D41515" w:rsidP="0025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444A" w:rsidRPr="0010444A" w:rsidRDefault="0010444A" w:rsidP="0025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25976" w:rsidRPr="0010444A" w:rsidRDefault="00625976" w:rsidP="00625976">
      <w:pPr>
        <w:keepNext/>
        <w:widowControl w:val="0"/>
        <w:tabs>
          <w:tab w:val="left" w:pos="5760"/>
        </w:tabs>
        <w:autoSpaceDE w:val="0"/>
        <w:autoSpaceDN w:val="0"/>
        <w:spacing w:after="160" w:line="240" w:lineRule="auto"/>
        <w:ind w:left="360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10444A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10444A" w:rsidRPr="0010444A" w:rsidRDefault="0010444A" w:rsidP="00104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44A">
        <w:rPr>
          <w:rFonts w:ascii="Times New Roman" w:hAnsi="Times New Roman"/>
          <w:b/>
          <w:sz w:val="28"/>
          <w:szCs w:val="28"/>
          <w:lang w:val="uk-UA"/>
        </w:rPr>
        <w:t>забезпечення безпеки громадян шляхом виправлення</w:t>
      </w:r>
    </w:p>
    <w:p w:rsidR="0010444A" w:rsidRPr="0010444A" w:rsidRDefault="0010444A" w:rsidP="00104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44A">
        <w:rPr>
          <w:rFonts w:ascii="Times New Roman" w:hAnsi="Times New Roman"/>
          <w:b/>
          <w:sz w:val="28"/>
          <w:szCs w:val="28"/>
          <w:lang w:val="uk-UA"/>
        </w:rPr>
        <w:t xml:space="preserve"> засуджених та  запобігання вчинення ними повторних </w:t>
      </w:r>
    </w:p>
    <w:p w:rsidR="0010444A" w:rsidRPr="0010444A" w:rsidRDefault="0010444A" w:rsidP="00104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44A">
        <w:rPr>
          <w:rFonts w:ascii="Times New Roman" w:hAnsi="Times New Roman"/>
          <w:b/>
          <w:sz w:val="28"/>
          <w:szCs w:val="28"/>
          <w:lang w:val="uk-UA"/>
        </w:rPr>
        <w:t xml:space="preserve">кримінальних  правопорушень на території </w:t>
      </w:r>
      <w:proofErr w:type="spellStart"/>
      <w:r w:rsidR="00281D4B">
        <w:rPr>
          <w:rFonts w:ascii="Times New Roman" w:hAnsi="Times New Roman"/>
          <w:b/>
          <w:sz w:val="28"/>
          <w:szCs w:val="28"/>
          <w:lang w:val="uk-UA"/>
        </w:rPr>
        <w:t>Білкі</w:t>
      </w:r>
      <w:r w:rsidRPr="0010444A">
        <w:rPr>
          <w:rFonts w:ascii="Times New Roman" w:hAnsi="Times New Roman"/>
          <w:b/>
          <w:sz w:val="28"/>
          <w:szCs w:val="28"/>
          <w:lang w:val="uk-UA"/>
        </w:rPr>
        <w:t>вської</w:t>
      </w:r>
      <w:proofErr w:type="spellEnd"/>
      <w:r w:rsidRPr="001044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0444A" w:rsidRPr="0010444A" w:rsidRDefault="00281D4B" w:rsidP="00104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сільської</w:t>
      </w:r>
      <w:r w:rsidR="0010444A" w:rsidRPr="0010444A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громади на 2022-2023 роки</w:t>
      </w:r>
    </w:p>
    <w:p w:rsidR="00625976" w:rsidRDefault="00625976" w:rsidP="00625976">
      <w:pPr>
        <w:keepNext/>
        <w:widowControl w:val="0"/>
        <w:tabs>
          <w:tab w:val="left" w:pos="5760"/>
        </w:tabs>
        <w:autoSpaceDE w:val="0"/>
        <w:autoSpaceDN w:val="0"/>
        <w:spacing w:after="160" w:line="240" w:lineRule="auto"/>
        <w:ind w:left="360"/>
        <w:contextualSpacing/>
        <w:jc w:val="center"/>
        <w:outlineLvl w:val="3"/>
        <w:rPr>
          <w:rFonts w:ascii="Times New Roman" w:hAnsi="Times New Roman"/>
          <w:b/>
          <w:sz w:val="24"/>
          <w:szCs w:val="24"/>
          <w:lang w:val="uk-UA"/>
        </w:rPr>
      </w:pPr>
    </w:p>
    <w:p w:rsidR="00E33960" w:rsidRPr="007D5D5F" w:rsidRDefault="00E33960" w:rsidP="00625976">
      <w:pPr>
        <w:keepNext/>
        <w:widowControl w:val="0"/>
        <w:tabs>
          <w:tab w:val="left" w:pos="5760"/>
        </w:tabs>
        <w:autoSpaceDE w:val="0"/>
        <w:autoSpaceDN w:val="0"/>
        <w:spacing w:after="160" w:line="240" w:lineRule="auto"/>
        <w:ind w:left="360"/>
        <w:contextualSpacing/>
        <w:jc w:val="center"/>
        <w:outlineLvl w:val="3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810"/>
        <w:gridCol w:w="6370"/>
      </w:tblGrid>
      <w:tr w:rsidR="00625976" w:rsidRPr="00E33960" w:rsidTr="00386BE5">
        <w:trPr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76" w:rsidRPr="00E33960" w:rsidRDefault="00625976" w:rsidP="00386B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Ініціатори розроблення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386BE5" w:rsidP="00386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Хустський РВ №1 філії ДУ «Центр </w:t>
            </w:r>
            <w:proofErr w:type="spellStart"/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пробації</w:t>
            </w:r>
            <w:proofErr w:type="spellEnd"/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25976"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 Закарпатській області</w:t>
            </w:r>
          </w:p>
        </w:tc>
      </w:tr>
      <w:tr w:rsidR="00625976" w:rsidRPr="00E33960" w:rsidTr="00386BE5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386BE5" w:rsidP="00386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Хустський РВ №1 філії ДУ «</w:t>
            </w:r>
            <w:r w:rsidR="00625976"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</w:t>
            </w:r>
            <w:proofErr w:type="spellStart"/>
            <w:r w:rsidR="00625976" w:rsidRPr="00E33960">
              <w:rPr>
                <w:rFonts w:ascii="Times New Roman" w:hAnsi="Times New Roman"/>
                <w:sz w:val="24"/>
                <w:szCs w:val="24"/>
                <w:lang w:val="uk-UA"/>
              </w:rPr>
              <w:t>пробації</w:t>
            </w:r>
            <w:proofErr w:type="spellEnd"/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25976"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 Закарпатській області</w:t>
            </w:r>
          </w:p>
        </w:tc>
      </w:tr>
      <w:tr w:rsidR="00625976" w:rsidRPr="00CF00AC" w:rsidTr="00386BE5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Мета Програми</w:t>
            </w:r>
          </w:p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386BE5" w:rsidP="00386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625976"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абезпечення ефективної реалізації державної політики у сфері </w:t>
            </w:r>
            <w:proofErr w:type="spellStart"/>
            <w:r w:rsidR="00625976" w:rsidRPr="00E33960">
              <w:rPr>
                <w:rFonts w:ascii="Times New Roman" w:hAnsi="Times New Roman"/>
                <w:sz w:val="24"/>
                <w:szCs w:val="24"/>
                <w:lang w:val="uk-UA"/>
              </w:rPr>
              <w:t>пробації</w:t>
            </w:r>
            <w:proofErr w:type="spellEnd"/>
            <w:r w:rsidR="00625976"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шляхом розроблення та здійснення комплексу заходів, спрямованих на усунення причин та умов  вчинення суб’єктами </w:t>
            </w:r>
            <w:proofErr w:type="spellStart"/>
            <w:r w:rsidR="00625976" w:rsidRPr="00E33960">
              <w:rPr>
                <w:rFonts w:ascii="Times New Roman" w:hAnsi="Times New Roman"/>
                <w:sz w:val="24"/>
                <w:szCs w:val="24"/>
                <w:lang w:val="uk-UA"/>
              </w:rPr>
              <w:t>пробації</w:t>
            </w:r>
            <w:proofErr w:type="spellEnd"/>
            <w:r w:rsidR="00625976"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повторних кримінальних правопорушень</w:t>
            </w:r>
          </w:p>
        </w:tc>
      </w:tr>
      <w:tr w:rsidR="00625976" w:rsidRPr="00E33960" w:rsidTr="00386BE5">
        <w:trPr>
          <w:trHeight w:val="3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Учасники та відповідальні виконавці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5976" w:rsidRPr="00E33960" w:rsidRDefault="00B10BE6" w:rsidP="00B10BE6">
            <w:pPr>
              <w:spacing w:after="16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Білківська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сільська рада Хустського району</w:t>
            </w:r>
            <w:r w:rsidR="00625976" w:rsidRPr="00E3396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Закарпатської області</w:t>
            </w:r>
          </w:p>
        </w:tc>
      </w:tr>
      <w:tr w:rsidR="00625976" w:rsidRPr="00E33960" w:rsidTr="00386BE5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A" w:rsidRPr="00E33960" w:rsidRDefault="00386BE5" w:rsidP="00386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Хустський РВ №1 філії ДУ «Центр </w:t>
            </w:r>
            <w:proofErr w:type="spellStart"/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пробації</w:t>
            </w:r>
            <w:proofErr w:type="spellEnd"/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25976"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5976" w:rsidRPr="00E33960" w:rsidRDefault="00625976" w:rsidP="00386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Закарпатській області</w:t>
            </w:r>
          </w:p>
        </w:tc>
      </w:tr>
      <w:tr w:rsidR="00625976" w:rsidRPr="00E33960" w:rsidTr="00386BE5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625976" w:rsidP="00386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2022-2023 роки</w:t>
            </w:r>
          </w:p>
        </w:tc>
      </w:tr>
      <w:tr w:rsidR="00625976" w:rsidRPr="00E33960" w:rsidTr="00386BE5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бюджетів, які беруть участь у виконання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76" w:rsidRPr="00E33960" w:rsidRDefault="00B10BE6" w:rsidP="00386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Сільський</w:t>
            </w:r>
            <w:r w:rsidR="00625976"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бюджет, інші джерела фінансування</w:t>
            </w:r>
            <w:r w:rsidR="00281D4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25976"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не заборонені законодавством</w:t>
            </w:r>
          </w:p>
        </w:tc>
      </w:tr>
      <w:tr w:rsidR="00625976" w:rsidRPr="00E33960" w:rsidTr="00386BE5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76" w:rsidRPr="00E33960" w:rsidRDefault="00625976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</w:t>
            </w:r>
          </w:p>
          <w:p w:rsidR="0010444A" w:rsidRPr="00E33960" w:rsidRDefault="0010444A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6BE5" w:rsidRPr="00E33960" w:rsidRDefault="00386BE5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2022-2023 роки</w:t>
            </w:r>
          </w:p>
          <w:p w:rsidR="00386BE5" w:rsidRPr="00E33960" w:rsidRDefault="00386BE5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6BE5" w:rsidRPr="00E33960" w:rsidRDefault="00386BE5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  <w:p w:rsidR="00386BE5" w:rsidRPr="00E33960" w:rsidRDefault="00386BE5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  <w:p w:rsidR="00386BE5" w:rsidRPr="00E33960" w:rsidRDefault="00386BE5" w:rsidP="00386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E5" w:rsidRPr="00E33960" w:rsidRDefault="00386BE5" w:rsidP="00386BE5">
            <w:pPr>
              <w:widowControl w:val="0"/>
              <w:tabs>
                <w:tab w:val="left" w:pos="338"/>
              </w:tabs>
              <w:autoSpaceDE w:val="0"/>
              <w:autoSpaceDN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6BE5" w:rsidRPr="00E33960" w:rsidRDefault="00386BE5" w:rsidP="00386BE5">
            <w:pPr>
              <w:widowControl w:val="0"/>
              <w:tabs>
                <w:tab w:val="left" w:pos="338"/>
              </w:tabs>
              <w:autoSpaceDE w:val="0"/>
              <w:autoSpaceDN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5976" w:rsidRPr="00E33960" w:rsidRDefault="00625976" w:rsidP="00386BE5">
            <w:pPr>
              <w:widowControl w:val="0"/>
              <w:tabs>
                <w:tab w:val="left" w:pos="3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100,0 </w:t>
            </w:r>
            <w:proofErr w:type="spellStart"/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.,:</w:t>
            </w:r>
          </w:p>
          <w:p w:rsidR="00386BE5" w:rsidRPr="00E33960" w:rsidRDefault="00386BE5" w:rsidP="00386BE5">
            <w:pPr>
              <w:widowControl w:val="0"/>
              <w:tabs>
                <w:tab w:val="left" w:pos="338"/>
              </w:tabs>
              <w:autoSpaceDE w:val="0"/>
              <w:autoSpaceDN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6BE5" w:rsidRPr="00E33960" w:rsidRDefault="00386BE5" w:rsidP="00386BE5">
            <w:pPr>
              <w:widowControl w:val="0"/>
              <w:tabs>
                <w:tab w:val="left" w:pos="338"/>
              </w:tabs>
              <w:autoSpaceDE w:val="0"/>
              <w:autoSpaceDN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5976" w:rsidRPr="00E33960" w:rsidRDefault="00625976" w:rsidP="00386BE5">
            <w:pPr>
              <w:widowControl w:val="0"/>
              <w:tabs>
                <w:tab w:val="left" w:pos="338"/>
              </w:tabs>
              <w:autoSpaceDE w:val="0"/>
              <w:autoSpaceDN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– 60,0 тис. грн.</w:t>
            </w:r>
          </w:p>
          <w:p w:rsidR="00625976" w:rsidRPr="00E33960" w:rsidRDefault="00625976" w:rsidP="00386BE5">
            <w:pPr>
              <w:widowControl w:val="0"/>
              <w:tabs>
                <w:tab w:val="left" w:pos="338"/>
              </w:tabs>
              <w:autoSpaceDE w:val="0"/>
              <w:autoSpaceDN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960">
              <w:rPr>
                <w:rFonts w:ascii="Times New Roman" w:hAnsi="Times New Roman"/>
                <w:sz w:val="24"/>
                <w:szCs w:val="24"/>
                <w:lang w:val="uk-UA"/>
              </w:rPr>
              <w:t>– 40,0 тис. грн.</w:t>
            </w:r>
          </w:p>
        </w:tc>
      </w:tr>
    </w:tbl>
    <w:p w:rsidR="0010444A" w:rsidRDefault="0010444A" w:rsidP="0010444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33960" w:rsidRDefault="00E33960" w:rsidP="0010444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10BE6" w:rsidRDefault="00B10BE6" w:rsidP="00B10BE6">
      <w:pPr>
        <w:rPr>
          <w:rFonts w:ascii="Times New Roman" w:hAnsi="Times New Roman"/>
          <w:b/>
          <w:sz w:val="26"/>
          <w:szCs w:val="26"/>
          <w:lang w:val="uk-UA"/>
        </w:rPr>
      </w:pPr>
      <w:r w:rsidRPr="00625976">
        <w:rPr>
          <w:rFonts w:ascii="Times New Roman" w:hAnsi="Times New Roman"/>
          <w:b/>
          <w:sz w:val="26"/>
          <w:szCs w:val="26"/>
          <w:lang w:val="uk-UA"/>
        </w:rPr>
        <w:t xml:space="preserve">Секретар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сільської ради                        </w:t>
      </w:r>
      <w:r w:rsidRPr="00625976">
        <w:rPr>
          <w:rFonts w:ascii="Times New Roman" w:hAnsi="Times New Roman"/>
          <w:b/>
          <w:sz w:val="26"/>
          <w:szCs w:val="26"/>
          <w:lang w:val="uk-UA"/>
        </w:rPr>
        <w:t xml:space="preserve">               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   </w:t>
      </w:r>
      <w:r w:rsidRPr="00625976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uk-UA"/>
        </w:rPr>
        <w:t>Аліна ШАТОХІНА</w:t>
      </w:r>
      <w:r>
        <w:rPr>
          <w:rFonts w:ascii="Times New Roman" w:hAnsi="Times New Roman"/>
          <w:b/>
          <w:sz w:val="26"/>
          <w:szCs w:val="26"/>
          <w:lang w:val="uk-UA"/>
        </w:rPr>
        <w:br w:type="page"/>
      </w:r>
    </w:p>
    <w:p w:rsidR="00B10BE6" w:rsidRDefault="00B10BE6" w:rsidP="00B10BE6">
      <w:pPr>
        <w:tabs>
          <w:tab w:val="left" w:pos="5954"/>
        </w:tabs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62597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2 </w:t>
      </w:r>
    </w:p>
    <w:p w:rsidR="00B10BE6" w:rsidRPr="00625976" w:rsidRDefault="00B10BE6" w:rsidP="00B10BE6">
      <w:pPr>
        <w:tabs>
          <w:tab w:val="left" w:pos="5954"/>
        </w:tabs>
        <w:spacing w:after="0" w:line="240" w:lineRule="auto"/>
        <w:ind w:left="4678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625976">
        <w:rPr>
          <w:rFonts w:ascii="Times New Roman" w:hAnsi="Times New Roman"/>
          <w:b/>
          <w:sz w:val="24"/>
          <w:szCs w:val="24"/>
          <w:lang w:val="uk-UA"/>
        </w:rPr>
        <w:t>до Програми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625976">
        <w:rPr>
          <w:rFonts w:ascii="Times New Roman" w:hAnsi="Times New Roman"/>
          <w:b/>
          <w:sz w:val="24"/>
          <w:szCs w:val="24"/>
          <w:lang w:val="uk-UA"/>
        </w:rPr>
        <w:t>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атвердженої рішенням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Білківської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 </w:t>
      </w:r>
      <w:r w:rsidRPr="0062597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10BE6" w:rsidRPr="00625976" w:rsidRDefault="00B10BE6" w:rsidP="00B10BE6">
      <w:pPr>
        <w:tabs>
          <w:tab w:val="left" w:pos="5954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  <w:lang w:val="uk-UA"/>
        </w:rPr>
      </w:pPr>
      <w:r w:rsidRPr="0062597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4D6F28">
        <w:rPr>
          <w:rFonts w:ascii="Times New Roman" w:hAnsi="Times New Roman"/>
          <w:b/>
          <w:sz w:val="24"/>
          <w:szCs w:val="24"/>
          <w:lang w:val="uk-UA"/>
        </w:rPr>
        <w:t>28.02.2022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5976">
        <w:rPr>
          <w:rFonts w:ascii="Times New Roman" w:hAnsi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/>
          <w:b/>
          <w:sz w:val="24"/>
          <w:szCs w:val="24"/>
          <w:lang w:val="uk-UA"/>
        </w:rPr>
        <w:t>оку</w:t>
      </w:r>
      <w:r w:rsidRPr="00625976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 w:rsidR="004D6F28">
        <w:rPr>
          <w:rFonts w:ascii="Times New Roman" w:hAnsi="Times New Roman"/>
          <w:b/>
          <w:sz w:val="24"/>
          <w:szCs w:val="24"/>
          <w:lang w:val="uk-UA"/>
        </w:rPr>
        <w:t>1278</w:t>
      </w:r>
    </w:p>
    <w:p w:rsidR="00D41515" w:rsidRDefault="00D41515" w:rsidP="0025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444A" w:rsidRDefault="0010444A" w:rsidP="0025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A1490" w:rsidRDefault="009A1490" w:rsidP="0025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19BB" w:rsidRPr="0010444A" w:rsidRDefault="007219BB" w:rsidP="0025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44A">
        <w:rPr>
          <w:rFonts w:ascii="Times New Roman" w:hAnsi="Times New Roman"/>
          <w:b/>
          <w:sz w:val="28"/>
          <w:szCs w:val="28"/>
          <w:lang w:val="uk-UA"/>
        </w:rPr>
        <w:t>Р</w:t>
      </w:r>
      <w:r w:rsidR="00F070EE" w:rsidRPr="0010444A">
        <w:rPr>
          <w:rFonts w:ascii="Times New Roman" w:hAnsi="Times New Roman"/>
          <w:b/>
          <w:sz w:val="28"/>
          <w:szCs w:val="28"/>
          <w:lang w:val="uk-UA"/>
        </w:rPr>
        <w:t>ОЗРАХУНОК</w:t>
      </w:r>
      <w:r w:rsidR="0010444A" w:rsidRPr="0010444A">
        <w:rPr>
          <w:rFonts w:ascii="Times New Roman" w:hAnsi="Times New Roman"/>
          <w:b/>
          <w:sz w:val="28"/>
          <w:szCs w:val="28"/>
          <w:lang w:val="uk-UA"/>
        </w:rPr>
        <w:t xml:space="preserve"> КОШТІВ</w:t>
      </w:r>
    </w:p>
    <w:p w:rsidR="0010444A" w:rsidRPr="0010444A" w:rsidRDefault="00632056" w:rsidP="00104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44A">
        <w:rPr>
          <w:rFonts w:ascii="Times New Roman" w:hAnsi="Times New Roman"/>
          <w:b/>
          <w:sz w:val="28"/>
          <w:szCs w:val="28"/>
          <w:lang w:val="uk-UA"/>
        </w:rPr>
        <w:t>для реалізації заходів</w:t>
      </w:r>
      <w:r w:rsidR="007219BB" w:rsidRPr="0010444A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  <w:r w:rsidR="0010444A" w:rsidRPr="0010444A">
        <w:rPr>
          <w:rFonts w:ascii="Times New Roman" w:hAnsi="Times New Roman"/>
          <w:b/>
          <w:sz w:val="28"/>
          <w:szCs w:val="28"/>
          <w:lang w:val="uk-UA"/>
        </w:rPr>
        <w:t xml:space="preserve"> забезпечення безпеки громадян шляхом виправлення засуджених та  запобігання вчинення ними повторних </w:t>
      </w:r>
    </w:p>
    <w:p w:rsidR="0010444A" w:rsidRPr="0010444A" w:rsidRDefault="0010444A" w:rsidP="00104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44A">
        <w:rPr>
          <w:rFonts w:ascii="Times New Roman" w:hAnsi="Times New Roman"/>
          <w:b/>
          <w:sz w:val="28"/>
          <w:szCs w:val="28"/>
          <w:lang w:val="uk-UA"/>
        </w:rPr>
        <w:t>кримінальн</w:t>
      </w:r>
      <w:r w:rsidR="00281D4B">
        <w:rPr>
          <w:rFonts w:ascii="Times New Roman" w:hAnsi="Times New Roman"/>
          <w:b/>
          <w:sz w:val="28"/>
          <w:szCs w:val="28"/>
          <w:lang w:val="uk-UA"/>
        </w:rPr>
        <w:t xml:space="preserve">их  правопорушень на території </w:t>
      </w:r>
      <w:proofErr w:type="spellStart"/>
      <w:r w:rsidR="00281D4B">
        <w:rPr>
          <w:rFonts w:ascii="Times New Roman" w:hAnsi="Times New Roman"/>
          <w:b/>
          <w:sz w:val="28"/>
          <w:szCs w:val="28"/>
          <w:lang w:val="uk-UA"/>
        </w:rPr>
        <w:t>Білківської</w:t>
      </w:r>
      <w:proofErr w:type="spellEnd"/>
      <w:r w:rsidR="00281D4B">
        <w:rPr>
          <w:rFonts w:ascii="Times New Roman" w:hAnsi="Times New Roman"/>
          <w:b/>
          <w:sz w:val="28"/>
          <w:szCs w:val="28"/>
          <w:lang w:val="uk-UA"/>
        </w:rPr>
        <w:t xml:space="preserve"> сільськ</w:t>
      </w:r>
      <w:r w:rsidRPr="0010444A">
        <w:rPr>
          <w:rFonts w:ascii="Times New Roman" w:hAnsi="Times New Roman"/>
          <w:b/>
          <w:sz w:val="28"/>
          <w:szCs w:val="28"/>
          <w:lang w:val="uk-UA"/>
        </w:rPr>
        <w:t>ої територіальної громади на 2022-2023 роки</w:t>
      </w:r>
    </w:p>
    <w:p w:rsidR="0010444A" w:rsidRDefault="0010444A" w:rsidP="0025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A1490" w:rsidRDefault="009A1490" w:rsidP="0025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"/>
        <w:gridCol w:w="3569"/>
        <w:gridCol w:w="1240"/>
        <w:gridCol w:w="1090"/>
        <w:gridCol w:w="1186"/>
        <w:gridCol w:w="1728"/>
      </w:tblGrid>
      <w:tr w:rsidR="002413C4" w:rsidRPr="00632056" w:rsidTr="0010444A">
        <w:trPr>
          <w:trHeight w:val="315"/>
        </w:trPr>
        <w:tc>
          <w:tcPr>
            <w:tcW w:w="538" w:type="dxa"/>
            <w:vMerge w:val="restart"/>
            <w:vAlign w:val="center"/>
          </w:tcPr>
          <w:p w:rsidR="002413C4" w:rsidRPr="002413C4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3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413C4" w:rsidRPr="002413C4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13C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2413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413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9" w:type="dxa"/>
            <w:vMerge w:val="restart"/>
            <w:vAlign w:val="center"/>
          </w:tcPr>
          <w:p w:rsidR="002413C4" w:rsidRPr="002413C4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3C4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240" w:type="dxa"/>
            <w:vMerge w:val="restart"/>
            <w:vAlign w:val="center"/>
          </w:tcPr>
          <w:p w:rsidR="002413C4" w:rsidRPr="002413C4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3C4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  <w:p w:rsidR="002413C4" w:rsidRPr="002413C4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3C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413C4">
              <w:rPr>
                <w:rFonts w:ascii="Times New Roman" w:hAnsi="Times New Roman"/>
                <w:b/>
                <w:sz w:val="24"/>
                <w:szCs w:val="24"/>
              </w:rPr>
              <w:t>тис.грн</w:t>
            </w:r>
            <w:proofErr w:type="spellEnd"/>
            <w:r w:rsidRPr="002413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276" w:type="dxa"/>
            <w:gridSpan w:val="2"/>
            <w:vAlign w:val="center"/>
          </w:tcPr>
          <w:p w:rsidR="002413C4" w:rsidRPr="002413C4" w:rsidRDefault="0010444A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2413C4" w:rsidRPr="002413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тому числі (</w:t>
            </w:r>
            <w:proofErr w:type="spellStart"/>
            <w:r w:rsidR="002413C4" w:rsidRPr="002413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="002413C4" w:rsidRPr="002413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.)</w:t>
            </w:r>
          </w:p>
        </w:tc>
        <w:tc>
          <w:tcPr>
            <w:tcW w:w="1728" w:type="dxa"/>
            <w:vMerge w:val="restart"/>
            <w:vAlign w:val="center"/>
          </w:tcPr>
          <w:p w:rsidR="002413C4" w:rsidRPr="002413C4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13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2413C4" w:rsidRPr="00632056" w:rsidTr="0010444A">
        <w:trPr>
          <w:trHeight w:val="722"/>
        </w:trPr>
        <w:tc>
          <w:tcPr>
            <w:tcW w:w="538" w:type="dxa"/>
            <w:vMerge/>
            <w:vAlign w:val="center"/>
          </w:tcPr>
          <w:p w:rsidR="002413C4" w:rsidRPr="00632056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vAlign w:val="center"/>
          </w:tcPr>
          <w:p w:rsidR="002413C4" w:rsidRPr="00632056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2413C4" w:rsidRPr="00632056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2413C4" w:rsidRPr="0010444A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44A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Pr="0010444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  <w:r w:rsidRPr="001044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444A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186" w:type="dxa"/>
            <w:vAlign w:val="center"/>
          </w:tcPr>
          <w:p w:rsidR="002413C4" w:rsidRPr="0010444A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44A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Pr="0010444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  <w:r w:rsidRPr="001044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444A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728" w:type="dxa"/>
            <w:vMerge/>
            <w:vAlign w:val="center"/>
          </w:tcPr>
          <w:p w:rsidR="002413C4" w:rsidRPr="00632056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3C4" w:rsidRPr="00632056" w:rsidTr="0010444A">
        <w:tc>
          <w:tcPr>
            <w:tcW w:w="538" w:type="dxa"/>
            <w:vAlign w:val="center"/>
          </w:tcPr>
          <w:p w:rsidR="002413C4" w:rsidRPr="00FB2E6A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E6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69" w:type="dxa"/>
            <w:vAlign w:val="center"/>
          </w:tcPr>
          <w:p w:rsidR="002413C4" w:rsidRPr="002413C4" w:rsidRDefault="002413C4" w:rsidP="001044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поточного ремонту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службових </w:t>
            </w:r>
            <w:r w:rsidRPr="002413C4">
              <w:rPr>
                <w:rFonts w:ascii="Times New Roman" w:hAnsi="Times New Roman"/>
                <w:sz w:val="24"/>
                <w:szCs w:val="24"/>
                <w:lang w:val="uk-UA"/>
              </w:rPr>
              <w:t>приміщен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241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Хустського РВ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 </w:t>
            </w:r>
            <w:r w:rsidRPr="00241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філії ДУ </w:t>
            </w:r>
            <w:r w:rsidR="001044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«Центр </w:t>
            </w:r>
            <w:proofErr w:type="spellStart"/>
            <w:r w:rsidR="0010444A">
              <w:rPr>
                <w:rFonts w:ascii="Times New Roman" w:hAnsi="Times New Roman"/>
                <w:sz w:val="24"/>
                <w:szCs w:val="24"/>
                <w:lang w:val="uk-UA"/>
              </w:rPr>
              <w:t>пробації</w:t>
            </w:r>
            <w:proofErr w:type="spellEnd"/>
            <w:r w:rsidR="0010444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241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 Закарпатській області задля приведення її в належний стан.</w:t>
            </w:r>
          </w:p>
        </w:tc>
        <w:tc>
          <w:tcPr>
            <w:tcW w:w="1240" w:type="dxa"/>
            <w:vAlign w:val="center"/>
          </w:tcPr>
          <w:p w:rsidR="002413C4" w:rsidRPr="00632056" w:rsidRDefault="00D41515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413C4" w:rsidRPr="006320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vAlign w:val="center"/>
          </w:tcPr>
          <w:p w:rsidR="002413C4" w:rsidRPr="00632056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56">
              <w:rPr>
                <w:rFonts w:ascii="Times New Roman" w:hAnsi="Times New Roman"/>
                <w:sz w:val="24"/>
                <w:szCs w:val="24"/>
              </w:rPr>
              <w:t>1</w:t>
            </w:r>
            <w:r w:rsidR="00D4151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86" w:type="dxa"/>
            <w:vAlign w:val="center"/>
          </w:tcPr>
          <w:p w:rsidR="002413C4" w:rsidRPr="00632056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56">
              <w:rPr>
                <w:rFonts w:ascii="Times New Roman" w:hAnsi="Times New Roman"/>
                <w:sz w:val="24"/>
                <w:szCs w:val="24"/>
              </w:rPr>
              <w:t>1</w:t>
            </w:r>
            <w:r w:rsidR="00D4151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28" w:type="dxa"/>
            <w:vAlign w:val="center"/>
          </w:tcPr>
          <w:p w:rsidR="002413C4" w:rsidRPr="002413C4" w:rsidRDefault="00B10BE6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Сільський бюджет</w:t>
            </w:r>
          </w:p>
        </w:tc>
      </w:tr>
      <w:tr w:rsidR="002413C4" w:rsidRPr="00632056" w:rsidTr="0010444A">
        <w:tc>
          <w:tcPr>
            <w:tcW w:w="538" w:type="dxa"/>
            <w:vAlign w:val="center"/>
          </w:tcPr>
          <w:p w:rsidR="002413C4" w:rsidRPr="00FB2E6A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E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FB2E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  <w:vAlign w:val="center"/>
          </w:tcPr>
          <w:p w:rsidR="002413C4" w:rsidRPr="002413C4" w:rsidRDefault="002413C4" w:rsidP="001044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офісних меблів для Хустського РВ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 </w:t>
            </w:r>
            <w:r w:rsidR="001044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філії ДУ «Центр </w:t>
            </w:r>
            <w:proofErr w:type="spellStart"/>
            <w:r w:rsidR="0010444A">
              <w:rPr>
                <w:rFonts w:ascii="Times New Roman" w:hAnsi="Times New Roman"/>
                <w:sz w:val="24"/>
                <w:szCs w:val="24"/>
                <w:lang w:val="uk-UA"/>
              </w:rPr>
              <w:t>пробації</w:t>
            </w:r>
            <w:proofErr w:type="spellEnd"/>
            <w:r w:rsidR="0010444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241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 Закарпатській області</w:t>
            </w:r>
          </w:p>
        </w:tc>
        <w:tc>
          <w:tcPr>
            <w:tcW w:w="1240" w:type="dxa"/>
            <w:vAlign w:val="center"/>
          </w:tcPr>
          <w:p w:rsidR="002413C4" w:rsidRPr="00632056" w:rsidRDefault="00D41515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413C4" w:rsidRPr="006320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vAlign w:val="center"/>
          </w:tcPr>
          <w:p w:rsidR="002413C4" w:rsidRPr="00632056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56">
              <w:rPr>
                <w:rFonts w:ascii="Times New Roman" w:hAnsi="Times New Roman"/>
                <w:sz w:val="24"/>
                <w:szCs w:val="24"/>
              </w:rPr>
              <w:t>1</w:t>
            </w:r>
            <w:r w:rsidR="00D4151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86" w:type="dxa"/>
            <w:vAlign w:val="center"/>
          </w:tcPr>
          <w:p w:rsidR="002413C4" w:rsidRPr="00D41515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2056">
              <w:rPr>
                <w:rFonts w:ascii="Times New Roman" w:hAnsi="Times New Roman"/>
                <w:sz w:val="24"/>
                <w:szCs w:val="24"/>
              </w:rPr>
              <w:t>1</w:t>
            </w:r>
            <w:r w:rsidR="00D4151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28" w:type="dxa"/>
            <w:vAlign w:val="center"/>
          </w:tcPr>
          <w:p w:rsidR="002413C4" w:rsidRDefault="00B10BE6" w:rsidP="001044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Сільський бюджет</w:t>
            </w:r>
          </w:p>
        </w:tc>
      </w:tr>
      <w:tr w:rsidR="002413C4" w:rsidRPr="00632056" w:rsidTr="0010444A">
        <w:tc>
          <w:tcPr>
            <w:tcW w:w="538" w:type="dxa"/>
            <w:vAlign w:val="center"/>
          </w:tcPr>
          <w:p w:rsidR="002413C4" w:rsidRPr="00FB2E6A" w:rsidRDefault="00F070EE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2E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569" w:type="dxa"/>
            <w:vAlign w:val="center"/>
          </w:tcPr>
          <w:p w:rsidR="002413C4" w:rsidRPr="002413C4" w:rsidRDefault="002413C4" w:rsidP="001044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системи автономного опалення та </w:t>
            </w:r>
            <w:proofErr w:type="spellStart"/>
            <w:r w:rsidRPr="002413C4">
              <w:rPr>
                <w:rFonts w:ascii="Times New Roman" w:hAnsi="Times New Roman"/>
                <w:sz w:val="24"/>
                <w:szCs w:val="24"/>
                <w:lang w:val="uk-UA"/>
              </w:rPr>
              <w:t>кондиціонування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заміна дверей в службових кабінетах </w:t>
            </w:r>
            <w:r w:rsidRPr="00241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Хустського РВ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 </w:t>
            </w:r>
            <w:r w:rsidR="001044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філії ДУ «Центр </w:t>
            </w:r>
            <w:proofErr w:type="spellStart"/>
            <w:r w:rsidR="0010444A">
              <w:rPr>
                <w:rFonts w:ascii="Times New Roman" w:hAnsi="Times New Roman"/>
                <w:sz w:val="24"/>
                <w:szCs w:val="24"/>
                <w:lang w:val="uk-UA"/>
              </w:rPr>
              <w:t>пробації</w:t>
            </w:r>
            <w:proofErr w:type="spellEnd"/>
            <w:r w:rsidR="0010444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241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 Закарпатській області</w:t>
            </w:r>
          </w:p>
        </w:tc>
        <w:tc>
          <w:tcPr>
            <w:tcW w:w="1240" w:type="dxa"/>
            <w:vAlign w:val="center"/>
          </w:tcPr>
          <w:p w:rsidR="002413C4" w:rsidRPr="00D41515" w:rsidRDefault="00D41515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90" w:type="dxa"/>
            <w:vAlign w:val="center"/>
          </w:tcPr>
          <w:p w:rsidR="002413C4" w:rsidRPr="00632056" w:rsidRDefault="00D41515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86" w:type="dxa"/>
            <w:vAlign w:val="center"/>
          </w:tcPr>
          <w:p w:rsidR="002413C4" w:rsidRPr="00632056" w:rsidRDefault="002413C4" w:rsidP="0010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56">
              <w:rPr>
                <w:rFonts w:ascii="Times New Roman" w:hAnsi="Times New Roman"/>
                <w:sz w:val="24"/>
                <w:szCs w:val="24"/>
              </w:rPr>
              <w:t>1</w:t>
            </w:r>
            <w:r w:rsidR="00D415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28" w:type="dxa"/>
            <w:vAlign w:val="center"/>
          </w:tcPr>
          <w:p w:rsidR="002413C4" w:rsidRDefault="00B10BE6" w:rsidP="001044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Сільський бюджет</w:t>
            </w:r>
          </w:p>
        </w:tc>
      </w:tr>
      <w:tr w:rsidR="0010444A" w:rsidRPr="00632056" w:rsidTr="00C4354C">
        <w:tc>
          <w:tcPr>
            <w:tcW w:w="4107" w:type="dxa"/>
            <w:gridSpan w:val="2"/>
            <w:vAlign w:val="center"/>
          </w:tcPr>
          <w:p w:rsidR="0010444A" w:rsidRPr="00104F67" w:rsidRDefault="0010444A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40" w:type="dxa"/>
            <w:vAlign w:val="center"/>
          </w:tcPr>
          <w:p w:rsidR="0010444A" w:rsidRPr="0010444A" w:rsidRDefault="0010444A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44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090" w:type="dxa"/>
            <w:vAlign w:val="center"/>
          </w:tcPr>
          <w:p w:rsidR="0010444A" w:rsidRPr="0010444A" w:rsidRDefault="0010444A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44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1186" w:type="dxa"/>
            <w:vAlign w:val="center"/>
          </w:tcPr>
          <w:p w:rsidR="0010444A" w:rsidRPr="0010444A" w:rsidRDefault="0010444A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44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728" w:type="dxa"/>
            <w:vAlign w:val="center"/>
          </w:tcPr>
          <w:p w:rsidR="0010444A" w:rsidRPr="00B10BE6" w:rsidRDefault="00B10BE6" w:rsidP="0010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B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Сільський бюджет</w:t>
            </w:r>
          </w:p>
        </w:tc>
      </w:tr>
    </w:tbl>
    <w:p w:rsidR="007219BB" w:rsidRPr="00632056" w:rsidRDefault="007219BB" w:rsidP="002504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219BB" w:rsidRDefault="007219BB" w:rsidP="005E0A44">
      <w:pPr>
        <w:ind w:left="165"/>
        <w:rPr>
          <w:rFonts w:ascii="Times New Roman" w:hAnsi="Times New Roman"/>
          <w:sz w:val="24"/>
          <w:szCs w:val="24"/>
          <w:lang w:val="uk-UA"/>
        </w:rPr>
      </w:pPr>
    </w:p>
    <w:p w:rsidR="00D41515" w:rsidRDefault="00D41515" w:rsidP="005E0A44">
      <w:pPr>
        <w:ind w:left="165"/>
        <w:rPr>
          <w:rFonts w:ascii="Times New Roman" w:hAnsi="Times New Roman"/>
          <w:sz w:val="24"/>
          <w:szCs w:val="24"/>
          <w:lang w:val="uk-UA"/>
        </w:rPr>
      </w:pPr>
    </w:p>
    <w:p w:rsidR="00B10BE6" w:rsidRDefault="00B10BE6" w:rsidP="00B10BE6">
      <w:pPr>
        <w:rPr>
          <w:rFonts w:ascii="Times New Roman" w:hAnsi="Times New Roman"/>
          <w:b/>
          <w:sz w:val="26"/>
          <w:szCs w:val="26"/>
          <w:lang w:val="uk-UA"/>
        </w:rPr>
      </w:pPr>
      <w:r w:rsidRPr="00625976">
        <w:rPr>
          <w:rFonts w:ascii="Times New Roman" w:hAnsi="Times New Roman"/>
          <w:b/>
          <w:sz w:val="26"/>
          <w:szCs w:val="26"/>
          <w:lang w:val="uk-UA"/>
        </w:rPr>
        <w:t xml:space="preserve">Секретар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сільської ради                        </w:t>
      </w:r>
      <w:r w:rsidRPr="00625976">
        <w:rPr>
          <w:rFonts w:ascii="Times New Roman" w:hAnsi="Times New Roman"/>
          <w:b/>
          <w:sz w:val="26"/>
          <w:szCs w:val="26"/>
          <w:lang w:val="uk-UA"/>
        </w:rPr>
        <w:t xml:space="preserve">               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   </w:t>
      </w:r>
      <w:r w:rsidRPr="00625976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uk-UA"/>
        </w:rPr>
        <w:t>Аліна ШАТОХІНА</w:t>
      </w:r>
    </w:p>
    <w:p w:rsidR="00D41515" w:rsidRPr="0010444A" w:rsidRDefault="00D41515" w:rsidP="00B10BE6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D41515" w:rsidRPr="0010444A" w:rsidSect="008425C9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BA6" w:rsidRDefault="00666BA6" w:rsidP="008425C9">
      <w:pPr>
        <w:spacing w:after="0" w:line="240" w:lineRule="auto"/>
      </w:pPr>
      <w:r>
        <w:separator/>
      </w:r>
    </w:p>
  </w:endnote>
  <w:endnote w:type="continuationSeparator" w:id="0">
    <w:p w:rsidR="00666BA6" w:rsidRDefault="00666BA6" w:rsidP="0084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BA6" w:rsidRDefault="00666BA6" w:rsidP="008425C9">
      <w:pPr>
        <w:spacing w:after="0" w:line="240" w:lineRule="auto"/>
      </w:pPr>
      <w:r>
        <w:separator/>
      </w:r>
    </w:p>
  </w:footnote>
  <w:footnote w:type="continuationSeparator" w:id="0">
    <w:p w:rsidR="00666BA6" w:rsidRDefault="00666BA6" w:rsidP="0084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7753909"/>
      <w:docPartObj>
        <w:docPartGallery w:val="Page Numbers (Top of Page)"/>
        <w:docPartUnique/>
      </w:docPartObj>
    </w:sdtPr>
    <w:sdtContent>
      <w:p w:rsidR="008425C9" w:rsidRDefault="00953B3F">
        <w:pPr>
          <w:pStyle w:val="aa"/>
          <w:jc w:val="right"/>
        </w:pPr>
        <w:r>
          <w:fldChar w:fldCharType="begin"/>
        </w:r>
        <w:r w:rsidR="008425C9">
          <w:instrText>PAGE   \* MERGEFORMAT</w:instrText>
        </w:r>
        <w:r>
          <w:fldChar w:fldCharType="separate"/>
        </w:r>
        <w:r w:rsidR="00CF00AC">
          <w:rPr>
            <w:noProof/>
          </w:rPr>
          <w:t>2</w:t>
        </w:r>
        <w:r>
          <w:fldChar w:fldCharType="end"/>
        </w:r>
      </w:p>
    </w:sdtContent>
  </w:sdt>
  <w:p w:rsidR="008425C9" w:rsidRDefault="008425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870"/>
    <w:multiLevelType w:val="hybridMultilevel"/>
    <w:tmpl w:val="7728DABA"/>
    <w:lvl w:ilvl="0" w:tplc="9D7C49B2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157A0DB6"/>
    <w:multiLevelType w:val="hybridMultilevel"/>
    <w:tmpl w:val="ADBC77A2"/>
    <w:lvl w:ilvl="0" w:tplc="427CE318">
      <w:start w:val="1"/>
      <w:numFmt w:val="decimal"/>
      <w:lvlText w:val="%1."/>
      <w:lvlJc w:val="left"/>
      <w:pPr>
        <w:ind w:left="219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166F63DF"/>
    <w:multiLevelType w:val="hybridMultilevel"/>
    <w:tmpl w:val="B1A6DF32"/>
    <w:lvl w:ilvl="0" w:tplc="5A1698F6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1D782B5D"/>
    <w:multiLevelType w:val="hybridMultilevel"/>
    <w:tmpl w:val="225C7EAC"/>
    <w:lvl w:ilvl="0" w:tplc="505ADE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D33AD"/>
    <w:multiLevelType w:val="hybridMultilevel"/>
    <w:tmpl w:val="6AE8A172"/>
    <w:lvl w:ilvl="0" w:tplc="484884E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26291CAF"/>
    <w:multiLevelType w:val="hybridMultilevel"/>
    <w:tmpl w:val="68B2DBEC"/>
    <w:lvl w:ilvl="0" w:tplc="7F28A9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33566"/>
    <w:multiLevelType w:val="hybridMultilevel"/>
    <w:tmpl w:val="D11807D0"/>
    <w:lvl w:ilvl="0" w:tplc="499A0C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0204F9"/>
    <w:multiLevelType w:val="hybridMultilevel"/>
    <w:tmpl w:val="EA72AF4A"/>
    <w:lvl w:ilvl="0" w:tplc="DF823CEA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EAA"/>
    <w:rsid w:val="0008777A"/>
    <w:rsid w:val="000C1C87"/>
    <w:rsid w:val="000C6736"/>
    <w:rsid w:val="000C6A63"/>
    <w:rsid w:val="0010444A"/>
    <w:rsid w:val="00104F67"/>
    <w:rsid w:val="00112547"/>
    <w:rsid w:val="001203BF"/>
    <w:rsid w:val="001255C3"/>
    <w:rsid w:val="001534B7"/>
    <w:rsid w:val="00182C6F"/>
    <w:rsid w:val="001B1403"/>
    <w:rsid w:val="001B1406"/>
    <w:rsid w:val="001C1F6F"/>
    <w:rsid w:val="002363A3"/>
    <w:rsid w:val="002413C4"/>
    <w:rsid w:val="00246569"/>
    <w:rsid w:val="0025041A"/>
    <w:rsid w:val="00270D87"/>
    <w:rsid w:val="00272BA1"/>
    <w:rsid w:val="00281D4B"/>
    <w:rsid w:val="00294DF7"/>
    <w:rsid w:val="00296E10"/>
    <w:rsid w:val="002A3029"/>
    <w:rsid w:val="002E21C6"/>
    <w:rsid w:val="002F06A3"/>
    <w:rsid w:val="002F14B3"/>
    <w:rsid w:val="002F7EAA"/>
    <w:rsid w:val="0030217F"/>
    <w:rsid w:val="00312348"/>
    <w:rsid w:val="00340033"/>
    <w:rsid w:val="00356097"/>
    <w:rsid w:val="00386BE5"/>
    <w:rsid w:val="0039693D"/>
    <w:rsid w:val="003D2B9D"/>
    <w:rsid w:val="003D3A90"/>
    <w:rsid w:val="00402BDA"/>
    <w:rsid w:val="00404DF0"/>
    <w:rsid w:val="00412A73"/>
    <w:rsid w:val="00413579"/>
    <w:rsid w:val="00413E4D"/>
    <w:rsid w:val="00425DDB"/>
    <w:rsid w:val="00446B1A"/>
    <w:rsid w:val="0045432D"/>
    <w:rsid w:val="00495366"/>
    <w:rsid w:val="004D3FA3"/>
    <w:rsid w:val="004D6F28"/>
    <w:rsid w:val="00525062"/>
    <w:rsid w:val="005351EF"/>
    <w:rsid w:val="00556CB5"/>
    <w:rsid w:val="0057494E"/>
    <w:rsid w:val="005845FA"/>
    <w:rsid w:val="00586B16"/>
    <w:rsid w:val="005A751B"/>
    <w:rsid w:val="005A7B86"/>
    <w:rsid w:val="005C0918"/>
    <w:rsid w:val="005E0A44"/>
    <w:rsid w:val="005E6C53"/>
    <w:rsid w:val="005F38B3"/>
    <w:rsid w:val="005F77D2"/>
    <w:rsid w:val="0061428B"/>
    <w:rsid w:val="00625976"/>
    <w:rsid w:val="00632056"/>
    <w:rsid w:val="00654B5B"/>
    <w:rsid w:val="00662693"/>
    <w:rsid w:val="00663A05"/>
    <w:rsid w:val="00666BA6"/>
    <w:rsid w:val="006B3EA6"/>
    <w:rsid w:val="006D2968"/>
    <w:rsid w:val="007218FB"/>
    <w:rsid w:val="007219BB"/>
    <w:rsid w:val="00730B4D"/>
    <w:rsid w:val="007A5E0C"/>
    <w:rsid w:val="007B2E72"/>
    <w:rsid w:val="007B52ED"/>
    <w:rsid w:val="007C2639"/>
    <w:rsid w:val="007D200F"/>
    <w:rsid w:val="007D5D5F"/>
    <w:rsid w:val="007D76C7"/>
    <w:rsid w:val="007E6F16"/>
    <w:rsid w:val="0083484E"/>
    <w:rsid w:val="008425C9"/>
    <w:rsid w:val="0087030F"/>
    <w:rsid w:val="008A0419"/>
    <w:rsid w:val="008F5EE8"/>
    <w:rsid w:val="008F6A2D"/>
    <w:rsid w:val="00906A32"/>
    <w:rsid w:val="00910D71"/>
    <w:rsid w:val="009137CF"/>
    <w:rsid w:val="00936DF2"/>
    <w:rsid w:val="00953B3F"/>
    <w:rsid w:val="009820D2"/>
    <w:rsid w:val="009944EA"/>
    <w:rsid w:val="0099549B"/>
    <w:rsid w:val="009A1490"/>
    <w:rsid w:val="009A52BF"/>
    <w:rsid w:val="009D1520"/>
    <w:rsid w:val="00A23570"/>
    <w:rsid w:val="00A27621"/>
    <w:rsid w:val="00A459EB"/>
    <w:rsid w:val="00A5535F"/>
    <w:rsid w:val="00A921D5"/>
    <w:rsid w:val="00A97DF7"/>
    <w:rsid w:val="00AA205E"/>
    <w:rsid w:val="00AB5D9D"/>
    <w:rsid w:val="00AD45D5"/>
    <w:rsid w:val="00AF7844"/>
    <w:rsid w:val="00B04B6E"/>
    <w:rsid w:val="00B10BE6"/>
    <w:rsid w:val="00B179C9"/>
    <w:rsid w:val="00B17B81"/>
    <w:rsid w:val="00B3423C"/>
    <w:rsid w:val="00B72C5F"/>
    <w:rsid w:val="00B97194"/>
    <w:rsid w:val="00BB4A25"/>
    <w:rsid w:val="00BD4F96"/>
    <w:rsid w:val="00BE303F"/>
    <w:rsid w:val="00BF4856"/>
    <w:rsid w:val="00C30DF6"/>
    <w:rsid w:val="00C50BFB"/>
    <w:rsid w:val="00C51360"/>
    <w:rsid w:val="00CA1C1D"/>
    <w:rsid w:val="00CE0805"/>
    <w:rsid w:val="00CF00AC"/>
    <w:rsid w:val="00D369CA"/>
    <w:rsid w:val="00D41515"/>
    <w:rsid w:val="00D71628"/>
    <w:rsid w:val="00D84104"/>
    <w:rsid w:val="00D94106"/>
    <w:rsid w:val="00D97015"/>
    <w:rsid w:val="00DA0A8F"/>
    <w:rsid w:val="00DB63DB"/>
    <w:rsid w:val="00DE71D9"/>
    <w:rsid w:val="00E04F7F"/>
    <w:rsid w:val="00E27B58"/>
    <w:rsid w:val="00E33960"/>
    <w:rsid w:val="00E41A0D"/>
    <w:rsid w:val="00E876FE"/>
    <w:rsid w:val="00EA65C6"/>
    <w:rsid w:val="00EC1620"/>
    <w:rsid w:val="00EE038E"/>
    <w:rsid w:val="00EF2351"/>
    <w:rsid w:val="00F070EE"/>
    <w:rsid w:val="00F127EA"/>
    <w:rsid w:val="00F2166B"/>
    <w:rsid w:val="00F21E93"/>
    <w:rsid w:val="00F46FAF"/>
    <w:rsid w:val="00F61BDF"/>
    <w:rsid w:val="00F66634"/>
    <w:rsid w:val="00F945B3"/>
    <w:rsid w:val="00FA0EBA"/>
    <w:rsid w:val="00FA4F72"/>
    <w:rsid w:val="00FB2E6A"/>
    <w:rsid w:val="00FD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A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BDA"/>
    <w:pPr>
      <w:ind w:left="720"/>
      <w:contextualSpacing/>
    </w:pPr>
  </w:style>
  <w:style w:type="table" w:styleId="a4">
    <w:name w:val="Table Grid"/>
    <w:basedOn w:val="a1"/>
    <w:uiPriority w:val="99"/>
    <w:rsid w:val="005E0A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5351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5351EF"/>
    <w:rPr>
      <w:sz w:val="16"/>
      <w:szCs w:val="16"/>
      <w:lang w:val="ru-RU" w:eastAsia="ru-RU"/>
    </w:rPr>
  </w:style>
  <w:style w:type="paragraph" w:customStyle="1" w:styleId="a5">
    <w:name w:val="???????"/>
    <w:rsid w:val="005351EF"/>
    <w:rPr>
      <w:rFonts w:ascii="Times New Roman" w:hAnsi="Times New Roman"/>
      <w:lang w:val="ru-RU" w:eastAsia="ru-RU"/>
    </w:rPr>
  </w:style>
  <w:style w:type="paragraph" w:customStyle="1" w:styleId="1">
    <w:name w:val="???????1"/>
    <w:rsid w:val="005351EF"/>
    <w:rPr>
      <w:rFonts w:ascii="Times New Roman" w:hAnsi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D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D5F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Subtitle"/>
    <w:basedOn w:val="a"/>
    <w:link w:val="a9"/>
    <w:qFormat/>
    <w:locked/>
    <w:rsid w:val="008425C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8425C9"/>
    <w:rPr>
      <w:rFonts w:ascii="Times New Roman" w:hAnsi="Times New Roman"/>
      <w:sz w:val="2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84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25C9"/>
    <w:rPr>
      <w:sz w:val="22"/>
      <w:szCs w:val="22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25C9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Smart</cp:lastModifiedBy>
  <cp:revision>9</cp:revision>
  <cp:lastPrinted>2022-03-17T07:57:00Z</cp:lastPrinted>
  <dcterms:created xsi:type="dcterms:W3CDTF">2022-03-03T09:53:00Z</dcterms:created>
  <dcterms:modified xsi:type="dcterms:W3CDTF">2022-03-17T08:09:00Z</dcterms:modified>
</cp:coreProperties>
</file>