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1E" w:rsidRPr="00FB3458" w:rsidRDefault="0014271E" w:rsidP="0014271E">
      <w:pPr>
        <w:jc w:val="center"/>
        <w:outlineLvl w:val="0"/>
        <w:rPr>
          <w:b/>
          <w:sz w:val="28"/>
          <w:szCs w:val="28"/>
          <w:lang w:val="uk-UA"/>
        </w:rPr>
      </w:pPr>
      <w:r w:rsidRPr="00FB3458">
        <w:rPr>
          <w:b/>
          <w:sz w:val="28"/>
          <w:szCs w:val="28"/>
          <w:lang w:val="uk-UA"/>
        </w:rPr>
        <w:t>Пояснююча записка</w:t>
      </w:r>
    </w:p>
    <w:p w:rsidR="009363FB" w:rsidRDefault="0014271E" w:rsidP="0014271E">
      <w:pPr>
        <w:jc w:val="center"/>
        <w:outlineLvl w:val="0"/>
        <w:rPr>
          <w:b/>
          <w:sz w:val="28"/>
          <w:szCs w:val="28"/>
          <w:lang w:val="uk-UA"/>
        </w:rPr>
      </w:pPr>
      <w:r w:rsidRPr="00FB3458">
        <w:rPr>
          <w:b/>
          <w:sz w:val="28"/>
          <w:szCs w:val="28"/>
          <w:lang w:val="uk-UA"/>
        </w:rPr>
        <w:t xml:space="preserve">до звіту про виконання </w:t>
      </w:r>
      <w:r w:rsidR="009363FB">
        <w:rPr>
          <w:b/>
          <w:sz w:val="28"/>
          <w:szCs w:val="28"/>
          <w:lang w:val="uk-UA"/>
        </w:rPr>
        <w:t xml:space="preserve"> бюджет</w:t>
      </w:r>
      <w:r w:rsidR="002A416E">
        <w:rPr>
          <w:b/>
          <w:sz w:val="28"/>
          <w:szCs w:val="28"/>
          <w:lang w:val="uk-UA"/>
        </w:rPr>
        <w:t>у</w:t>
      </w:r>
      <w:r w:rsidR="009363FB">
        <w:rPr>
          <w:b/>
          <w:sz w:val="28"/>
          <w:szCs w:val="28"/>
          <w:lang w:val="uk-UA"/>
        </w:rPr>
        <w:t xml:space="preserve">  </w:t>
      </w:r>
    </w:p>
    <w:p w:rsidR="009363FB" w:rsidRDefault="009363FB" w:rsidP="0014271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Білківської територіальної громади </w:t>
      </w:r>
    </w:p>
    <w:p w:rsidR="00D775D4" w:rsidRDefault="009363FB" w:rsidP="0014271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EB6A73">
        <w:rPr>
          <w:b/>
          <w:sz w:val="28"/>
          <w:szCs w:val="28"/>
          <w:lang w:val="uk-UA"/>
        </w:rPr>
        <w:t xml:space="preserve">І </w:t>
      </w:r>
      <w:r w:rsidR="00956E8B">
        <w:rPr>
          <w:b/>
          <w:sz w:val="28"/>
          <w:szCs w:val="28"/>
          <w:lang w:val="uk-UA"/>
        </w:rPr>
        <w:t>півріччя</w:t>
      </w:r>
      <w:r w:rsidR="00EB6A73">
        <w:rPr>
          <w:b/>
          <w:sz w:val="28"/>
          <w:szCs w:val="28"/>
          <w:lang w:val="uk-UA"/>
        </w:rPr>
        <w:t xml:space="preserve"> </w:t>
      </w:r>
      <w:r w:rsidR="002A416E">
        <w:rPr>
          <w:b/>
          <w:sz w:val="28"/>
          <w:szCs w:val="28"/>
          <w:lang w:val="uk-UA"/>
        </w:rPr>
        <w:t>202</w:t>
      </w:r>
      <w:r w:rsidR="00EB6A73">
        <w:rPr>
          <w:b/>
          <w:sz w:val="28"/>
          <w:szCs w:val="28"/>
          <w:lang w:val="uk-UA"/>
        </w:rPr>
        <w:t>4</w:t>
      </w:r>
      <w:r w:rsidR="002A416E">
        <w:rPr>
          <w:b/>
          <w:sz w:val="28"/>
          <w:szCs w:val="28"/>
          <w:lang w:val="uk-UA"/>
        </w:rPr>
        <w:t xml:space="preserve"> р</w:t>
      </w:r>
      <w:r w:rsidR="00EB6A73">
        <w:rPr>
          <w:b/>
          <w:sz w:val="28"/>
          <w:szCs w:val="28"/>
          <w:lang w:val="uk-UA"/>
        </w:rPr>
        <w:t>оку</w:t>
      </w:r>
    </w:p>
    <w:p w:rsidR="0014271E" w:rsidRDefault="0014271E" w:rsidP="0014271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4271E" w:rsidRDefault="0014271E" w:rsidP="0014271E">
      <w:pPr>
        <w:ind w:firstLine="708"/>
        <w:outlineLvl w:val="0"/>
        <w:rPr>
          <w:sz w:val="28"/>
          <w:szCs w:val="28"/>
          <w:lang w:val="uk-UA"/>
        </w:rPr>
      </w:pPr>
    </w:p>
    <w:p w:rsidR="00C44A22" w:rsidRDefault="0014271E" w:rsidP="00C44A2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bookmarkStart w:id="0" w:name="OLE_LINK1"/>
      <w:bookmarkStart w:id="1" w:name="OLE_LINK2"/>
      <w:r w:rsidRPr="007C4EB2">
        <w:rPr>
          <w:b/>
          <w:lang w:val="uk-UA"/>
        </w:rPr>
        <w:t>Д</w:t>
      </w:r>
      <w:r w:rsidRPr="007C4EB2">
        <w:rPr>
          <w:b/>
          <w:sz w:val="28"/>
          <w:szCs w:val="28"/>
          <w:lang w:val="uk-UA"/>
        </w:rPr>
        <w:t xml:space="preserve">оходи загального фонду </w:t>
      </w:r>
      <w:r w:rsidR="007C4EB2" w:rsidRPr="007C4EB2">
        <w:rPr>
          <w:b/>
          <w:sz w:val="28"/>
          <w:szCs w:val="28"/>
          <w:lang w:val="uk-UA"/>
        </w:rPr>
        <w:t>бюджету</w:t>
      </w:r>
      <w:r w:rsidR="007C4EB2">
        <w:rPr>
          <w:sz w:val="28"/>
          <w:szCs w:val="28"/>
          <w:lang w:val="uk-UA"/>
        </w:rPr>
        <w:t xml:space="preserve"> </w:t>
      </w:r>
      <w:r w:rsidR="00F97508" w:rsidRPr="00C44A22">
        <w:rPr>
          <w:b/>
          <w:sz w:val="28"/>
          <w:szCs w:val="28"/>
          <w:lang w:val="uk-UA"/>
        </w:rPr>
        <w:t>Білківсько</w:t>
      </w:r>
      <w:r w:rsidR="007C4EB2">
        <w:rPr>
          <w:b/>
          <w:sz w:val="28"/>
          <w:szCs w:val="28"/>
          <w:lang w:val="uk-UA"/>
        </w:rPr>
        <w:t>ї</w:t>
      </w:r>
      <w:r w:rsidR="00F97508" w:rsidRPr="00C44A22">
        <w:rPr>
          <w:b/>
          <w:sz w:val="28"/>
          <w:szCs w:val="28"/>
          <w:lang w:val="uk-UA"/>
        </w:rPr>
        <w:t xml:space="preserve"> сільсько</w:t>
      </w:r>
      <w:r w:rsidR="007C4EB2">
        <w:rPr>
          <w:b/>
          <w:sz w:val="28"/>
          <w:szCs w:val="28"/>
          <w:lang w:val="uk-UA"/>
        </w:rPr>
        <w:t>ї</w:t>
      </w:r>
      <w:r w:rsidRPr="00C44A22">
        <w:rPr>
          <w:b/>
          <w:sz w:val="28"/>
          <w:szCs w:val="28"/>
          <w:lang w:val="uk-UA"/>
        </w:rPr>
        <w:t xml:space="preserve"> </w:t>
      </w:r>
      <w:r w:rsidR="007C4EB2">
        <w:rPr>
          <w:b/>
          <w:sz w:val="28"/>
          <w:szCs w:val="28"/>
          <w:lang w:val="uk-UA"/>
        </w:rPr>
        <w:t>територіальної громади</w:t>
      </w:r>
      <w:r w:rsidRPr="00F97508">
        <w:rPr>
          <w:sz w:val="28"/>
          <w:szCs w:val="28"/>
          <w:lang w:val="uk-UA"/>
        </w:rPr>
        <w:t xml:space="preserve"> за </w:t>
      </w:r>
      <w:r w:rsidR="00163576">
        <w:rPr>
          <w:sz w:val="28"/>
          <w:szCs w:val="28"/>
          <w:lang w:val="uk-UA"/>
        </w:rPr>
        <w:t xml:space="preserve">І </w:t>
      </w:r>
      <w:r w:rsidR="00956E8B">
        <w:rPr>
          <w:sz w:val="28"/>
          <w:szCs w:val="28"/>
          <w:lang w:val="uk-UA"/>
        </w:rPr>
        <w:t>півріччя</w:t>
      </w:r>
      <w:r w:rsidR="00163576">
        <w:rPr>
          <w:sz w:val="28"/>
          <w:szCs w:val="28"/>
          <w:lang w:val="uk-UA"/>
        </w:rPr>
        <w:t xml:space="preserve"> 2024 року</w:t>
      </w:r>
      <w:r w:rsidR="009E6344">
        <w:rPr>
          <w:sz w:val="28"/>
          <w:szCs w:val="28"/>
          <w:lang w:val="uk-UA"/>
        </w:rPr>
        <w:t xml:space="preserve"> </w:t>
      </w:r>
      <w:r w:rsidRPr="00F97508">
        <w:rPr>
          <w:sz w:val="28"/>
          <w:szCs w:val="28"/>
          <w:lang w:val="uk-UA"/>
        </w:rPr>
        <w:t>виконано у сумі</w:t>
      </w:r>
      <w:r>
        <w:rPr>
          <w:b/>
          <w:sz w:val="28"/>
          <w:szCs w:val="28"/>
          <w:lang w:val="uk-UA"/>
        </w:rPr>
        <w:t xml:space="preserve"> </w:t>
      </w:r>
      <w:r w:rsidR="00533C9C">
        <w:rPr>
          <w:b/>
          <w:sz w:val="28"/>
          <w:szCs w:val="28"/>
          <w:lang w:val="uk-UA"/>
        </w:rPr>
        <w:t>27 836,5</w:t>
      </w:r>
      <w:r w:rsidR="002A416E">
        <w:rPr>
          <w:b/>
          <w:sz w:val="28"/>
          <w:szCs w:val="28"/>
          <w:lang w:val="uk-UA"/>
        </w:rPr>
        <w:t xml:space="preserve"> тис.</w:t>
      </w:r>
      <w:r w:rsidRPr="007A7383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., що </w:t>
      </w:r>
      <w:r w:rsidRPr="007C4EB2">
        <w:rPr>
          <w:b/>
          <w:sz w:val="28"/>
          <w:szCs w:val="28"/>
          <w:lang w:val="uk-UA"/>
        </w:rPr>
        <w:t>складає  1</w:t>
      </w:r>
      <w:r w:rsidR="00533C9C">
        <w:rPr>
          <w:b/>
          <w:sz w:val="28"/>
          <w:szCs w:val="28"/>
          <w:lang w:val="uk-UA"/>
        </w:rPr>
        <w:t>17,3</w:t>
      </w:r>
      <w:r w:rsidRPr="007C4EB2">
        <w:rPr>
          <w:b/>
          <w:sz w:val="28"/>
          <w:szCs w:val="28"/>
          <w:lang w:val="uk-UA"/>
        </w:rPr>
        <w:t xml:space="preserve"> відсотка</w:t>
      </w:r>
      <w:r>
        <w:rPr>
          <w:sz w:val="28"/>
          <w:szCs w:val="28"/>
          <w:lang w:val="uk-UA"/>
        </w:rPr>
        <w:t xml:space="preserve"> до </w:t>
      </w:r>
      <w:r w:rsidR="00163576">
        <w:rPr>
          <w:sz w:val="28"/>
          <w:szCs w:val="28"/>
          <w:lang w:val="uk-UA"/>
        </w:rPr>
        <w:t>затвердженого</w:t>
      </w:r>
      <w:r w:rsidR="00D77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</w:t>
      </w:r>
      <w:r w:rsidR="00533C9C">
        <w:rPr>
          <w:sz w:val="28"/>
          <w:szCs w:val="28"/>
          <w:lang w:val="uk-UA"/>
        </w:rPr>
        <w:t xml:space="preserve"> з врахуванням внесених змін</w:t>
      </w:r>
      <w:r>
        <w:rPr>
          <w:sz w:val="28"/>
          <w:szCs w:val="28"/>
          <w:lang w:val="uk-UA"/>
        </w:rPr>
        <w:t xml:space="preserve"> на</w:t>
      </w:r>
      <w:r w:rsidR="00D77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звітній період і  більше  на </w:t>
      </w:r>
      <w:r w:rsidR="00533C9C">
        <w:rPr>
          <w:sz w:val="28"/>
          <w:szCs w:val="28"/>
          <w:lang w:val="uk-UA"/>
        </w:rPr>
        <w:t xml:space="preserve"> </w:t>
      </w:r>
      <w:r w:rsidR="00533C9C" w:rsidRPr="00533C9C">
        <w:rPr>
          <w:b/>
          <w:sz w:val="28"/>
          <w:szCs w:val="28"/>
          <w:lang w:val="uk-UA"/>
        </w:rPr>
        <w:t>4 107,2</w:t>
      </w:r>
      <w:r w:rsidR="002A416E" w:rsidRPr="002A416E">
        <w:rPr>
          <w:b/>
          <w:sz w:val="28"/>
          <w:szCs w:val="28"/>
          <w:lang w:val="uk-UA"/>
        </w:rPr>
        <w:t xml:space="preserve"> </w:t>
      </w:r>
      <w:r w:rsidR="002A416E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 xml:space="preserve">грн. </w:t>
      </w:r>
      <w:r w:rsidR="007A7383">
        <w:rPr>
          <w:sz w:val="28"/>
          <w:szCs w:val="28"/>
          <w:lang w:val="uk-UA"/>
        </w:rPr>
        <w:t>(Додаток1).</w:t>
      </w:r>
    </w:p>
    <w:p w:rsidR="002A416E" w:rsidRDefault="002A416E" w:rsidP="00C44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порівнянні з відповідним періодом минулого року надходження склали 1</w:t>
      </w:r>
      <w:r w:rsidR="00163576">
        <w:rPr>
          <w:sz w:val="28"/>
          <w:szCs w:val="28"/>
          <w:lang w:val="uk-UA"/>
        </w:rPr>
        <w:t>42,</w:t>
      </w:r>
      <w:r w:rsidR="00533C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відсотка, або більше на </w:t>
      </w:r>
      <w:r w:rsidR="00D775D4">
        <w:rPr>
          <w:sz w:val="28"/>
          <w:szCs w:val="28"/>
          <w:lang w:val="uk-UA"/>
        </w:rPr>
        <w:t xml:space="preserve"> </w:t>
      </w:r>
      <w:r w:rsidR="00533C9C">
        <w:rPr>
          <w:sz w:val="28"/>
          <w:szCs w:val="28"/>
          <w:lang w:val="uk-UA"/>
        </w:rPr>
        <w:t>8269,0</w:t>
      </w:r>
      <w:r w:rsidR="00C94A3E">
        <w:rPr>
          <w:sz w:val="28"/>
          <w:szCs w:val="28"/>
          <w:lang w:val="uk-UA"/>
        </w:rPr>
        <w:t xml:space="preserve"> тис.грн..</w:t>
      </w:r>
    </w:p>
    <w:p w:rsidR="001F7608" w:rsidRDefault="001F7608" w:rsidP="001F76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Перевиконання планових показників доходів загального фонду та збільшення надходжень забезпечено бюджетоутворюючим</w:t>
      </w:r>
      <w:r w:rsidR="00163576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джерел</w:t>
      </w:r>
      <w:r w:rsidR="00163576">
        <w:rPr>
          <w:sz w:val="28"/>
          <w:szCs w:val="28"/>
          <w:lang w:val="uk-UA"/>
        </w:rPr>
        <w:t>ами</w:t>
      </w:r>
      <w:r>
        <w:rPr>
          <w:sz w:val="28"/>
          <w:szCs w:val="28"/>
        </w:rPr>
        <w:t xml:space="preserve"> – податком на доходи фізичних осіб</w:t>
      </w:r>
      <w:r w:rsidR="00163576">
        <w:rPr>
          <w:sz w:val="28"/>
          <w:szCs w:val="28"/>
          <w:lang w:val="uk-UA"/>
        </w:rPr>
        <w:t>, єдиним податком, податком на майно</w:t>
      </w:r>
      <w:r>
        <w:rPr>
          <w:sz w:val="28"/>
          <w:szCs w:val="28"/>
        </w:rPr>
        <w:t>.</w:t>
      </w:r>
    </w:p>
    <w:p w:rsidR="001F7608" w:rsidRPr="0033647E" w:rsidRDefault="001F7608" w:rsidP="001F76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Виконання дохідної частини бюджету за  </w:t>
      </w:r>
      <w:r w:rsidR="00163576">
        <w:rPr>
          <w:sz w:val="28"/>
          <w:szCs w:val="28"/>
          <w:lang w:val="uk-UA"/>
        </w:rPr>
        <w:t xml:space="preserve">І квартал </w:t>
      </w:r>
      <w:r>
        <w:rPr>
          <w:sz w:val="28"/>
          <w:szCs w:val="28"/>
        </w:rPr>
        <w:t>202</w:t>
      </w:r>
      <w:r w:rsidR="00163576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</w:t>
      </w:r>
      <w:r w:rsidR="00163576">
        <w:rPr>
          <w:sz w:val="28"/>
          <w:szCs w:val="28"/>
          <w:lang w:val="uk-UA"/>
        </w:rPr>
        <w:t xml:space="preserve">оку </w:t>
      </w:r>
      <w:r>
        <w:rPr>
          <w:sz w:val="28"/>
          <w:szCs w:val="28"/>
        </w:rPr>
        <w:t xml:space="preserve"> в розрізі джерел доходів загального фонду наступне</w:t>
      </w:r>
      <w:r w:rsidRPr="0033647E">
        <w:rPr>
          <w:sz w:val="28"/>
          <w:szCs w:val="28"/>
        </w:rPr>
        <w:t>:</w:t>
      </w:r>
    </w:p>
    <w:p w:rsidR="001F7608" w:rsidRDefault="001F7608" w:rsidP="001F7608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Основним бюджетоутворюючим джерелом доходів  бюджет</w:t>
      </w:r>
      <w:r>
        <w:rPr>
          <w:sz w:val="28"/>
          <w:szCs w:val="28"/>
          <w:lang w:val="uk-UA"/>
        </w:rPr>
        <w:t>у громади є</w:t>
      </w:r>
      <w:r>
        <w:rPr>
          <w:sz w:val="28"/>
          <w:szCs w:val="28"/>
        </w:rPr>
        <w:t xml:space="preserve">  </w:t>
      </w:r>
      <w:r w:rsidRPr="00305AE5">
        <w:rPr>
          <w:b/>
          <w:sz w:val="28"/>
          <w:szCs w:val="28"/>
        </w:rPr>
        <w:t>податок</w:t>
      </w:r>
      <w:r>
        <w:rPr>
          <w:sz w:val="28"/>
          <w:szCs w:val="28"/>
        </w:rPr>
        <w:t xml:space="preserve"> </w:t>
      </w:r>
      <w:r w:rsidRPr="00305AE5">
        <w:rPr>
          <w:b/>
          <w:sz w:val="28"/>
          <w:szCs w:val="28"/>
        </w:rPr>
        <w:t>на доходи фізичних осіб</w:t>
      </w:r>
      <w:r>
        <w:rPr>
          <w:sz w:val="28"/>
          <w:szCs w:val="28"/>
        </w:rPr>
        <w:t xml:space="preserve">, питома вага якого складає </w:t>
      </w:r>
      <w:r w:rsidR="00163576">
        <w:rPr>
          <w:sz w:val="28"/>
          <w:szCs w:val="28"/>
          <w:lang w:val="uk-UA"/>
        </w:rPr>
        <w:t>5</w:t>
      </w:r>
      <w:r w:rsidR="00533C9C">
        <w:rPr>
          <w:sz w:val="28"/>
          <w:szCs w:val="28"/>
          <w:lang w:val="uk-UA"/>
        </w:rPr>
        <w:t>4,7</w:t>
      </w:r>
      <w:r>
        <w:rPr>
          <w:sz w:val="28"/>
          <w:szCs w:val="28"/>
        </w:rPr>
        <w:t xml:space="preserve"> відсотк</w:t>
      </w:r>
      <w:r w:rsidR="00AD71DA"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в загальному обсязі доходів загального фонду і зараховується до </w:t>
      </w:r>
      <w:r>
        <w:rPr>
          <w:sz w:val="28"/>
          <w:szCs w:val="28"/>
          <w:lang w:val="uk-UA"/>
        </w:rPr>
        <w:t>сільського</w:t>
      </w:r>
      <w:r>
        <w:rPr>
          <w:sz w:val="28"/>
          <w:szCs w:val="28"/>
        </w:rPr>
        <w:t xml:space="preserve"> бюджету у розмірі 6</w:t>
      </w:r>
      <w:r w:rsidR="0040730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%. За звітній період поточного року надійшло даного  п</w:t>
      </w:r>
      <w:r w:rsidR="00AD71DA">
        <w:rPr>
          <w:sz w:val="28"/>
          <w:szCs w:val="28"/>
          <w:lang w:val="uk-UA"/>
        </w:rPr>
        <w:t>одатку</w:t>
      </w:r>
      <w:r>
        <w:rPr>
          <w:sz w:val="28"/>
          <w:szCs w:val="28"/>
        </w:rPr>
        <w:t xml:space="preserve"> </w:t>
      </w:r>
      <w:r w:rsidR="00533C9C" w:rsidRPr="00533C9C">
        <w:rPr>
          <w:b/>
          <w:sz w:val="28"/>
          <w:szCs w:val="28"/>
          <w:lang w:val="uk-UA"/>
        </w:rPr>
        <w:t>15 238,7</w:t>
      </w:r>
      <w:r w:rsidR="00407304">
        <w:rPr>
          <w:sz w:val="28"/>
          <w:szCs w:val="28"/>
          <w:lang w:val="uk-UA"/>
        </w:rPr>
        <w:t xml:space="preserve"> </w:t>
      </w:r>
      <w:r w:rsidR="004E4CBA" w:rsidRPr="004E4CBA">
        <w:rPr>
          <w:b/>
          <w:sz w:val="28"/>
          <w:szCs w:val="28"/>
          <w:lang w:val="uk-UA"/>
        </w:rPr>
        <w:t>тис</w:t>
      </w:r>
      <w:r w:rsidRPr="004E4CBA">
        <w:rPr>
          <w:b/>
          <w:sz w:val="28"/>
          <w:szCs w:val="28"/>
        </w:rPr>
        <w:t>.грн</w:t>
      </w:r>
      <w:r>
        <w:rPr>
          <w:sz w:val="28"/>
          <w:szCs w:val="28"/>
        </w:rPr>
        <w:t xml:space="preserve">., </w:t>
      </w:r>
      <w:r w:rsidR="001635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або на </w:t>
      </w:r>
      <w:r w:rsidR="00533C9C">
        <w:rPr>
          <w:sz w:val="28"/>
          <w:szCs w:val="28"/>
          <w:lang w:val="uk-UA"/>
        </w:rPr>
        <w:t>17,9</w:t>
      </w:r>
      <w:r>
        <w:rPr>
          <w:sz w:val="28"/>
          <w:szCs w:val="28"/>
        </w:rPr>
        <w:t xml:space="preserve"> відсотка </w:t>
      </w:r>
      <w:r>
        <w:rPr>
          <w:sz w:val="28"/>
          <w:szCs w:val="28"/>
          <w:lang w:val="uk-UA"/>
        </w:rPr>
        <w:t>більше</w:t>
      </w:r>
      <w:r>
        <w:rPr>
          <w:sz w:val="28"/>
          <w:szCs w:val="28"/>
        </w:rPr>
        <w:t xml:space="preserve">  планових показників   </w:t>
      </w:r>
      <w:r w:rsidR="00163576">
        <w:rPr>
          <w:sz w:val="28"/>
          <w:szCs w:val="28"/>
          <w:lang w:val="uk-UA"/>
        </w:rPr>
        <w:t>на звітній період</w:t>
      </w:r>
      <w:r>
        <w:rPr>
          <w:sz w:val="28"/>
          <w:szCs w:val="28"/>
        </w:rPr>
        <w:t>.   В порівнянні з відповідним періодом минулого року виконня склало 1</w:t>
      </w:r>
      <w:r w:rsidR="00533C9C">
        <w:rPr>
          <w:sz w:val="28"/>
          <w:szCs w:val="28"/>
          <w:lang w:val="uk-UA"/>
        </w:rPr>
        <w:t>15,8</w:t>
      </w:r>
      <w:r>
        <w:rPr>
          <w:sz w:val="28"/>
          <w:szCs w:val="28"/>
        </w:rPr>
        <w:t xml:space="preserve"> відсотка,</w:t>
      </w:r>
      <w:r w:rsidR="001635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або більше на </w:t>
      </w:r>
      <w:r w:rsidR="00163576">
        <w:rPr>
          <w:sz w:val="28"/>
          <w:szCs w:val="28"/>
          <w:lang w:val="uk-UA"/>
        </w:rPr>
        <w:t xml:space="preserve"> </w:t>
      </w:r>
      <w:r w:rsidR="00533C9C">
        <w:rPr>
          <w:sz w:val="28"/>
          <w:szCs w:val="28"/>
          <w:lang w:val="uk-UA"/>
        </w:rPr>
        <w:t>3 036,0</w:t>
      </w:r>
      <w:r>
        <w:rPr>
          <w:sz w:val="28"/>
          <w:szCs w:val="28"/>
        </w:rPr>
        <w:t xml:space="preserve"> тис.грн..</w:t>
      </w:r>
    </w:p>
    <w:p w:rsidR="007021FA" w:rsidRDefault="001F7608" w:rsidP="007021FA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Найбільшими платниками податку на доходи фізичних осіб на території Білківської територіальної громади є:</w:t>
      </w:r>
      <w:r w:rsidR="007021FA">
        <w:rPr>
          <w:sz w:val="28"/>
          <w:szCs w:val="28"/>
          <w:lang w:val="uk-UA"/>
        </w:rPr>
        <w:t xml:space="preserve"> бюджетні установи, питома вага яких складає 76,6 відсотків</w:t>
      </w:r>
      <w:r w:rsidR="00803DD9">
        <w:rPr>
          <w:sz w:val="28"/>
          <w:szCs w:val="28"/>
          <w:lang w:val="uk-UA"/>
        </w:rPr>
        <w:t xml:space="preserve"> (Відділ освіти, культури, молоді та спорту</w:t>
      </w:r>
      <w:r w:rsidR="00831FEE">
        <w:rPr>
          <w:sz w:val="28"/>
          <w:szCs w:val="28"/>
          <w:lang w:val="uk-UA"/>
        </w:rPr>
        <w:t>, опорні заклади освіти та дитсадки)</w:t>
      </w:r>
      <w:r w:rsidR="00803DD9">
        <w:rPr>
          <w:sz w:val="28"/>
          <w:szCs w:val="28"/>
          <w:lang w:val="uk-UA"/>
        </w:rPr>
        <w:t xml:space="preserve"> </w:t>
      </w:r>
      <w:r w:rsidR="007021FA">
        <w:rPr>
          <w:sz w:val="28"/>
          <w:szCs w:val="28"/>
          <w:lang w:val="uk-UA"/>
        </w:rPr>
        <w:t xml:space="preserve"> та малий і середній бізнес – 23,4 відсотка</w:t>
      </w:r>
      <w:r w:rsidR="00831FEE">
        <w:rPr>
          <w:sz w:val="28"/>
          <w:szCs w:val="28"/>
          <w:lang w:val="uk-UA"/>
        </w:rPr>
        <w:t xml:space="preserve"> (ПП Улашин О.П.</w:t>
      </w:r>
      <w:r w:rsidR="00163576">
        <w:rPr>
          <w:sz w:val="28"/>
          <w:szCs w:val="28"/>
          <w:lang w:val="uk-UA"/>
        </w:rPr>
        <w:t>,</w:t>
      </w:r>
      <w:r w:rsidR="00831FEE">
        <w:rPr>
          <w:sz w:val="28"/>
          <w:szCs w:val="28"/>
          <w:lang w:val="uk-UA"/>
        </w:rPr>
        <w:t xml:space="preserve">  Барзун В.О., Кізляк І.І. та інші.).</w:t>
      </w:r>
    </w:p>
    <w:p w:rsidR="00831FEE" w:rsidRDefault="00831FEE" w:rsidP="007021FA">
      <w:pPr>
        <w:ind w:firstLine="708"/>
        <w:outlineLvl w:val="0"/>
        <w:rPr>
          <w:b/>
          <w:sz w:val="28"/>
          <w:szCs w:val="28"/>
          <w:lang w:val="uk-UA"/>
        </w:rPr>
      </w:pPr>
    </w:p>
    <w:p w:rsidR="007021FA" w:rsidRPr="00835DD2" w:rsidRDefault="007021FA" w:rsidP="007021FA">
      <w:pPr>
        <w:ind w:firstLine="708"/>
        <w:outlineLvl w:val="0"/>
        <w:rPr>
          <w:sz w:val="28"/>
          <w:szCs w:val="28"/>
          <w:lang w:val="uk-UA"/>
        </w:rPr>
      </w:pPr>
      <w:r w:rsidRPr="00A02AB0">
        <w:rPr>
          <w:b/>
          <w:sz w:val="28"/>
          <w:szCs w:val="28"/>
        </w:rPr>
        <w:t>Єдиного податку</w:t>
      </w:r>
      <w:r>
        <w:rPr>
          <w:sz w:val="28"/>
          <w:szCs w:val="28"/>
        </w:rPr>
        <w:t xml:space="preserve"> за  </w:t>
      </w:r>
      <w:r w:rsidR="00163576">
        <w:rPr>
          <w:sz w:val="28"/>
          <w:szCs w:val="28"/>
          <w:lang w:val="uk-UA"/>
        </w:rPr>
        <w:t>звітній період 2024 року</w:t>
      </w:r>
      <w:r>
        <w:rPr>
          <w:sz w:val="28"/>
          <w:szCs w:val="28"/>
        </w:rPr>
        <w:t xml:space="preserve">  бюджет</w:t>
      </w:r>
      <w:r w:rsidR="00AD71DA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</w:rPr>
        <w:t xml:space="preserve"> отрима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 w:rsidR="004E4CBA">
        <w:rPr>
          <w:sz w:val="28"/>
          <w:szCs w:val="28"/>
          <w:lang w:val="uk-UA"/>
        </w:rPr>
        <w:t xml:space="preserve"> </w:t>
      </w:r>
      <w:r w:rsidR="00533C9C" w:rsidRPr="00533C9C">
        <w:rPr>
          <w:b/>
          <w:sz w:val="28"/>
          <w:szCs w:val="28"/>
          <w:lang w:val="uk-UA"/>
        </w:rPr>
        <w:t>9 699,9</w:t>
      </w:r>
      <w:r w:rsidRPr="004E4CBA">
        <w:rPr>
          <w:b/>
          <w:sz w:val="28"/>
          <w:szCs w:val="28"/>
        </w:rPr>
        <w:t xml:space="preserve"> тис.грн</w:t>
      </w:r>
      <w:r>
        <w:rPr>
          <w:sz w:val="28"/>
          <w:szCs w:val="28"/>
        </w:rPr>
        <w:t xml:space="preserve">., або </w:t>
      </w:r>
      <w:r w:rsidR="005E7757">
        <w:rPr>
          <w:sz w:val="28"/>
          <w:szCs w:val="28"/>
          <w:lang w:val="uk-UA"/>
        </w:rPr>
        <w:t>1</w:t>
      </w:r>
      <w:r w:rsidR="00533C9C">
        <w:rPr>
          <w:sz w:val="28"/>
          <w:szCs w:val="28"/>
          <w:lang w:val="uk-UA"/>
        </w:rPr>
        <w:t xml:space="preserve">19,6 </w:t>
      </w:r>
      <w:r>
        <w:rPr>
          <w:sz w:val="28"/>
          <w:szCs w:val="28"/>
        </w:rPr>
        <w:t>відсотк</w:t>
      </w:r>
      <w:r w:rsidR="00533C9C">
        <w:rPr>
          <w:sz w:val="28"/>
          <w:szCs w:val="28"/>
          <w:lang w:val="uk-UA"/>
        </w:rPr>
        <w:t>а</w:t>
      </w:r>
      <w:r w:rsidR="001165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 w:rsidR="001165D4">
        <w:rPr>
          <w:sz w:val="28"/>
          <w:szCs w:val="28"/>
          <w:lang w:val="uk-UA"/>
        </w:rPr>
        <w:t xml:space="preserve"> </w:t>
      </w:r>
      <w:r w:rsidR="00533C9C">
        <w:rPr>
          <w:sz w:val="28"/>
          <w:szCs w:val="28"/>
          <w:lang w:val="uk-UA"/>
        </w:rPr>
        <w:t>уточненого</w:t>
      </w:r>
      <w:r w:rsidR="001630E4">
        <w:rPr>
          <w:sz w:val="28"/>
          <w:szCs w:val="28"/>
          <w:lang w:val="uk-UA"/>
        </w:rPr>
        <w:t xml:space="preserve"> плану</w:t>
      </w:r>
      <w:r w:rsidR="005E77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В порівнянні з аналогічним періодом минулого року надходження склали 1</w:t>
      </w:r>
      <w:r w:rsidR="00533C9C">
        <w:rPr>
          <w:sz w:val="28"/>
          <w:szCs w:val="28"/>
          <w:lang w:val="uk-UA"/>
        </w:rPr>
        <w:t>91,9</w:t>
      </w:r>
      <w:r>
        <w:rPr>
          <w:sz w:val="28"/>
          <w:szCs w:val="28"/>
        </w:rPr>
        <w:t xml:space="preserve"> відсотка.</w:t>
      </w:r>
      <w:r w:rsidR="00835DD2">
        <w:rPr>
          <w:sz w:val="28"/>
          <w:szCs w:val="28"/>
          <w:lang w:val="uk-UA"/>
        </w:rPr>
        <w:t xml:space="preserve"> </w:t>
      </w:r>
      <w:r w:rsidR="00E46FEF">
        <w:rPr>
          <w:sz w:val="28"/>
          <w:szCs w:val="28"/>
          <w:lang w:val="uk-UA"/>
        </w:rPr>
        <w:t xml:space="preserve">Станом на 01 </w:t>
      </w:r>
      <w:r w:rsidR="00533C9C">
        <w:rPr>
          <w:sz w:val="28"/>
          <w:szCs w:val="28"/>
          <w:lang w:val="uk-UA"/>
        </w:rPr>
        <w:t>липня</w:t>
      </w:r>
      <w:r w:rsidR="00E46FEF">
        <w:rPr>
          <w:sz w:val="28"/>
          <w:szCs w:val="28"/>
          <w:lang w:val="uk-UA"/>
        </w:rPr>
        <w:t xml:space="preserve"> 202</w:t>
      </w:r>
      <w:r w:rsidR="00A207D6">
        <w:rPr>
          <w:sz w:val="28"/>
          <w:szCs w:val="28"/>
          <w:lang w:val="uk-UA"/>
        </w:rPr>
        <w:t>4</w:t>
      </w:r>
      <w:r w:rsidR="00E46FEF">
        <w:rPr>
          <w:sz w:val="28"/>
          <w:szCs w:val="28"/>
          <w:lang w:val="uk-UA"/>
        </w:rPr>
        <w:t xml:space="preserve"> року н</w:t>
      </w:r>
      <w:r w:rsidR="00835DD2">
        <w:rPr>
          <w:sz w:val="28"/>
          <w:szCs w:val="28"/>
          <w:lang w:val="uk-UA"/>
        </w:rPr>
        <w:t xml:space="preserve">а території Білківської </w:t>
      </w:r>
      <w:r w:rsidR="002C452A">
        <w:rPr>
          <w:sz w:val="28"/>
          <w:szCs w:val="28"/>
          <w:lang w:val="uk-UA"/>
        </w:rPr>
        <w:t xml:space="preserve">сільської </w:t>
      </w:r>
      <w:r w:rsidR="00835DD2">
        <w:rPr>
          <w:sz w:val="28"/>
          <w:szCs w:val="28"/>
          <w:lang w:val="uk-UA"/>
        </w:rPr>
        <w:t>територіальної громади</w:t>
      </w:r>
      <w:r w:rsidR="00E46FEF">
        <w:rPr>
          <w:sz w:val="28"/>
          <w:szCs w:val="28"/>
          <w:lang w:val="uk-UA"/>
        </w:rPr>
        <w:t xml:space="preserve"> </w:t>
      </w:r>
      <w:r w:rsidR="00835DD2">
        <w:rPr>
          <w:sz w:val="28"/>
          <w:szCs w:val="28"/>
          <w:lang w:val="uk-UA"/>
        </w:rPr>
        <w:t xml:space="preserve"> </w:t>
      </w:r>
      <w:r w:rsidR="0098327B">
        <w:rPr>
          <w:sz w:val="28"/>
          <w:szCs w:val="28"/>
          <w:lang w:val="uk-UA"/>
        </w:rPr>
        <w:t xml:space="preserve">сплачують </w:t>
      </w:r>
      <w:r w:rsidR="00835DD2">
        <w:rPr>
          <w:sz w:val="28"/>
          <w:szCs w:val="28"/>
          <w:lang w:val="uk-UA"/>
        </w:rPr>
        <w:t xml:space="preserve"> 3</w:t>
      </w:r>
      <w:r w:rsidR="0098327B">
        <w:rPr>
          <w:sz w:val="28"/>
          <w:szCs w:val="28"/>
          <w:lang w:val="uk-UA"/>
        </w:rPr>
        <w:t>30</w:t>
      </w:r>
      <w:r w:rsidR="005F0DB9">
        <w:rPr>
          <w:sz w:val="28"/>
          <w:szCs w:val="28"/>
          <w:lang w:val="uk-UA"/>
        </w:rPr>
        <w:t xml:space="preserve"> </w:t>
      </w:r>
      <w:r w:rsidR="00835DD2">
        <w:rPr>
          <w:sz w:val="28"/>
          <w:szCs w:val="28"/>
          <w:lang w:val="uk-UA"/>
        </w:rPr>
        <w:t>осіб-платників  єдиного податку</w:t>
      </w:r>
      <w:r w:rsidR="00533C9C">
        <w:rPr>
          <w:sz w:val="28"/>
          <w:szCs w:val="28"/>
          <w:lang w:val="uk-UA"/>
        </w:rPr>
        <w:t>, питома вага яких знаходиться в селі Білки</w:t>
      </w:r>
      <w:r w:rsidR="00835DD2">
        <w:rPr>
          <w:sz w:val="28"/>
          <w:szCs w:val="28"/>
          <w:lang w:val="uk-UA"/>
        </w:rPr>
        <w:t xml:space="preserve">. </w:t>
      </w:r>
    </w:p>
    <w:p w:rsidR="001F7608" w:rsidRDefault="001F7608" w:rsidP="001F7608">
      <w:pPr>
        <w:outlineLvl w:val="0"/>
        <w:rPr>
          <w:sz w:val="28"/>
          <w:szCs w:val="28"/>
        </w:rPr>
      </w:pPr>
    </w:p>
    <w:p w:rsidR="001F7608" w:rsidRPr="00533C9C" w:rsidRDefault="001F7608" w:rsidP="001F7608">
      <w:pPr>
        <w:ind w:firstLine="708"/>
        <w:outlineLvl w:val="0"/>
        <w:rPr>
          <w:sz w:val="28"/>
          <w:szCs w:val="28"/>
          <w:lang w:val="uk-UA"/>
        </w:rPr>
      </w:pPr>
      <w:r w:rsidRPr="00AD5666">
        <w:rPr>
          <w:b/>
          <w:sz w:val="28"/>
          <w:szCs w:val="28"/>
        </w:rPr>
        <w:t>Плати за землю</w:t>
      </w:r>
      <w:r>
        <w:rPr>
          <w:b/>
          <w:sz w:val="28"/>
          <w:szCs w:val="28"/>
        </w:rPr>
        <w:t xml:space="preserve"> </w:t>
      </w:r>
      <w:r w:rsidRPr="00A46D0F">
        <w:rPr>
          <w:sz w:val="28"/>
          <w:szCs w:val="28"/>
        </w:rPr>
        <w:t>надійшло</w:t>
      </w:r>
      <w:r>
        <w:rPr>
          <w:b/>
          <w:sz w:val="28"/>
          <w:szCs w:val="28"/>
        </w:rPr>
        <w:t xml:space="preserve">– </w:t>
      </w:r>
      <w:r w:rsidR="00533C9C">
        <w:rPr>
          <w:b/>
          <w:sz w:val="28"/>
          <w:szCs w:val="28"/>
          <w:lang w:val="uk-UA"/>
        </w:rPr>
        <w:t>783,5</w:t>
      </w:r>
      <w:r w:rsidRPr="00AD5666">
        <w:rPr>
          <w:sz w:val="28"/>
          <w:szCs w:val="28"/>
        </w:rPr>
        <w:t xml:space="preserve"> тис.грн., </w:t>
      </w:r>
      <w:r w:rsidR="005E7757">
        <w:rPr>
          <w:sz w:val="28"/>
          <w:szCs w:val="28"/>
          <w:lang w:val="uk-UA"/>
        </w:rPr>
        <w:t xml:space="preserve">що </w:t>
      </w:r>
      <w:r w:rsidR="00533C9C">
        <w:rPr>
          <w:sz w:val="28"/>
          <w:szCs w:val="28"/>
          <w:lang w:val="uk-UA"/>
        </w:rPr>
        <w:t xml:space="preserve">склало -92,0 відсотка до уточнених показників </w:t>
      </w:r>
      <w:r>
        <w:rPr>
          <w:sz w:val="28"/>
          <w:szCs w:val="28"/>
        </w:rPr>
        <w:t xml:space="preserve">затверджених обсягів  </w:t>
      </w:r>
      <w:r w:rsidR="005E7757">
        <w:rPr>
          <w:sz w:val="28"/>
          <w:szCs w:val="28"/>
          <w:lang w:val="uk-UA"/>
        </w:rPr>
        <w:t xml:space="preserve">звітнього періоду </w:t>
      </w:r>
      <w:r>
        <w:rPr>
          <w:sz w:val="28"/>
          <w:szCs w:val="28"/>
        </w:rPr>
        <w:t>поточного року. У пор</w:t>
      </w:r>
      <w:r w:rsidR="007021FA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внянні з відповідним періодом минулого року надходження </w:t>
      </w:r>
      <w:r w:rsidR="001630E4">
        <w:rPr>
          <w:sz w:val="28"/>
          <w:szCs w:val="28"/>
          <w:lang w:val="uk-UA"/>
        </w:rPr>
        <w:t xml:space="preserve"> склали </w:t>
      </w:r>
      <w:r w:rsidR="005F0DB9">
        <w:rPr>
          <w:sz w:val="28"/>
          <w:szCs w:val="28"/>
          <w:lang w:val="uk-UA"/>
        </w:rPr>
        <w:t>–</w:t>
      </w:r>
      <w:r w:rsidR="001630E4">
        <w:rPr>
          <w:sz w:val="28"/>
          <w:szCs w:val="28"/>
          <w:lang w:val="uk-UA"/>
        </w:rPr>
        <w:t xml:space="preserve"> </w:t>
      </w:r>
      <w:r w:rsidR="00533C9C">
        <w:rPr>
          <w:sz w:val="28"/>
          <w:szCs w:val="28"/>
          <w:lang w:val="uk-UA"/>
        </w:rPr>
        <w:t>78,0</w:t>
      </w:r>
      <w:r w:rsidR="001630E4">
        <w:rPr>
          <w:sz w:val="28"/>
          <w:szCs w:val="28"/>
          <w:lang w:val="uk-UA"/>
        </w:rPr>
        <w:t xml:space="preserve"> відсотка</w:t>
      </w:r>
      <w:r w:rsidR="005F0DB9">
        <w:rPr>
          <w:sz w:val="28"/>
          <w:szCs w:val="28"/>
          <w:lang w:val="uk-UA"/>
        </w:rPr>
        <w:t>.</w:t>
      </w:r>
      <w:r w:rsidR="001630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533C9C">
        <w:rPr>
          <w:sz w:val="28"/>
          <w:szCs w:val="28"/>
          <w:lang w:val="uk-UA"/>
        </w:rPr>
        <w:t xml:space="preserve">Такий стан сплати земельного податку пов'язаний з </w:t>
      </w:r>
      <w:r w:rsidR="00DE1B7A">
        <w:rPr>
          <w:sz w:val="28"/>
          <w:szCs w:val="28"/>
          <w:lang w:val="uk-UA"/>
        </w:rPr>
        <w:t>масовим виїздом</w:t>
      </w:r>
      <w:r w:rsidR="00533C9C">
        <w:rPr>
          <w:sz w:val="28"/>
          <w:szCs w:val="28"/>
          <w:lang w:val="uk-UA"/>
        </w:rPr>
        <w:t xml:space="preserve"> </w:t>
      </w:r>
      <w:r w:rsidR="00DE1B7A">
        <w:rPr>
          <w:sz w:val="28"/>
          <w:szCs w:val="28"/>
          <w:lang w:val="uk-UA"/>
        </w:rPr>
        <w:t xml:space="preserve">населення з територіі України та відсутністю коштів у населення, а також низька податкова грамотність і активність. Податковий борг станом на 01 липня 2024 року за земельним податком, лише з фізичних осіб склав-931,0 тис.грн., це без нарахувань за поточний рік. </w:t>
      </w:r>
    </w:p>
    <w:p w:rsidR="007021FA" w:rsidRPr="007021FA" w:rsidRDefault="007021FA" w:rsidP="001F7608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7608" w:rsidRDefault="001F7608" w:rsidP="001F7608">
      <w:pPr>
        <w:ind w:firstLine="708"/>
        <w:outlineLvl w:val="0"/>
        <w:rPr>
          <w:b/>
          <w:sz w:val="28"/>
          <w:szCs w:val="28"/>
        </w:rPr>
      </w:pPr>
      <w:r w:rsidRPr="00A02AB0">
        <w:rPr>
          <w:b/>
          <w:sz w:val="28"/>
          <w:szCs w:val="28"/>
        </w:rPr>
        <w:t xml:space="preserve">Податку на нерухоме майно </w:t>
      </w:r>
      <w:r>
        <w:rPr>
          <w:sz w:val="28"/>
          <w:szCs w:val="28"/>
        </w:rPr>
        <w:t xml:space="preserve">за  </w:t>
      </w:r>
      <w:r w:rsidR="005E7757">
        <w:rPr>
          <w:sz w:val="28"/>
          <w:szCs w:val="28"/>
          <w:lang w:val="uk-UA"/>
        </w:rPr>
        <w:t xml:space="preserve">І </w:t>
      </w:r>
      <w:r w:rsidR="00DE1B7A">
        <w:rPr>
          <w:sz w:val="28"/>
          <w:szCs w:val="28"/>
          <w:lang w:val="uk-UA"/>
        </w:rPr>
        <w:t xml:space="preserve">півріччя </w:t>
      </w:r>
      <w:r w:rsidR="005E7757"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</w:rPr>
        <w:t xml:space="preserve"> надійшло в сумі </w:t>
      </w:r>
      <w:r w:rsidR="00DE1B7A" w:rsidRPr="00DE1B7A">
        <w:rPr>
          <w:b/>
          <w:sz w:val="28"/>
          <w:szCs w:val="28"/>
          <w:lang w:val="uk-UA"/>
        </w:rPr>
        <w:t>522,8</w:t>
      </w:r>
      <w:r w:rsidR="004E4CBA" w:rsidRPr="004E4CBA">
        <w:rPr>
          <w:b/>
          <w:sz w:val="28"/>
          <w:szCs w:val="28"/>
          <w:lang w:val="uk-UA"/>
        </w:rPr>
        <w:t xml:space="preserve"> </w:t>
      </w:r>
      <w:r w:rsidRPr="004E4CBA">
        <w:rPr>
          <w:b/>
          <w:sz w:val="28"/>
          <w:szCs w:val="28"/>
        </w:rPr>
        <w:t>тис.грн</w:t>
      </w:r>
      <w:r>
        <w:rPr>
          <w:sz w:val="28"/>
          <w:szCs w:val="28"/>
        </w:rPr>
        <w:t xml:space="preserve">., або </w:t>
      </w:r>
      <w:r w:rsidR="00DE1B7A">
        <w:rPr>
          <w:sz w:val="28"/>
          <w:szCs w:val="28"/>
          <w:lang w:val="uk-UA"/>
        </w:rPr>
        <w:t xml:space="preserve">в 2,1 рази більше </w:t>
      </w:r>
      <w:r>
        <w:rPr>
          <w:sz w:val="28"/>
          <w:szCs w:val="28"/>
        </w:rPr>
        <w:t xml:space="preserve"> до затверджених показників</w:t>
      </w:r>
      <w:r w:rsidR="004E4CBA">
        <w:rPr>
          <w:sz w:val="28"/>
          <w:szCs w:val="28"/>
          <w:lang w:val="uk-UA"/>
        </w:rPr>
        <w:t xml:space="preserve">. </w:t>
      </w:r>
      <w:r w:rsidR="00DE1B7A">
        <w:rPr>
          <w:sz w:val="28"/>
          <w:szCs w:val="28"/>
          <w:lang w:val="uk-UA"/>
        </w:rPr>
        <w:t xml:space="preserve">Однак, </w:t>
      </w:r>
      <w:r w:rsidR="00DE1B7A">
        <w:rPr>
          <w:sz w:val="28"/>
          <w:szCs w:val="28"/>
          <w:lang w:val="uk-UA"/>
        </w:rPr>
        <w:lastRenderedPageBreak/>
        <w:t>с</w:t>
      </w:r>
      <w:r w:rsidR="004E4CBA">
        <w:rPr>
          <w:sz w:val="28"/>
          <w:szCs w:val="28"/>
          <w:lang w:val="uk-UA"/>
        </w:rPr>
        <w:t>таном на 01.0</w:t>
      </w:r>
      <w:r w:rsidR="00DE1B7A">
        <w:rPr>
          <w:sz w:val="28"/>
          <w:szCs w:val="28"/>
          <w:lang w:val="uk-UA"/>
        </w:rPr>
        <w:t>7</w:t>
      </w:r>
      <w:r w:rsidR="004E4CBA">
        <w:rPr>
          <w:sz w:val="28"/>
          <w:szCs w:val="28"/>
          <w:lang w:val="uk-UA"/>
        </w:rPr>
        <w:t>.202</w:t>
      </w:r>
      <w:r w:rsidR="005F0DB9">
        <w:rPr>
          <w:sz w:val="28"/>
          <w:szCs w:val="28"/>
          <w:lang w:val="uk-UA"/>
        </w:rPr>
        <w:t>4</w:t>
      </w:r>
      <w:r w:rsidR="004E4CBA">
        <w:rPr>
          <w:sz w:val="28"/>
          <w:szCs w:val="28"/>
          <w:lang w:val="uk-UA"/>
        </w:rPr>
        <w:t xml:space="preserve"> року згідно податкових звітів</w:t>
      </w:r>
      <w:r w:rsidR="00652AE5">
        <w:rPr>
          <w:sz w:val="28"/>
          <w:szCs w:val="28"/>
          <w:lang w:val="uk-UA"/>
        </w:rPr>
        <w:t xml:space="preserve"> є </w:t>
      </w:r>
      <w:r w:rsidR="004E4CBA">
        <w:rPr>
          <w:sz w:val="28"/>
          <w:szCs w:val="28"/>
          <w:lang w:val="uk-UA"/>
        </w:rPr>
        <w:t xml:space="preserve"> заборгованість з даного податку</w:t>
      </w:r>
      <w:r w:rsidR="00652AE5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1F7608" w:rsidRDefault="001F7608" w:rsidP="001F7608">
      <w:pPr>
        <w:ind w:firstLine="708"/>
        <w:rPr>
          <w:sz w:val="28"/>
          <w:szCs w:val="28"/>
        </w:rPr>
      </w:pPr>
      <w:r w:rsidRPr="007C4EB2">
        <w:rPr>
          <w:b/>
          <w:sz w:val="28"/>
          <w:szCs w:val="28"/>
          <w:lang w:val="uk-UA"/>
        </w:rPr>
        <w:t>Акцизного податку</w:t>
      </w:r>
      <w:r w:rsidRPr="007C4EB2">
        <w:rPr>
          <w:sz w:val="28"/>
          <w:szCs w:val="28"/>
          <w:lang w:val="uk-UA"/>
        </w:rPr>
        <w:t xml:space="preserve"> з реалізації суб»єктами господарювання роздрібної торгівлі підакцизних товарів за </w:t>
      </w:r>
      <w:r w:rsidR="00D3074C">
        <w:rPr>
          <w:sz w:val="28"/>
          <w:szCs w:val="28"/>
          <w:lang w:val="uk-UA"/>
        </w:rPr>
        <w:t xml:space="preserve">звітній період </w:t>
      </w:r>
      <w:r w:rsidRPr="007C4EB2">
        <w:rPr>
          <w:sz w:val="28"/>
          <w:szCs w:val="28"/>
          <w:lang w:val="uk-UA"/>
        </w:rPr>
        <w:t>202</w:t>
      </w:r>
      <w:r w:rsidR="00D3074C">
        <w:rPr>
          <w:sz w:val="28"/>
          <w:szCs w:val="28"/>
          <w:lang w:val="uk-UA"/>
        </w:rPr>
        <w:t xml:space="preserve">4 року </w:t>
      </w:r>
      <w:r w:rsidR="00652AE5">
        <w:rPr>
          <w:sz w:val="28"/>
          <w:szCs w:val="28"/>
          <w:lang w:val="uk-UA"/>
        </w:rPr>
        <w:t xml:space="preserve"> </w:t>
      </w:r>
      <w:r w:rsidRPr="007C4EB2">
        <w:rPr>
          <w:sz w:val="28"/>
          <w:szCs w:val="28"/>
          <w:lang w:val="uk-UA"/>
        </w:rPr>
        <w:t>перераховано до бю</w:t>
      </w:r>
      <w:r w:rsidR="007021FA">
        <w:rPr>
          <w:sz w:val="28"/>
          <w:szCs w:val="28"/>
          <w:lang w:val="uk-UA"/>
        </w:rPr>
        <w:t>д</w:t>
      </w:r>
      <w:r w:rsidRPr="007C4EB2">
        <w:rPr>
          <w:sz w:val="28"/>
          <w:szCs w:val="28"/>
          <w:lang w:val="uk-UA"/>
        </w:rPr>
        <w:t>жет</w:t>
      </w:r>
      <w:r w:rsidR="007021FA">
        <w:rPr>
          <w:sz w:val="28"/>
          <w:szCs w:val="28"/>
          <w:lang w:val="uk-UA"/>
        </w:rPr>
        <w:t>у громади</w:t>
      </w:r>
      <w:r w:rsidRPr="007C4EB2">
        <w:rPr>
          <w:sz w:val="28"/>
          <w:szCs w:val="28"/>
          <w:lang w:val="uk-UA"/>
        </w:rPr>
        <w:t xml:space="preserve"> всього в обсязі</w:t>
      </w:r>
      <w:r w:rsidR="003323A1">
        <w:rPr>
          <w:sz w:val="28"/>
          <w:szCs w:val="28"/>
          <w:lang w:val="uk-UA"/>
        </w:rPr>
        <w:t xml:space="preserve"> </w:t>
      </w:r>
      <w:r w:rsidR="00D3074C">
        <w:rPr>
          <w:sz w:val="28"/>
          <w:szCs w:val="28"/>
          <w:lang w:val="uk-UA"/>
        </w:rPr>
        <w:t xml:space="preserve"> </w:t>
      </w:r>
      <w:r w:rsidR="00DE1B7A" w:rsidRPr="00DE1B7A">
        <w:rPr>
          <w:b/>
          <w:sz w:val="28"/>
          <w:szCs w:val="28"/>
          <w:lang w:val="uk-UA"/>
        </w:rPr>
        <w:t>1 075,4</w:t>
      </w:r>
      <w:r w:rsidR="00DE1B7A">
        <w:rPr>
          <w:sz w:val="28"/>
          <w:szCs w:val="28"/>
          <w:lang w:val="uk-UA"/>
        </w:rPr>
        <w:t xml:space="preserve"> </w:t>
      </w:r>
      <w:r w:rsidRPr="00D3074C">
        <w:rPr>
          <w:b/>
          <w:sz w:val="28"/>
          <w:szCs w:val="28"/>
          <w:lang w:val="uk-UA"/>
        </w:rPr>
        <w:t>тис</w:t>
      </w:r>
      <w:r w:rsidRPr="004E4CBA">
        <w:rPr>
          <w:b/>
          <w:sz w:val="28"/>
          <w:szCs w:val="28"/>
          <w:lang w:val="uk-UA"/>
        </w:rPr>
        <w:t>.грн</w:t>
      </w:r>
      <w:r w:rsidRPr="007C4EB2">
        <w:rPr>
          <w:sz w:val="28"/>
          <w:szCs w:val="28"/>
          <w:lang w:val="uk-UA"/>
        </w:rPr>
        <w:t xml:space="preserve">., при затвердженому плані </w:t>
      </w:r>
      <w:r w:rsidR="00DE1B7A" w:rsidRPr="00DE1B7A">
        <w:rPr>
          <w:b/>
          <w:sz w:val="28"/>
          <w:szCs w:val="28"/>
          <w:lang w:val="uk-UA"/>
        </w:rPr>
        <w:t>840,5</w:t>
      </w:r>
      <w:r w:rsidR="005F0DB9">
        <w:rPr>
          <w:sz w:val="28"/>
          <w:szCs w:val="28"/>
          <w:lang w:val="uk-UA"/>
        </w:rPr>
        <w:t xml:space="preserve"> </w:t>
      </w:r>
      <w:r w:rsidR="004E4CBA" w:rsidRPr="004E4CBA">
        <w:rPr>
          <w:b/>
          <w:sz w:val="28"/>
          <w:szCs w:val="28"/>
          <w:lang w:val="uk-UA"/>
        </w:rPr>
        <w:t>т</w:t>
      </w:r>
      <w:r w:rsidRPr="004E4CBA">
        <w:rPr>
          <w:b/>
          <w:sz w:val="28"/>
          <w:szCs w:val="28"/>
          <w:lang w:val="uk-UA"/>
        </w:rPr>
        <w:t>ис.грн</w:t>
      </w:r>
      <w:r w:rsidRPr="007C4EB2">
        <w:rPr>
          <w:sz w:val="28"/>
          <w:szCs w:val="28"/>
          <w:lang w:val="uk-UA"/>
        </w:rPr>
        <w:t xml:space="preserve">.,  що склало </w:t>
      </w:r>
      <w:r w:rsidR="00652AE5">
        <w:rPr>
          <w:sz w:val="28"/>
          <w:szCs w:val="28"/>
          <w:lang w:val="uk-UA"/>
        </w:rPr>
        <w:t>1</w:t>
      </w:r>
      <w:r w:rsidR="00DE1B7A">
        <w:rPr>
          <w:sz w:val="28"/>
          <w:szCs w:val="28"/>
          <w:lang w:val="uk-UA"/>
        </w:rPr>
        <w:t>27,9</w:t>
      </w:r>
      <w:r w:rsidR="00D3074C">
        <w:rPr>
          <w:sz w:val="28"/>
          <w:szCs w:val="28"/>
          <w:lang w:val="uk-UA"/>
        </w:rPr>
        <w:t xml:space="preserve"> </w:t>
      </w:r>
      <w:r w:rsidRPr="007C4EB2">
        <w:rPr>
          <w:sz w:val="28"/>
          <w:szCs w:val="28"/>
          <w:lang w:val="uk-UA"/>
        </w:rPr>
        <w:t xml:space="preserve"> відсотка  затверджених показників на звітну дату. </w:t>
      </w:r>
      <w:r>
        <w:rPr>
          <w:sz w:val="28"/>
          <w:szCs w:val="28"/>
        </w:rPr>
        <w:t xml:space="preserve">Частини  акцизного податку з виробленого в Україні та ввезеного на митну територію України пального </w:t>
      </w:r>
      <w:r w:rsidR="00BF29DE" w:rsidRPr="00DE1B7A">
        <w:rPr>
          <w:b/>
          <w:sz w:val="28"/>
          <w:szCs w:val="28"/>
          <w:lang w:val="uk-UA"/>
        </w:rPr>
        <w:t xml:space="preserve">– </w:t>
      </w:r>
      <w:r w:rsidR="00DE1B7A" w:rsidRPr="00DE1B7A">
        <w:rPr>
          <w:b/>
          <w:sz w:val="28"/>
          <w:szCs w:val="28"/>
          <w:lang w:val="uk-UA"/>
        </w:rPr>
        <w:t>229</w:t>
      </w:r>
      <w:r w:rsidR="00DE1B7A">
        <w:rPr>
          <w:sz w:val="28"/>
          <w:szCs w:val="28"/>
          <w:lang w:val="uk-UA"/>
        </w:rPr>
        <w:t>,5</w:t>
      </w:r>
      <w:r w:rsidR="00BF29DE" w:rsidRPr="00D3074C">
        <w:rPr>
          <w:b/>
          <w:sz w:val="28"/>
          <w:szCs w:val="28"/>
          <w:lang w:val="uk-UA"/>
        </w:rPr>
        <w:t xml:space="preserve"> тис</w:t>
      </w:r>
      <w:r w:rsidR="00BF29DE">
        <w:rPr>
          <w:sz w:val="28"/>
          <w:szCs w:val="28"/>
          <w:lang w:val="uk-UA"/>
        </w:rPr>
        <w:t xml:space="preserve">.грн. та акцизного податку з реалізації тютюнових та алкогольних підакцизних товарів – </w:t>
      </w:r>
      <w:r w:rsidR="00DE1B7A" w:rsidRPr="00DE1B7A">
        <w:rPr>
          <w:b/>
          <w:sz w:val="28"/>
          <w:szCs w:val="28"/>
          <w:lang w:val="uk-UA"/>
        </w:rPr>
        <w:t>845,9</w:t>
      </w:r>
      <w:r w:rsidR="00BF29DE" w:rsidRPr="00D3074C">
        <w:rPr>
          <w:b/>
          <w:sz w:val="28"/>
          <w:szCs w:val="28"/>
          <w:lang w:val="uk-UA"/>
        </w:rPr>
        <w:t xml:space="preserve"> тис.</w:t>
      </w:r>
      <w:r w:rsidR="00BF29DE">
        <w:rPr>
          <w:sz w:val="28"/>
          <w:szCs w:val="28"/>
          <w:lang w:val="uk-UA"/>
        </w:rPr>
        <w:t>грн.</w:t>
      </w:r>
      <w:r>
        <w:rPr>
          <w:sz w:val="28"/>
          <w:szCs w:val="28"/>
        </w:rPr>
        <w:t xml:space="preserve">. </w:t>
      </w:r>
    </w:p>
    <w:p w:rsidR="001F7608" w:rsidRPr="00BF29DE" w:rsidRDefault="00BF29DE" w:rsidP="001F760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порівнянні з відповідним періодом минулого року надходження акцизного податку в цілому склало – 1</w:t>
      </w:r>
      <w:r w:rsidR="00DE1B7A">
        <w:rPr>
          <w:sz w:val="28"/>
          <w:szCs w:val="28"/>
          <w:lang w:val="uk-UA"/>
        </w:rPr>
        <w:t>92,4</w:t>
      </w:r>
      <w:r>
        <w:rPr>
          <w:sz w:val="28"/>
          <w:szCs w:val="28"/>
          <w:lang w:val="uk-UA"/>
        </w:rPr>
        <w:t xml:space="preserve"> відсотка</w:t>
      </w:r>
      <w:r w:rsidR="00F10A8A">
        <w:rPr>
          <w:sz w:val="28"/>
          <w:szCs w:val="28"/>
          <w:lang w:val="uk-UA"/>
        </w:rPr>
        <w:t xml:space="preserve">, що більше на </w:t>
      </w:r>
      <w:r w:rsidR="00DE1B7A">
        <w:rPr>
          <w:sz w:val="28"/>
          <w:szCs w:val="28"/>
          <w:lang w:val="uk-UA"/>
        </w:rPr>
        <w:t>514,8</w:t>
      </w:r>
      <w:r w:rsidR="00F10A8A">
        <w:rPr>
          <w:sz w:val="28"/>
          <w:szCs w:val="28"/>
          <w:lang w:val="uk-UA"/>
        </w:rPr>
        <w:t xml:space="preserve"> тис.грн..</w:t>
      </w:r>
    </w:p>
    <w:p w:rsidR="00BF29DE" w:rsidRDefault="00DE1B7A" w:rsidP="00BF29DE">
      <w:pPr>
        <w:ind w:firstLine="708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F29DE">
        <w:rPr>
          <w:sz w:val="28"/>
          <w:szCs w:val="28"/>
          <w:lang w:val="uk-UA"/>
        </w:rPr>
        <w:t xml:space="preserve">Надходження </w:t>
      </w:r>
      <w:r w:rsidR="00BF29DE" w:rsidRPr="00BF29DE">
        <w:rPr>
          <w:b/>
          <w:sz w:val="28"/>
          <w:szCs w:val="28"/>
          <w:lang w:val="uk-UA"/>
        </w:rPr>
        <w:t>плати за надання адміністративних послуг</w:t>
      </w:r>
      <w:r w:rsidR="00BF29DE">
        <w:rPr>
          <w:sz w:val="28"/>
          <w:szCs w:val="28"/>
          <w:lang w:val="uk-UA"/>
        </w:rPr>
        <w:t xml:space="preserve"> за  </w:t>
      </w:r>
      <w:r w:rsidR="00D3074C">
        <w:rPr>
          <w:sz w:val="28"/>
          <w:szCs w:val="28"/>
          <w:lang w:val="uk-UA"/>
        </w:rPr>
        <w:t>січень-</w:t>
      </w:r>
      <w:r>
        <w:rPr>
          <w:sz w:val="28"/>
          <w:szCs w:val="28"/>
          <w:lang w:val="uk-UA"/>
        </w:rPr>
        <w:t>червень</w:t>
      </w:r>
      <w:r w:rsidR="00D3074C">
        <w:rPr>
          <w:sz w:val="28"/>
          <w:szCs w:val="28"/>
          <w:lang w:val="uk-UA"/>
        </w:rPr>
        <w:t xml:space="preserve"> 2024 року</w:t>
      </w:r>
      <w:r w:rsidR="00BF29DE">
        <w:rPr>
          <w:sz w:val="28"/>
          <w:szCs w:val="28"/>
          <w:lang w:val="uk-UA"/>
        </w:rPr>
        <w:t xml:space="preserve"> склало </w:t>
      </w:r>
      <w:r>
        <w:rPr>
          <w:sz w:val="28"/>
          <w:szCs w:val="28"/>
          <w:lang w:val="uk-UA"/>
        </w:rPr>
        <w:t>172,0</w:t>
      </w:r>
      <w:r w:rsidR="00BF29DE" w:rsidRPr="00D3074C">
        <w:rPr>
          <w:b/>
          <w:sz w:val="28"/>
          <w:szCs w:val="28"/>
          <w:lang w:val="uk-UA"/>
        </w:rPr>
        <w:t>тис</w:t>
      </w:r>
      <w:r w:rsidR="00BF29DE" w:rsidRPr="003323A1">
        <w:rPr>
          <w:b/>
          <w:sz w:val="28"/>
          <w:szCs w:val="28"/>
          <w:lang w:val="uk-UA"/>
        </w:rPr>
        <w:t>.грн</w:t>
      </w:r>
      <w:r w:rsidR="00BF29DE">
        <w:rPr>
          <w:sz w:val="28"/>
          <w:szCs w:val="28"/>
          <w:lang w:val="uk-UA"/>
        </w:rPr>
        <w:t xml:space="preserve">., що </w:t>
      </w:r>
      <w:r>
        <w:rPr>
          <w:sz w:val="28"/>
          <w:szCs w:val="28"/>
          <w:lang w:val="uk-UA"/>
        </w:rPr>
        <w:t>дорівнює 190,0 відсотків до затверджених показників на звітну дату</w:t>
      </w:r>
      <w:r w:rsidR="00E55DB1">
        <w:rPr>
          <w:sz w:val="28"/>
          <w:szCs w:val="28"/>
          <w:lang w:val="uk-UA"/>
        </w:rPr>
        <w:t>.</w:t>
      </w:r>
    </w:p>
    <w:p w:rsidR="00BF29DE" w:rsidRDefault="00BF29DE" w:rsidP="00BF29DE">
      <w:pPr>
        <w:ind w:firstLine="708"/>
        <w:outlineLvl w:val="0"/>
        <w:rPr>
          <w:sz w:val="28"/>
          <w:szCs w:val="28"/>
          <w:lang w:val="uk-UA"/>
        </w:rPr>
      </w:pPr>
      <w:r w:rsidRPr="00A46D0F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12596E">
        <w:rPr>
          <w:b/>
          <w:sz w:val="28"/>
          <w:szCs w:val="28"/>
        </w:rPr>
        <w:t>рентної плати</w:t>
      </w:r>
      <w:r>
        <w:rPr>
          <w:sz w:val="28"/>
          <w:szCs w:val="28"/>
        </w:rPr>
        <w:t xml:space="preserve"> </w:t>
      </w:r>
      <w:r w:rsidRPr="000A21F3">
        <w:rPr>
          <w:b/>
          <w:sz w:val="28"/>
          <w:szCs w:val="28"/>
        </w:rPr>
        <w:t>за спеціальне використання лісових ресурсів</w:t>
      </w:r>
      <w:r>
        <w:rPr>
          <w:sz w:val="28"/>
          <w:szCs w:val="28"/>
        </w:rPr>
        <w:t xml:space="preserve"> склали </w:t>
      </w:r>
      <w:r w:rsidR="00DE1B7A" w:rsidRPr="00DE1B7A">
        <w:rPr>
          <w:b/>
          <w:sz w:val="28"/>
          <w:szCs w:val="28"/>
          <w:lang w:val="uk-UA"/>
        </w:rPr>
        <w:t>93,7 т</w:t>
      </w:r>
      <w:r w:rsidRPr="00DE1B7A">
        <w:rPr>
          <w:b/>
          <w:sz w:val="28"/>
          <w:szCs w:val="28"/>
        </w:rPr>
        <w:t>ис.грн</w:t>
      </w:r>
      <w:r>
        <w:rPr>
          <w:sz w:val="28"/>
          <w:szCs w:val="28"/>
        </w:rPr>
        <w:t xml:space="preserve">., при запланованих показниках  на  </w:t>
      </w:r>
      <w:r w:rsidR="00D3074C">
        <w:rPr>
          <w:sz w:val="28"/>
          <w:szCs w:val="28"/>
          <w:lang w:val="uk-UA"/>
        </w:rPr>
        <w:t xml:space="preserve">звітній період </w:t>
      </w:r>
      <w:r w:rsidR="00652AE5">
        <w:rPr>
          <w:sz w:val="28"/>
          <w:szCs w:val="28"/>
          <w:lang w:val="uk-UA"/>
        </w:rPr>
        <w:t xml:space="preserve">  </w:t>
      </w:r>
      <w:r w:rsidR="00DE1B7A">
        <w:rPr>
          <w:sz w:val="28"/>
          <w:szCs w:val="28"/>
          <w:lang w:val="uk-UA"/>
        </w:rPr>
        <w:t>92,0</w:t>
      </w:r>
      <w:r>
        <w:rPr>
          <w:sz w:val="28"/>
          <w:szCs w:val="28"/>
        </w:rPr>
        <w:t xml:space="preserve"> тис.грн.. </w:t>
      </w:r>
    </w:p>
    <w:p w:rsidR="002C452A" w:rsidRPr="00944F23" w:rsidRDefault="001F7608" w:rsidP="001F7608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  <w:r w:rsidRPr="00944F23">
        <w:rPr>
          <w:b/>
          <w:i/>
          <w:sz w:val="32"/>
          <w:szCs w:val="32"/>
          <w:u w:val="single"/>
        </w:rPr>
        <w:t>Структура надходжень</w:t>
      </w:r>
    </w:p>
    <w:p w:rsidR="001F7608" w:rsidRPr="00944F23" w:rsidRDefault="001F7608" w:rsidP="001F7608">
      <w:pPr>
        <w:jc w:val="center"/>
        <w:rPr>
          <w:i/>
          <w:sz w:val="32"/>
          <w:szCs w:val="32"/>
        </w:rPr>
      </w:pPr>
      <w:r w:rsidRPr="00944F23">
        <w:rPr>
          <w:i/>
          <w:sz w:val="32"/>
          <w:szCs w:val="32"/>
        </w:rPr>
        <w:t xml:space="preserve">загального фонду  </w:t>
      </w:r>
    </w:p>
    <w:p w:rsidR="001F7608" w:rsidRPr="00944F23" w:rsidRDefault="001F7608" w:rsidP="001F7608">
      <w:pPr>
        <w:jc w:val="center"/>
        <w:rPr>
          <w:b/>
          <w:i/>
          <w:sz w:val="32"/>
          <w:szCs w:val="32"/>
          <w:u w:val="single"/>
        </w:rPr>
      </w:pPr>
      <w:r w:rsidRPr="00944F23">
        <w:rPr>
          <w:b/>
          <w:i/>
          <w:sz w:val="32"/>
          <w:szCs w:val="32"/>
          <w:u w:val="single"/>
        </w:rPr>
        <w:t>Білківської сільської територіальної громади</w:t>
      </w:r>
    </w:p>
    <w:p w:rsidR="001F7608" w:rsidRPr="00944F23" w:rsidRDefault="001F7608" w:rsidP="001F7608">
      <w:pPr>
        <w:ind w:firstLine="708"/>
        <w:jc w:val="center"/>
        <w:rPr>
          <w:b/>
          <w:i/>
          <w:sz w:val="32"/>
          <w:szCs w:val="32"/>
          <w:u w:val="single"/>
        </w:rPr>
      </w:pPr>
    </w:p>
    <w:p w:rsidR="003323A1" w:rsidRPr="00944F23" w:rsidRDefault="00D3074C" w:rsidP="001F7608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з</w:t>
      </w:r>
      <w:r w:rsidR="001F7608" w:rsidRPr="00944F23">
        <w:rPr>
          <w:b/>
          <w:i/>
          <w:sz w:val="32"/>
          <w:szCs w:val="32"/>
          <w:u w:val="single"/>
        </w:rPr>
        <w:t>а</w:t>
      </w:r>
      <w:r>
        <w:rPr>
          <w:b/>
          <w:i/>
          <w:sz w:val="32"/>
          <w:szCs w:val="32"/>
          <w:u w:val="single"/>
          <w:lang w:val="uk-UA"/>
        </w:rPr>
        <w:t xml:space="preserve"> І </w:t>
      </w:r>
      <w:r w:rsidR="00DE1B7A">
        <w:rPr>
          <w:b/>
          <w:i/>
          <w:sz w:val="32"/>
          <w:szCs w:val="32"/>
          <w:u w:val="single"/>
          <w:lang w:val="uk-UA"/>
        </w:rPr>
        <w:t>півріччя</w:t>
      </w:r>
      <w:r>
        <w:rPr>
          <w:b/>
          <w:i/>
          <w:sz w:val="32"/>
          <w:szCs w:val="32"/>
          <w:u w:val="single"/>
          <w:lang w:val="uk-UA"/>
        </w:rPr>
        <w:t xml:space="preserve"> 2024 року</w:t>
      </w:r>
      <w:r w:rsidR="001F7608" w:rsidRPr="00944F23">
        <w:rPr>
          <w:b/>
          <w:sz w:val="32"/>
          <w:szCs w:val="32"/>
        </w:rPr>
        <w:t xml:space="preserve">           </w:t>
      </w:r>
    </w:p>
    <w:p w:rsidR="001F7608" w:rsidRPr="00CB4236" w:rsidRDefault="003323A1" w:rsidP="001F7608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                                          </w:t>
      </w:r>
      <w:r w:rsidR="00CB4236" w:rsidRPr="00CB4236">
        <w:rPr>
          <w:b/>
          <w:sz w:val="20"/>
          <w:szCs w:val="20"/>
          <w:lang w:val="uk-UA"/>
        </w:rPr>
        <w:t>(тис.грн.)</w:t>
      </w:r>
      <w:r w:rsidR="001F7608" w:rsidRPr="00CB4236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608" w:rsidRDefault="0022146A" w:rsidP="001F7608">
      <w:pPr>
        <w:tabs>
          <w:tab w:val="left" w:pos="-360"/>
        </w:tabs>
        <w:ind w:right="-8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47625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60A7" w:rsidRDefault="001F7608" w:rsidP="001F7608">
      <w:pPr>
        <w:ind w:firstLine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У звітньому періоді </w:t>
      </w:r>
      <w:r w:rsidR="00CB4236">
        <w:rPr>
          <w:sz w:val="28"/>
          <w:szCs w:val="28"/>
          <w:lang w:val="uk-UA"/>
        </w:rPr>
        <w:t xml:space="preserve">бюджет громади </w:t>
      </w:r>
      <w:r>
        <w:rPr>
          <w:sz w:val="28"/>
          <w:szCs w:val="28"/>
        </w:rPr>
        <w:t xml:space="preserve"> отримав </w:t>
      </w:r>
      <w:r w:rsidRPr="0092533F">
        <w:rPr>
          <w:b/>
          <w:sz w:val="28"/>
          <w:szCs w:val="28"/>
        </w:rPr>
        <w:t>з державного бюджету</w:t>
      </w:r>
      <w:r w:rsidR="000E60A7">
        <w:rPr>
          <w:b/>
          <w:sz w:val="28"/>
          <w:szCs w:val="28"/>
          <w:lang w:val="uk-UA"/>
        </w:rPr>
        <w:t>:</w:t>
      </w:r>
    </w:p>
    <w:p w:rsidR="001F7608" w:rsidRDefault="001F7608" w:rsidP="001F7608">
      <w:pPr>
        <w:ind w:firstLine="705"/>
        <w:jc w:val="both"/>
        <w:rPr>
          <w:sz w:val="28"/>
          <w:szCs w:val="28"/>
        </w:rPr>
      </w:pPr>
      <w:r w:rsidRPr="0092533F">
        <w:rPr>
          <w:b/>
          <w:sz w:val="28"/>
          <w:szCs w:val="28"/>
        </w:rPr>
        <w:t xml:space="preserve"> </w:t>
      </w:r>
      <w:r w:rsidR="003C072B">
        <w:rPr>
          <w:b/>
          <w:sz w:val="28"/>
          <w:szCs w:val="28"/>
          <w:lang w:val="uk-UA"/>
        </w:rPr>
        <w:t>Б</w:t>
      </w:r>
      <w:r w:rsidRPr="0092533F">
        <w:rPr>
          <w:b/>
          <w:sz w:val="28"/>
          <w:szCs w:val="28"/>
        </w:rPr>
        <w:t>азову дотацію</w:t>
      </w:r>
      <w:r>
        <w:rPr>
          <w:sz w:val="28"/>
          <w:szCs w:val="28"/>
        </w:rPr>
        <w:t xml:space="preserve">  в сумі </w:t>
      </w:r>
      <w:r w:rsidR="003F5E69" w:rsidRPr="003F5E69">
        <w:rPr>
          <w:b/>
          <w:sz w:val="28"/>
          <w:szCs w:val="28"/>
          <w:lang w:val="uk-UA"/>
        </w:rPr>
        <w:t>20 381,4</w:t>
      </w:r>
      <w:r>
        <w:rPr>
          <w:sz w:val="28"/>
          <w:szCs w:val="28"/>
        </w:rPr>
        <w:t xml:space="preserve"> тис.грн., що становить 100,0 відсотків до планових призначень.</w:t>
      </w:r>
    </w:p>
    <w:p w:rsidR="00CB4236" w:rsidRDefault="00CB4236" w:rsidP="001F760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Освітньої с</w:t>
      </w:r>
      <w:r w:rsidR="001F7608" w:rsidRPr="00AE3CDF">
        <w:rPr>
          <w:b/>
          <w:sz w:val="28"/>
          <w:szCs w:val="28"/>
        </w:rPr>
        <w:t>убвенцій з державного бюджету</w:t>
      </w:r>
      <w:r w:rsidR="001F760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отримано </w:t>
      </w:r>
      <w:r w:rsidR="001F7608">
        <w:rPr>
          <w:sz w:val="28"/>
          <w:szCs w:val="28"/>
        </w:rPr>
        <w:t xml:space="preserve">протягом </w:t>
      </w:r>
      <w:r w:rsidR="00D3074C">
        <w:rPr>
          <w:sz w:val="28"/>
          <w:szCs w:val="28"/>
          <w:lang w:val="uk-UA"/>
        </w:rPr>
        <w:t xml:space="preserve">І </w:t>
      </w:r>
      <w:r w:rsidR="003F5E69">
        <w:rPr>
          <w:sz w:val="28"/>
          <w:szCs w:val="28"/>
          <w:lang w:val="uk-UA"/>
        </w:rPr>
        <w:t>півріччя</w:t>
      </w:r>
      <w:r w:rsidR="00D3074C">
        <w:rPr>
          <w:sz w:val="28"/>
          <w:szCs w:val="28"/>
          <w:lang w:val="uk-UA"/>
        </w:rPr>
        <w:t xml:space="preserve"> </w:t>
      </w:r>
      <w:r w:rsidR="001F7608">
        <w:rPr>
          <w:sz w:val="28"/>
          <w:szCs w:val="28"/>
        </w:rPr>
        <w:t>202</w:t>
      </w:r>
      <w:r w:rsidR="00D3074C">
        <w:rPr>
          <w:sz w:val="28"/>
          <w:szCs w:val="28"/>
          <w:lang w:val="uk-UA"/>
        </w:rPr>
        <w:t>4</w:t>
      </w:r>
      <w:r w:rsidR="001F7608">
        <w:rPr>
          <w:sz w:val="28"/>
          <w:szCs w:val="28"/>
        </w:rPr>
        <w:t xml:space="preserve"> року в обсязі </w:t>
      </w:r>
      <w:r w:rsidR="001F7608" w:rsidRPr="003928EF">
        <w:rPr>
          <w:b/>
          <w:sz w:val="28"/>
          <w:szCs w:val="28"/>
        </w:rPr>
        <w:t>–</w:t>
      </w:r>
      <w:r w:rsidR="003F5E69">
        <w:rPr>
          <w:b/>
          <w:sz w:val="28"/>
          <w:szCs w:val="28"/>
          <w:lang w:val="uk-UA"/>
        </w:rPr>
        <w:t>48 460,3</w:t>
      </w:r>
      <w:r w:rsidR="001F7608" w:rsidRPr="002D152B">
        <w:rPr>
          <w:b/>
          <w:sz w:val="28"/>
          <w:szCs w:val="28"/>
        </w:rPr>
        <w:t xml:space="preserve"> тис. грн</w:t>
      </w:r>
      <w:r w:rsidR="001F7608">
        <w:rPr>
          <w:sz w:val="28"/>
          <w:szCs w:val="28"/>
        </w:rPr>
        <w:t>..</w:t>
      </w:r>
    </w:p>
    <w:p w:rsidR="00CB4236" w:rsidRDefault="00CB4236" w:rsidP="001F7608">
      <w:pPr>
        <w:ind w:firstLine="708"/>
        <w:jc w:val="both"/>
        <w:rPr>
          <w:sz w:val="28"/>
          <w:szCs w:val="28"/>
          <w:lang w:val="uk-UA"/>
        </w:rPr>
      </w:pPr>
      <w:r w:rsidRPr="00514BB4">
        <w:rPr>
          <w:b/>
          <w:sz w:val="28"/>
          <w:szCs w:val="28"/>
          <w:lang w:val="uk-UA"/>
        </w:rPr>
        <w:t>Отримано з обласного бюджету</w:t>
      </w:r>
      <w:r>
        <w:rPr>
          <w:sz w:val="28"/>
          <w:szCs w:val="28"/>
          <w:lang w:val="uk-UA"/>
        </w:rPr>
        <w:t>:</w:t>
      </w:r>
    </w:p>
    <w:p w:rsidR="00CB4236" w:rsidRDefault="00CB4236" w:rsidP="00CB423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додаткову дотацію в сумі </w:t>
      </w:r>
      <w:r w:rsidRPr="003928EF">
        <w:rPr>
          <w:b/>
          <w:sz w:val="28"/>
          <w:szCs w:val="28"/>
          <w:lang w:val="uk-UA"/>
        </w:rPr>
        <w:t xml:space="preserve">– </w:t>
      </w:r>
      <w:r w:rsidR="003F5E69">
        <w:rPr>
          <w:b/>
          <w:sz w:val="28"/>
          <w:szCs w:val="28"/>
          <w:lang w:val="uk-UA"/>
        </w:rPr>
        <w:t>805,8</w:t>
      </w:r>
      <w:r w:rsidR="003928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тис.грн.</w:t>
      </w:r>
      <w:r w:rsidR="00D3074C">
        <w:rPr>
          <w:sz w:val="28"/>
          <w:szCs w:val="28"/>
          <w:lang w:val="uk-UA"/>
        </w:rPr>
        <w:t>.</w:t>
      </w:r>
    </w:p>
    <w:p w:rsidR="00C45551" w:rsidRDefault="003F5E69" w:rsidP="003F5E6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іншу дотацію – </w:t>
      </w:r>
      <w:r w:rsidRPr="003F5E69">
        <w:rPr>
          <w:b/>
          <w:sz w:val="28"/>
          <w:szCs w:val="28"/>
          <w:lang w:val="uk-UA"/>
        </w:rPr>
        <w:t>523,8</w:t>
      </w:r>
      <w:r>
        <w:rPr>
          <w:sz w:val="28"/>
          <w:szCs w:val="28"/>
          <w:lang w:val="uk-UA"/>
        </w:rPr>
        <w:t xml:space="preserve"> тис.грн..</w:t>
      </w:r>
    </w:p>
    <w:p w:rsidR="003F5E69" w:rsidRDefault="003F5E69" w:rsidP="003F5E6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</w:p>
    <w:p w:rsidR="001F7608" w:rsidRPr="003928EF" w:rsidRDefault="001F7608" w:rsidP="001F7608">
      <w:pPr>
        <w:ind w:firstLine="705"/>
        <w:jc w:val="both"/>
        <w:rPr>
          <w:sz w:val="28"/>
          <w:szCs w:val="28"/>
          <w:lang w:val="uk-UA"/>
        </w:rPr>
      </w:pPr>
      <w:r w:rsidRPr="00CB4236">
        <w:rPr>
          <w:sz w:val="28"/>
          <w:szCs w:val="28"/>
          <w:lang w:val="uk-UA"/>
        </w:rPr>
        <w:t xml:space="preserve">Доходи </w:t>
      </w:r>
      <w:r w:rsidRPr="00CB4236">
        <w:rPr>
          <w:b/>
          <w:sz w:val="28"/>
          <w:szCs w:val="28"/>
          <w:lang w:val="uk-UA"/>
        </w:rPr>
        <w:t>спеціального фонду</w:t>
      </w:r>
      <w:r w:rsidRPr="00CB4236">
        <w:rPr>
          <w:sz w:val="28"/>
          <w:szCs w:val="28"/>
          <w:lang w:val="uk-UA"/>
        </w:rPr>
        <w:t xml:space="preserve"> бюджет</w:t>
      </w:r>
      <w:r w:rsidR="00CB6490">
        <w:rPr>
          <w:sz w:val="28"/>
          <w:szCs w:val="28"/>
          <w:lang w:val="uk-UA"/>
        </w:rPr>
        <w:t>у громади</w:t>
      </w:r>
      <w:r w:rsidRPr="00CB4236">
        <w:rPr>
          <w:sz w:val="28"/>
          <w:szCs w:val="28"/>
          <w:lang w:val="uk-UA"/>
        </w:rPr>
        <w:t xml:space="preserve"> за </w:t>
      </w:r>
      <w:r w:rsidR="00D3074C">
        <w:rPr>
          <w:sz w:val="28"/>
          <w:szCs w:val="28"/>
          <w:lang w:val="uk-UA"/>
        </w:rPr>
        <w:t xml:space="preserve">І </w:t>
      </w:r>
      <w:r w:rsidR="003F5E69">
        <w:rPr>
          <w:sz w:val="28"/>
          <w:szCs w:val="28"/>
          <w:lang w:val="uk-UA"/>
        </w:rPr>
        <w:t>півріччя</w:t>
      </w:r>
      <w:r w:rsidR="00D3074C">
        <w:rPr>
          <w:sz w:val="28"/>
          <w:szCs w:val="28"/>
          <w:lang w:val="uk-UA"/>
        </w:rPr>
        <w:t xml:space="preserve"> 2024 року</w:t>
      </w:r>
      <w:r w:rsidRPr="00CB4236">
        <w:rPr>
          <w:sz w:val="28"/>
          <w:szCs w:val="28"/>
          <w:lang w:val="uk-UA"/>
        </w:rPr>
        <w:t xml:space="preserve"> виконані в сумі </w:t>
      </w:r>
      <w:r w:rsidR="00730877" w:rsidRPr="00730877">
        <w:rPr>
          <w:b/>
          <w:sz w:val="28"/>
          <w:szCs w:val="28"/>
          <w:lang w:val="uk-UA"/>
        </w:rPr>
        <w:t>7 063,8</w:t>
      </w:r>
      <w:r w:rsidR="00180367">
        <w:rPr>
          <w:sz w:val="28"/>
          <w:szCs w:val="28"/>
          <w:lang w:val="uk-UA"/>
        </w:rPr>
        <w:t xml:space="preserve"> </w:t>
      </w:r>
      <w:r w:rsidRPr="003C072B">
        <w:rPr>
          <w:b/>
          <w:sz w:val="28"/>
          <w:szCs w:val="28"/>
          <w:lang w:val="uk-UA"/>
        </w:rPr>
        <w:t>тис.грн</w:t>
      </w:r>
      <w:r w:rsidRPr="00CB4236">
        <w:rPr>
          <w:sz w:val="28"/>
          <w:szCs w:val="28"/>
          <w:lang w:val="uk-UA"/>
        </w:rPr>
        <w:t xml:space="preserve">., що складає </w:t>
      </w:r>
      <w:r w:rsidR="00730877">
        <w:rPr>
          <w:sz w:val="28"/>
          <w:szCs w:val="28"/>
          <w:lang w:val="uk-UA"/>
        </w:rPr>
        <w:t>78,1</w:t>
      </w:r>
      <w:r w:rsidR="002D1F84">
        <w:rPr>
          <w:sz w:val="28"/>
          <w:szCs w:val="28"/>
          <w:lang w:val="uk-UA"/>
        </w:rPr>
        <w:t xml:space="preserve"> </w:t>
      </w:r>
      <w:r w:rsidRPr="00CB4236">
        <w:rPr>
          <w:sz w:val="28"/>
          <w:szCs w:val="28"/>
          <w:lang w:val="uk-UA"/>
        </w:rPr>
        <w:t>від</w:t>
      </w:r>
      <w:r w:rsidRPr="003928EF">
        <w:rPr>
          <w:sz w:val="28"/>
          <w:szCs w:val="28"/>
          <w:lang w:val="uk-UA"/>
        </w:rPr>
        <w:t xml:space="preserve">сотка запланованих показників на </w:t>
      </w:r>
      <w:r w:rsidR="002D1F84">
        <w:rPr>
          <w:sz w:val="28"/>
          <w:szCs w:val="28"/>
          <w:lang w:val="uk-UA"/>
        </w:rPr>
        <w:t xml:space="preserve"> </w:t>
      </w:r>
      <w:r w:rsidRPr="003928EF">
        <w:rPr>
          <w:sz w:val="28"/>
          <w:szCs w:val="28"/>
          <w:lang w:val="uk-UA"/>
        </w:rPr>
        <w:t>202</w:t>
      </w:r>
      <w:r w:rsidR="00180367">
        <w:rPr>
          <w:sz w:val="28"/>
          <w:szCs w:val="28"/>
          <w:lang w:val="uk-UA"/>
        </w:rPr>
        <w:t>4 рік</w:t>
      </w:r>
      <w:r w:rsidRPr="003928EF">
        <w:rPr>
          <w:sz w:val="28"/>
          <w:szCs w:val="28"/>
          <w:lang w:val="uk-UA"/>
        </w:rPr>
        <w:t>.</w:t>
      </w:r>
    </w:p>
    <w:p w:rsidR="002B738D" w:rsidRDefault="001F7608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Фактичні надходження до </w:t>
      </w:r>
      <w:r>
        <w:rPr>
          <w:b/>
          <w:sz w:val="28"/>
          <w:szCs w:val="28"/>
        </w:rPr>
        <w:t>бюджет</w:t>
      </w:r>
      <w:r w:rsidR="002D1F8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 xml:space="preserve"> розвитку</w:t>
      </w:r>
      <w:r>
        <w:rPr>
          <w:sz w:val="28"/>
          <w:szCs w:val="28"/>
        </w:rPr>
        <w:t xml:space="preserve">  (без коштів, одержаних із загального фонду</w:t>
      </w:r>
      <w:r w:rsidR="00EF5651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за </w:t>
      </w:r>
      <w:r w:rsidR="00180367">
        <w:rPr>
          <w:sz w:val="28"/>
          <w:szCs w:val="28"/>
          <w:lang w:val="uk-UA"/>
        </w:rPr>
        <w:t xml:space="preserve">І </w:t>
      </w:r>
      <w:r w:rsidR="00730877">
        <w:rPr>
          <w:sz w:val="28"/>
          <w:szCs w:val="28"/>
          <w:lang w:val="uk-UA"/>
        </w:rPr>
        <w:t>півріччя</w:t>
      </w:r>
      <w:r>
        <w:rPr>
          <w:sz w:val="28"/>
          <w:szCs w:val="28"/>
        </w:rPr>
        <w:t xml:space="preserve"> 202</w:t>
      </w:r>
      <w:r w:rsidR="00180367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</w:t>
      </w:r>
      <w:r w:rsidR="00180367"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склали –</w:t>
      </w:r>
      <w:r w:rsidR="003C072B">
        <w:rPr>
          <w:sz w:val="28"/>
          <w:szCs w:val="28"/>
          <w:lang w:val="uk-UA"/>
        </w:rPr>
        <w:t xml:space="preserve"> </w:t>
      </w:r>
      <w:r w:rsidR="00730877" w:rsidRPr="00730877">
        <w:rPr>
          <w:b/>
          <w:sz w:val="28"/>
          <w:szCs w:val="28"/>
          <w:lang w:val="uk-UA"/>
        </w:rPr>
        <w:t>99,6</w:t>
      </w:r>
      <w:r w:rsidRPr="00730877">
        <w:rPr>
          <w:b/>
          <w:sz w:val="28"/>
          <w:szCs w:val="28"/>
        </w:rPr>
        <w:t xml:space="preserve"> тис.грн</w:t>
      </w:r>
      <w:r>
        <w:rPr>
          <w:sz w:val="28"/>
          <w:szCs w:val="28"/>
        </w:rPr>
        <w:t>.</w:t>
      </w:r>
      <w:r w:rsidR="0012428A">
        <w:rPr>
          <w:sz w:val="28"/>
          <w:szCs w:val="28"/>
          <w:lang w:val="uk-UA"/>
        </w:rPr>
        <w:t xml:space="preserve">. </w:t>
      </w:r>
      <w:r w:rsidRPr="00180367">
        <w:rPr>
          <w:sz w:val="28"/>
          <w:szCs w:val="28"/>
          <w:lang w:val="uk-UA"/>
        </w:rPr>
        <w:t xml:space="preserve">Власні надходження бюджетних установ впродовж  </w:t>
      </w:r>
      <w:r w:rsidR="00180367">
        <w:rPr>
          <w:sz w:val="28"/>
          <w:szCs w:val="28"/>
          <w:lang w:val="uk-UA"/>
        </w:rPr>
        <w:t>звітнього періоду</w:t>
      </w:r>
      <w:r w:rsidRPr="00180367">
        <w:rPr>
          <w:sz w:val="28"/>
          <w:szCs w:val="28"/>
          <w:lang w:val="uk-UA"/>
        </w:rPr>
        <w:t xml:space="preserve"> склали – </w:t>
      </w:r>
    </w:p>
    <w:p w:rsidR="001F7608" w:rsidRDefault="00730877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5 971,4 </w:t>
      </w:r>
      <w:r w:rsidR="001F7608" w:rsidRPr="00180367">
        <w:rPr>
          <w:b/>
          <w:sz w:val="28"/>
          <w:szCs w:val="28"/>
          <w:lang w:val="uk-UA"/>
        </w:rPr>
        <w:t>тис.грн</w:t>
      </w:r>
      <w:r w:rsidR="001F7608" w:rsidRPr="00180367">
        <w:rPr>
          <w:sz w:val="28"/>
          <w:szCs w:val="28"/>
          <w:lang w:val="uk-UA"/>
        </w:rPr>
        <w:t>. при затве</w:t>
      </w:r>
      <w:r w:rsidR="003C072B">
        <w:rPr>
          <w:sz w:val="28"/>
          <w:szCs w:val="28"/>
          <w:lang w:val="uk-UA"/>
        </w:rPr>
        <w:t>р</w:t>
      </w:r>
      <w:r w:rsidR="001F7608" w:rsidRPr="00180367">
        <w:rPr>
          <w:sz w:val="28"/>
          <w:szCs w:val="28"/>
          <w:lang w:val="uk-UA"/>
        </w:rPr>
        <w:t xml:space="preserve">дженому плані </w:t>
      </w:r>
      <w:r w:rsidR="0012428A">
        <w:rPr>
          <w:sz w:val="28"/>
          <w:szCs w:val="28"/>
          <w:lang w:val="uk-UA"/>
        </w:rPr>
        <w:t xml:space="preserve">з урахуванням внесених змін </w:t>
      </w:r>
      <w:r w:rsidR="001F7608" w:rsidRPr="00180367">
        <w:rPr>
          <w:sz w:val="28"/>
          <w:szCs w:val="28"/>
          <w:lang w:val="uk-UA"/>
        </w:rPr>
        <w:t xml:space="preserve">на рік </w:t>
      </w:r>
      <w:r w:rsidR="0012428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 946,5</w:t>
      </w:r>
      <w:r w:rsidR="001F7608" w:rsidRPr="00180367">
        <w:rPr>
          <w:sz w:val="28"/>
          <w:szCs w:val="28"/>
          <w:lang w:val="uk-UA"/>
        </w:rPr>
        <w:t xml:space="preserve"> тис.грн., що становить </w:t>
      </w:r>
      <w:r>
        <w:rPr>
          <w:sz w:val="28"/>
          <w:szCs w:val="28"/>
          <w:lang w:val="uk-UA"/>
        </w:rPr>
        <w:t>75,1</w:t>
      </w:r>
      <w:r w:rsidR="001F7608" w:rsidRPr="00180367">
        <w:rPr>
          <w:sz w:val="28"/>
          <w:szCs w:val="28"/>
          <w:lang w:val="uk-UA"/>
        </w:rPr>
        <w:t xml:space="preserve">  відсотка до плану</w:t>
      </w:r>
      <w:r w:rsidR="003928EF">
        <w:rPr>
          <w:sz w:val="28"/>
          <w:szCs w:val="28"/>
          <w:lang w:val="uk-UA"/>
        </w:rPr>
        <w:t xml:space="preserve"> на </w:t>
      </w:r>
      <w:r w:rsidR="00180367">
        <w:rPr>
          <w:sz w:val="28"/>
          <w:szCs w:val="28"/>
          <w:lang w:val="uk-UA"/>
        </w:rPr>
        <w:t>рік</w:t>
      </w:r>
      <w:r w:rsidR="001F7608" w:rsidRPr="00180367">
        <w:rPr>
          <w:sz w:val="28"/>
          <w:szCs w:val="28"/>
          <w:lang w:val="uk-UA"/>
        </w:rPr>
        <w:t>.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 w:rsidRPr="00A44ACE">
        <w:rPr>
          <w:b/>
          <w:sz w:val="28"/>
          <w:szCs w:val="28"/>
          <w:lang w:val="uk-UA"/>
        </w:rPr>
        <w:t>Податковий борг</w:t>
      </w:r>
      <w:r>
        <w:rPr>
          <w:sz w:val="28"/>
          <w:szCs w:val="28"/>
          <w:lang w:val="uk-UA"/>
        </w:rPr>
        <w:t xml:space="preserve"> до всіх рівнів бюджету по </w:t>
      </w:r>
      <w:r w:rsidR="0098327B">
        <w:rPr>
          <w:sz w:val="28"/>
          <w:szCs w:val="28"/>
          <w:lang w:val="uk-UA"/>
        </w:rPr>
        <w:t xml:space="preserve">платниках податків </w:t>
      </w:r>
      <w:r>
        <w:rPr>
          <w:sz w:val="28"/>
          <w:szCs w:val="28"/>
          <w:lang w:val="uk-UA"/>
        </w:rPr>
        <w:t xml:space="preserve">юридичних та фізичних особах станом на 01 </w:t>
      </w:r>
      <w:r w:rsidR="00730877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 2024 року, за даними звіту ДПІі, </w:t>
      </w:r>
      <w:r w:rsidRPr="003901EA">
        <w:rPr>
          <w:b/>
          <w:sz w:val="28"/>
          <w:szCs w:val="28"/>
          <w:lang w:val="uk-UA"/>
        </w:rPr>
        <w:t>складає – 2</w:t>
      </w:r>
      <w:r w:rsidR="003901EA">
        <w:rPr>
          <w:b/>
          <w:sz w:val="28"/>
          <w:szCs w:val="28"/>
          <w:lang w:val="uk-UA"/>
        </w:rPr>
        <w:t xml:space="preserve"> </w:t>
      </w:r>
      <w:r w:rsidRPr="003901EA">
        <w:rPr>
          <w:b/>
          <w:sz w:val="28"/>
          <w:szCs w:val="28"/>
          <w:lang w:val="uk-UA"/>
        </w:rPr>
        <w:t xml:space="preserve">731,5 тис.грн., </w:t>
      </w:r>
      <w:r>
        <w:rPr>
          <w:sz w:val="28"/>
          <w:szCs w:val="28"/>
          <w:lang w:val="uk-UA"/>
        </w:rPr>
        <w:t xml:space="preserve">з них до місцевого бюджету – </w:t>
      </w:r>
      <w:r w:rsidRPr="003901EA">
        <w:rPr>
          <w:b/>
          <w:sz w:val="28"/>
          <w:szCs w:val="28"/>
          <w:lang w:val="uk-UA"/>
        </w:rPr>
        <w:t>2</w:t>
      </w:r>
      <w:r w:rsidR="003901EA">
        <w:rPr>
          <w:b/>
          <w:sz w:val="28"/>
          <w:szCs w:val="28"/>
          <w:lang w:val="uk-UA"/>
        </w:rPr>
        <w:t xml:space="preserve"> </w:t>
      </w:r>
      <w:r w:rsidRPr="003901EA">
        <w:rPr>
          <w:b/>
          <w:sz w:val="28"/>
          <w:szCs w:val="28"/>
          <w:lang w:val="uk-UA"/>
        </w:rPr>
        <w:t>594,4</w:t>
      </w:r>
      <w:r>
        <w:rPr>
          <w:sz w:val="28"/>
          <w:szCs w:val="28"/>
          <w:lang w:val="uk-UA"/>
        </w:rPr>
        <w:t xml:space="preserve"> тис.грн.. із загального обсягу податкового боргу до місцевого бюджету (бюджету громади</w:t>
      </w:r>
      <w:r w:rsidR="009832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питому вагу складає: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Плата за землю з фізичних осіб – 9</w:t>
      </w:r>
      <w:r w:rsidR="00730877">
        <w:rPr>
          <w:sz w:val="28"/>
          <w:szCs w:val="28"/>
          <w:lang w:val="uk-UA"/>
        </w:rPr>
        <w:t>31,2</w:t>
      </w:r>
      <w:r>
        <w:rPr>
          <w:sz w:val="28"/>
          <w:szCs w:val="28"/>
          <w:lang w:val="uk-UA"/>
        </w:rPr>
        <w:t xml:space="preserve"> тис.грн.;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Орендна плата за землю з фізичних осіб – 440,3 тис.грн.;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Плата за землю з юридичних осіб – 141,6 тис.грн.;</w:t>
      </w:r>
    </w:p>
    <w:p w:rsidR="00A44ACE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Орендна плата за землю з юридичних осіб - 497,5тис.грн..</w:t>
      </w:r>
    </w:p>
    <w:p w:rsidR="00A44ACE" w:rsidRPr="00180367" w:rsidRDefault="00A44ACE" w:rsidP="003928E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Плата за нерухоме майно </w:t>
      </w:r>
      <w:r w:rsidR="0098327B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фізосіб за житлове майно – 224,5 тис.грн.;</w:t>
      </w:r>
    </w:p>
    <w:p w:rsidR="002A416E" w:rsidRPr="00A44ACE" w:rsidRDefault="001F7608" w:rsidP="003928EF">
      <w:pPr>
        <w:rPr>
          <w:sz w:val="28"/>
          <w:szCs w:val="28"/>
          <w:lang w:val="uk-UA"/>
        </w:rPr>
      </w:pPr>
      <w:r w:rsidRPr="00180367">
        <w:rPr>
          <w:b/>
          <w:sz w:val="32"/>
          <w:szCs w:val="32"/>
          <w:lang w:val="uk-UA"/>
        </w:rPr>
        <w:tab/>
      </w:r>
      <w:r w:rsidR="00A44ACE" w:rsidRPr="00A44ACE">
        <w:rPr>
          <w:sz w:val="28"/>
          <w:szCs w:val="28"/>
          <w:lang w:val="uk-UA"/>
        </w:rPr>
        <w:t>Єдиний податок з</w:t>
      </w:r>
      <w:r w:rsidR="0098327B">
        <w:rPr>
          <w:sz w:val="28"/>
          <w:szCs w:val="28"/>
          <w:lang w:val="uk-UA"/>
        </w:rPr>
        <w:t xml:space="preserve"> </w:t>
      </w:r>
      <w:r w:rsidR="00A44ACE" w:rsidRPr="00A44ACE">
        <w:rPr>
          <w:sz w:val="28"/>
          <w:szCs w:val="28"/>
          <w:lang w:val="uk-UA"/>
        </w:rPr>
        <w:t>фізичних осіб – 155,3 тис.грн.. та інші податки</w:t>
      </w:r>
    </w:p>
    <w:p w:rsidR="00A44ACE" w:rsidRDefault="00A44ACE" w:rsidP="00514BB4">
      <w:pPr>
        <w:ind w:firstLine="708"/>
        <w:jc w:val="both"/>
        <w:rPr>
          <w:sz w:val="28"/>
          <w:szCs w:val="28"/>
          <w:lang w:val="uk-UA"/>
        </w:rPr>
      </w:pPr>
    </w:p>
    <w:p w:rsidR="00A44ACE" w:rsidRDefault="00A44ACE" w:rsidP="00514BB4">
      <w:pPr>
        <w:ind w:firstLine="708"/>
        <w:jc w:val="both"/>
        <w:rPr>
          <w:sz w:val="28"/>
          <w:szCs w:val="28"/>
          <w:lang w:val="uk-UA"/>
        </w:rPr>
      </w:pPr>
    </w:p>
    <w:p w:rsidR="005E4E77" w:rsidRDefault="0014271E" w:rsidP="00514BB4">
      <w:pPr>
        <w:ind w:firstLine="708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End w:id="0"/>
      <w:bookmarkEnd w:id="1"/>
      <w:r w:rsidR="005E4E77" w:rsidRPr="003928EF">
        <w:rPr>
          <w:b/>
          <w:sz w:val="32"/>
          <w:szCs w:val="32"/>
          <w:lang w:val="uk-UA"/>
        </w:rPr>
        <w:t>Стан виконання бюджет</w:t>
      </w:r>
      <w:r w:rsidR="00514BB4">
        <w:rPr>
          <w:b/>
          <w:sz w:val="32"/>
          <w:szCs w:val="32"/>
          <w:lang w:val="uk-UA"/>
        </w:rPr>
        <w:t>у</w:t>
      </w:r>
      <w:r w:rsidR="005E4E77" w:rsidRPr="003928EF">
        <w:rPr>
          <w:b/>
          <w:sz w:val="32"/>
          <w:szCs w:val="32"/>
          <w:lang w:val="uk-UA"/>
        </w:rPr>
        <w:t xml:space="preserve"> за видатками</w:t>
      </w:r>
    </w:p>
    <w:p w:rsidR="00C45551" w:rsidRDefault="00514BB4" w:rsidP="002C45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4075" w:rsidRDefault="005E4E77" w:rsidP="002C452A">
      <w:pPr>
        <w:ind w:firstLine="708"/>
        <w:jc w:val="both"/>
        <w:rPr>
          <w:b/>
          <w:i/>
          <w:sz w:val="32"/>
          <w:szCs w:val="32"/>
          <w:lang w:val="uk-UA"/>
        </w:rPr>
      </w:pPr>
      <w:r w:rsidRPr="00514BB4">
        <w:rPr>
          <w:sz w:val="28"/>
          <w:szCs w:val="28"/>
          <w:lang w:val="uk-UA"/>
        </w:rPr>
        <w:t xml:space="preserve"> </w:t>
      </w:r>
      <w:r w:rsidRPr="00514BB4">
        <w:rPr>
          <w:b/>
          <w:bCs/>
          <w:sz w:val="28"/>
          <w:szCs w:val="28"/>
          <w:lang w:val="uk-UA"/>
        </w:rPr>
        <w:t xml:space="preserve">Видатки </w:t>
      </w:r>
      <w:r w:rsidR="00514BB4">
        <w:rPr>
          <w:b/>
          <w:bCs/>
          <w:sz w:val="28"/>
          <w:szCs w:val="28"/>
          <w:lang w:val="uk-UA"/>
        </w:rPr>
        <w:t>бюджету громади</w:t>
      </w:r>
      <w:r w:rsidRPr="00514BB4">
        <w:rPr>
          <w:sz w:val="28"/>
          <w:szCs w:val="28"/>
          <w:lang w:val="uk-UA"/>
        </w:rPr>
        <w:t xml:space="preserve"> (з урахуванням коштів субвенцій з державного</w:t>
      </w:r>
      <w:r w:rsidR="002C452A">
        <w:rPr>
          <w:sz w:val="28"/>
          <w:szCs w:val="28"/>
          <w:lang w:val="uk-UA"/>
        </w:rPr>
        <w:t xml:space="preserve"> та обласного</w:t>
      </w:r>
      <w:r w:rsidRPr="00514BB4">
        <w:rPr>
          <w:sz w:val="28"/>
          <w:szCs w:val="28"/>
          <w:lang w:val="uk-UA"/>
        </w:rPr>
        <w:t xml:space="preserve"> бюджету) у  </w:t>
      </w:r>
      <w:r w:rsidR="00180367">
        <w:rPr>
          <w:sz w:val="28"/>
          <w:szCs w:val="28"/>
          <w:lang w:val="uk-UA"/>
        </w:rPr>
        <w:t xml:space="preserve">І </w:t>
      </w:r>
      <w:r w:rsidR="00703175">
        <w:rPr>
          <w:sz w:val="28"/>
          <w:szCs w:val="28"/>
          <w:lang w:val="uk-UA"/>
        </w:rPr>
        <w:t>півріччя</w:t>
      </w:r>
      <w:r w:rsidR="00180367">
        <w:rPr>
          <w:sz w:val="28"/>
          <w:szCs w:val="28"/>
          <w:lang w:val="uk-UA"/>
        </w:rPr>
        <w:t xml:space="preserve"> </w:t>
      </w:r>
      <w:r w:rsidRPr="00514BB4">
        <w:rPr>
          <w:sz w:val="28"/>
          <w:szCs w:val="28"/>
          <w:lang w:val="uk-UA"/>
        </w:rPr>
        <w:t>202</w:t>
      </w:r>
      <w:r w:rsidR="00180367">
        <w:rPr>
          <w:sz w:val="28"/>
          <w:szCs w:val="28"/>
          <w:lang w:val="uk-UA"/>
        </w:rPr>
        <w:t>4</w:t>
      </w:r>
      <w:r w:rsidRPr="00514BB4">
        <w:rPr>
          <w:sz w:val="28"/>
          <w:szCs w:val="28"/>
          <w:lang w:val="uk-UA"/>
        </w:rPr>
        <w:t xml:space="preserve"> ро</w:t>
      </w:r>
      <w:r w:rsidR="00180367">
        <w:rPr>
          <w:sz w:val="28"/>
          <w:szCs w:val="28"/>
          <w:lang w:val="uk-UA"/>
        </w:rPr>
        <w:t>ку</w:t>
      </w:r>
      <w:r w:rsidRPr="00514BB4">
        <w:rPr>
          <w:sz w:val="28"/>
          <w:szCs w:val="28"/>
          <w:lang w:val="uk-UA"/>
        </w:rPr>
        <w:t xml:space="preserve"> склали </w:t>
      </w:r>
      <w:r w:rsidR="00703175" w:rsidRPr="00703175">
        <w:rPr>
          <w:b/>
          <w:sz w:val="28"/>
          <w:szCs w:val="28"/>
          <w:lang w:val="uk-UA"/>
        </w:rPr>
        <w:t>100 227,1</w:t>
      </w:r>
      <w:r w:rsidR="00391C2F">
        <w:rPr>
          <w:b/>
          <w:sz w:val="28"/>
          <w:szCs w:val="28"/>
          <w:lang w:val="uk-UA"/>
        </w:rPr>
        <w:t xml:space="preserve"> </w:t>
      </w:r>
      <w:r w:rsidRPr="003928EF">
        <w:rPr>
          <w:b/>
          <w:sz w:val="28"/>
          <w:szCs w:val="28"/>
          <w:lang w:val="uk-UA"/>
        </w:rPr>
        <w:t xml:space="preserve"> тис.грн.,</w:t>
      </w:r>
      <w:r w:rsidRPr="00514BB4">
        <w:rPr>
          <w:sz w:val="28"/>
          <w:szCs w:val="28"/>
          <w:lang w:val="uk-UA"/>
        </w:rPr>
        <w:t xml:space="preserve">  в тому числі видатки </w:t>
      </w:r>
      <w:r w:rsidRPr="00514BB4">
        <w:rPr>
          <w:b/>
          <w:bCs/>
          <w:sz w:val="28"/>
          <w:szCs w:val="28"/>
          <w:lang w:val="uk-UA"/>
        </w:rPr>
        <w:t xml:space="preserve">загального </w:t>
      </w:r>
      <w:r w:rsidRPr="00514BB4">
        <w:rPr>
          <w:sz w:val="28"/>
          <w:szCs w:val="28"/>
          <w:lang w:val="uk-UA"/>
        </w:rPr>
        <w:t>фонду –</w:t>
      </w:r>
      <w:r w:rsidR="00703175" w:rsidRPr="00703175">
        <w:rPr>
          <w:b/>
          <w:sz w:val="28"/>
          <w:szCs w:val="28"/>
          <w:lang w:val="uk-UA"/>
        </w:rPr>
        <w:t>94 268,7</w:t>
      </w:r>
      <w:r w:rsidRPr="003928EF">
        <w:rPr>
          <w:b/>
          <w:sz w:val="28"/>
          <w:szCs w:val="28"/>
          <w:lang w:val="uk-UA"/>
        </w:rPr>
        <w:t xml:space="preserve"> тис</w:t>
      </w:r>
      <w:r w:rsidRPr="00514BB4">
        <w:rPr>
          <w:sz w:val="28"/>
          <w:szCs w:val="28"/>
          <w:lang w:val="uk-UA"/>
        </w:rPr>
        <w:t xml:space="preserve">. грн. або </w:t>
      </w:r>
      <w:r w:rsidR="00703175">
        <w:rPr>
          <w:sz w:val="28"/>
          <w:szCs w:val="28"/>
          <w:lang w:val="uk-UA"/>
        </w:rPr>
        <w:t>50,4</w:t>
      </w:r>
      <w:r w:rsidRPr="00514BB4">
        <w:rPr>
          <w:sz w:val="28"/>
          <w:szCs w:val="28"/>
          <w:lang w:val="uk-UA"/>
        </w:rPr>
        <w:t xml:space="preserve"> відсотка  уточненого плану на рік, </w:t>
      </w:r>
      <w:r w:rsidRPr="00514BB4">
        <w:rPr>
          <w:b/>
          <w:bCs/>
          <w:sz w:val="28"/>
          <w:szCs w:val="28"/>
          <w:lang w:val="uk-UA"/>
        </w:rPr>
        <w:t>спеціального</w:t>
      </w:r>
      <w:r w:rsidRPr="00514BB4">
        <w:rPr>
          <w:sz w:val="28"/>
          <w:szCs w:val="28"/>
          <w:lang w:val="uk-UA"/>
        </w:rPr>
        <w:t xml:space="preserve"> – </w:t>
      </w:r>
      <w:r w:rsidR="00703175" w:rsidRPr="00703175">
        <w:rPr>
          <w:b/>
          <w:sz w:val="28"/>
          <w:szCs w:val="28"/>
          <w:lang w:val="uk-UA"/>
        </w:rPr>
        <w:t>5 958,3</w:t>
      </w:r>
      <w:r w:rsidRPr="00703175">
        <w:rPr>
          <w:b/>
          <w:sz w:val="28"/>
          <w:szCs w:val="28"/>
          <w:lang w:val="uk-UA"/>
        </w:rPr>
        <w:t xml:space="preserve"> тис</w:t>
      </w:r>
      <w:r w:rsidRPr="00514BB4">
        <w:rPr>
          <w:sz w:val="28"/>
          <w:szCs w:val="28"/>
          <w:lang w:val="uk-UA"/>
        </w:rPr>
        <w:t xml:space="preserve">. грн. або </w:t>
      </w:r>
      <w:r w:rsidR="00703175">
        <w:rPr>
          <w:sz w:val="28"/>
          <w:szCs w:val="28"/>
          <w:lang w:val="uk-UA"/>
        </w:rPr>
        <w:t>57,0</w:t>
      </w:r>
      <w:r w:rsidR="00C45551">
        <w:rPr>
          <w:sz w:val="28"/>
          <w:szCs w:val="28"/>
          <w:lang w:val="uk-UA"/>
        </w:rPr>
        <w:t>1</w:t>
      </w:r>
      <w:r w:rsidRPr="00514BB4">
        <w:rPr>
          <w:sz w:val="28"/>
          <w:szCs w:val="28"/>
          <w:lang w:val="uk-UA"/>
        </w:rPr>
        <w:t xml:space="preserve"> відсотка до річних планових показників.</w:t>
      </w:r>
    </w:p>
    <w:p w:rsidR="008D0814" w:rsidRDefault="002C452A" w:rsidP="00C45551">
      <w:pPr>
        <w:ind w:firstLine="708"/>
        <w:rPr>
          <w:b/>
          <w:i/>
          <w:sz w:val="32"/>
          <w:szCs w:val="32"/>
          <w:lang w:val="uk-UA"/>
        </w:rPr>
      </w:pPr>
      <w:r w:rsidRPr="008E0728">
        <w:rPr>
          <w:bCs/>
          <w:sz w:val="28"/>
          <w:szCs w:val="28"/>
          <w:lang w:val="uk-UA"/>
        </w:rPr>
        <w:t>У структурі видатків загального фонду найбільш значною є частка видатків на фінансування соціально- культурної сфери</w:t>
      </w:r>
      <w:r w:rsidRPr="008E0728">
        <w:rPr>
          <w:b/>
          <w:bCs/>
          <w:sz w:val="28"/>
          <w:szCs w:val="28"/>
          <w:lang w:val="uk-UA"/>
        </w:rPr>
        <w:t xml:space="preserve"> – 9</w:t>
      </w:r>
      <w:r>
        <w:rPr>
          <w:b/>
          <w:bCs/>
          <w:sz w:val="28"/>
          <w:szCs w:val="28"/>
          <w:lang w:val="uk-UA"/>
        </w:rPr>
        <w:t>2,8</w:t>
      </w:r>
      <w:r w:rsidRPr="008E0728">
        <w:rPr>
          <w:bCs/>
          <w:sz w:val="28"/>
          <w:szCs w:val="28"/>
          <w:lang w:val="uk-UA"/>
        </w:rPr>
        <w:t xml:space="preserve"> відсотка всіх видатків, із яких установи освіти займають </w:t>
      </w:r>
      <w:r>
        <w:rPr>
          <w:bCs/>
          <w:sz w:val="28"/>
          <w:szCs w:val="28"/>
          <w:lang w:val="uk-UA"/>
        </w:rPr>
        <w:t>97,9</w:t>
      </w:r>
      <w:r w:rsidRPr="008E0728">
        <w:rPr>
          <w:bCs/>
          <w:sz w:val="28"/>
          <w:szCs w:val="28"/>
          <w:lang w:val="uk-UA"/>
        </w:rPr>
        <w:t xml:space="preserve"> відсотка, охорони здоров’я – 1</w:t>
      </w:r>
      <w:r>
        <w:rPr>
          <w:bCs/>
          <w:sz w:val="28"/>
          <w:szCs w:val="28"/>
          <w:lang w:val="uk-UA"/>
        </w:rPr>
        <w:t>,1</w:t>
      </w:r>
      <w:r w:rsidRPr="008E0728">
        <w:rPr>
          <w:bCs/>
          <w:sz w:val="28"/>
          <w:szCs w:val="28"/>
          <w:lang w:val="uk-UA"/>
        </w:rPr>
        <w:t xml:space="preserve"> відсотка,  культури і мистецтва </w:t>
      </w:r>
      <w:r>
        <w:rPr>
          <w:bCs/>
          <w:sz w:val="28"/>
          <w:szCs w:val="28"/>
          <w:lang w:val="uk-UA"/>
        </w:rPr>
        <w:t>0,6</w:t>
      </w:r>
      <w:r w:rsidRPr="008E0728">
        <w:rPr>
          <w:bCs/>
          <w:sz w:val="28"/>
          <w:szCs w:val="28"/>
          <w:lang w:val="uk-UA"/>
        </w:rPr>
        <w:t xml:space="preserve"> –  відсотка</w:t>
      </w:r>
      <w:r w:rsidR="00C45551">
        <w:rPr>
          <w:bCs/>
          <w:sz w:val="28"/>
          <w:szCs w:val="28"/>
          <w:lang w:val="uk-UA"/>
        </w:rPr>
        <w:t>.</w:t>
      </w: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</w:p>
    <w:p w:rsidR="00022B97" w:rsidRDefault="00601A9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  <w:r w:rsidRPr="00601A91">
        <w:rPr>
          <w:b/>
          <w:i/>
          <w:sz w:val="32"/>
          <w:szCs w:val="32"/>
          <w:lang w:val="uk-UA"/>
        </w:rPr>
        <w:t xml:space="preserve">Структура видаткової частини бюджету </w:t>
      </w:r>
    </w:p>
    <w:p w:rsidR="00601A91" w:rsidRDefault="00601A91" w:rsidP="00601A91">
      <w:pPr>
        <w:ind w:firstLine="708"/>
        <w:jc w:val="center"/>
        <w:rPr>
          <w:b/>
          <w:i/>
          <w:sz w:val="32"/>
          <w:szCs w:val="32"/>
          <w:lang w:val="uk-UA"/>
        </w:rPr>
      </w:pPr>
      <w:r w:rsidRPr="00601A91">
        <w:rPr>
          <w:b/>
          <w:i/>
          <w:sz w:val="32"/>
          <w:szCs w:val="32"/>
          <w:lang w:val="uk-UA"/>
        </w:rPr>
        <w:t xml:space="preserve">Білківської сільської територіальної громади </w:t>
      </w:r>
    </w:p>
    <w:p w:rsidR="00601A91" w:rsidRDefault="00601A91" w:rsidP="00601A91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  <w:r w:rsidRPr="00022B97">
        <w:rPr>
          <w:b/>
          <w:i/>
          <w:sz w:val="32"/>
          <w:szCs w:val="32"/>
          <w:u w:val="single"/>
          <w:lang w:val="uk-UA"/>
        </w:rPr>
        <w:t xml:space="preserve">за </w:t>
      </w:r>
      <w:r w:rsidR="00C45551">
        <w:rPr>
          <w:b/>
          <w:i/>
          <w:sz w:val="32"/>
          <w:szCs w:val="32"/>
          <w:u w:val="single"/>
          <w:lang w:val="uk-UA"/>
        </w:rPr>
        <w:t>І</w:t>
      </w:r>
      <w:r w:rsidR="00703175">
        <w:rPr>
          <w:b/>
          <w:i/>
          <w:sz w:val="32"/>
          <w:szCs w:val="32"/>
          <w:u w:val="single"/>
          <w:lang w:val="uk-UA"/>
        </w:rPr>
        <w:t xml:space="preserve"> півріччя</w:t>
      </w:r>
      <w:r w:rsidR="00C45551">
        <w:rPr>
          <w:b/>
          <w:i/>
          <w:sz w:val="32"/>
          <w:szCs w:val="32"/>
          <w:u w:val="single"/>
          <w:lang w:val="uk-UA"/>
        </w:rPr>
        <w:t xml:space="preserve"> </w:t>
      </w:r>
      <w:r w:rsidRPr="00022B97">
        <w:rPr>
          <w:b/>
          <w:i/>
          <w:sz w:val="32"/>
          <w:szCs w:val="32"/>
          <w:u w:val="single"/>
          <w:lang w:val="uk-UA"/>
        </w:rPr>
        <w:t xml:space="preserve"> 202</w:t>
      </w:r>
      <w:r w:rsidR="00C45551">
        <w:rPr>
          <w:b/>
          <w:i/>
          <w:sz w:val="32"/>
          <w:szCs w:val="32"/>
          <w:u w:val="single"/>
          <w:lang w:val="uk-UA"/>
        </w:rPr>
        <w:t>4 року</w:t>
      </w:r>
    </w:p>
    <w:p w:rsidR="00C45551" w:rsidRDefault="00C45551" w:rsidP="00601A91">
      <w:pPr>
        <w:ind w:firstLine="708"/>
        <w:jc w:val="center"/>
        <w:rPr>
          <w:b/>
          <w:i/>
          <w:sz w:val="32"/>
          <w:szCs w:val="32"/>
          <w:u w:val="single"/>
          <w:lang w:val="uk-UA"/>
        </w:rPr>
      </w:pPr>
    </w:p>
    <w:p w:rsidR="00601A91" w:rsidRPr="000C4075" w:rsidRDefault="00022B97" w:rsidP="00601A91">
      <w:pPr>
        <w:ind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</w:t>
      </w:r>
      <w:r w:rsidR="000C4075" w:rsidRPr="000C4075">
        <w:rPr>
          <w:b/>
          <w:i/>
          <w:sz w:val="22"/>
          <w:szCs w:val="22"/>
          <w:lang w:val="uk-UA"/>
        </w:rPr>
        <w:t>(загальний фонд)</w:t>
      </w:r>
    </w:p>
    <w:p w:rsidR="005E4E77" w:rsidRPr="008E0728" w:rsidRDefault="0022146A" w:rsidP="00022B97">
      <w:pPr>
        <w:ind w:firstLine="708"/>
        <w:jc w:val="center"/>
        <w:rPr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47625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A3709">
        <w:rPr>
          <w:sz w:val="28"/>
          <w:szCs w:val="28"/>
          <w:lang w:val="uk-UA"/>
        </w:rPr>
        <w:tab/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 w:rsidRPr="008E0728">
        <w:rPr>
          <w:sz w:val="28"/>
          <w:szCs w:val="28"/>
          <w:lang w:val="uk-UA"/>
        </w:rPr>
        <w:t xml:space="preserve">На виплату </w:t>
      </w:r>
      <w:r w:rsidRPr="000C4075">
        <w:rPr>
          <w:b/>
          <w:sz w:val="28"/>
          <w:szCs w:val="28"/>
          <w:lang w:val="uk-UA"/>
        </w:rPr>
        <w:t>заробітної плати з нарахуваннями</w:t>
      </w:r>
      <w:r w:rsidRPr="008E0728">
        <w:rPr>
          <w:sz w:val="28"/>
          <w:szCs w:val="28"/>
          <w:lang w:val="uk-UA"/>
        </w:rPr>
        <w:t xml:space="preserve"> із загального фонду  бюджет</w:t>
      </w:r>
      <w:r w:rsidR="008E0728">
        <w:rPr>
          <w:sz w:val="28"/>
          <w:szCs w:val="28"/>
          <w:lang w:val="uk-UA"/>
        </w:rPr>
        <w:t>у</w:t>
      </w:r>
      <w:r w:rsidRPr="008E0728">
        <w:rPr>
          <w:sz w:val="28"/>
          <w:szCs w:val="28"/>
          <w:lang w:val="uk-UA"/>
        </w:rPr>
        <w:t xml:space="preserve"> спрямовано </w:t>
      </w:r>
      <w:r w:rsidR="0082068A" w:rsidRPr="0082068A">
        <w:rPr>
          <w:b/>
          <w:sz w:val="28"/>
          <w:szCs w:val="28"/>
          <w:lang w:val="uk-UA"/>
        </w:rPr>
        <w:t>82 332,9</w:t>
      </w:r>
      <w:r w:rsidRPr="008E0728">
        <w:rPr>
          <w:sz w:val="28"/>
          <w:szCs w:val="28"/>
          <w:lang w:val="uk-UA"/>
        </w:rPr>
        <w:t xml:space="preserve"> тис. грн. або </w:t>
      </w:r>
      <w:r w:rsidR="00391C2F">
        <w:rPr>
          <w:sz w:val="28"/>
          <w:szCs w:val="28"/>
          <w:lang w:val="uk-UA"/>
        </w:rPr>
        <w:t>8</w:t>
      </w:r>
      <w:r w:rsidR="0082068A">
        <w:rPr>
          <w:sz w:val="28"/>
          <w:szCs w:val="28"/>
          <w:lang w:val="uk-UA"/>
        </w:rPr>
        <w:t>7,3</w:t>
      </w:r>
      <w:r w:rsidR="00BE1268">
        <w:rPr>
          <w:sz w:val="28"/>
          <w:szCs w:val="28"/>
          <w:lang w:val="uk-UA"/>
        </w:rPr>
        <w:t xml:space="preserve"> </w:t>
      </w:r>
      <w:r w:rsidRPr="008E0728">
        <w:rPr>
          <w:sz w:val="28"/>
          <w:szCs w:val="28"/>
          <w:lang w:val="uk-UA"/>
        </w:rPr>
        <w:t>відсотка всіх видатків</w:t>
      </w:r>
      <w:r w:rsidR="008E0728">
        <w:rPr>
          <w:sz w:val="28"/>
          <w:szCs w:val="28"/>
          <w:lang w:val="uk-UA"/>
        </w:rPr>
        <w:t>.</w:t>
      </w:r>
      <w:r w:rsidRPr="008E0728">
        <w:rPr>
          <w:sz w:val="28"/>
          <w:szCs w:val="28"/>
          <w:lang w:val="uk-UA"/>
        </w:rPr>
        <w:t xml:space="preserve"> </w:t>
      </w:r>
      <w:r w:rsidR="008E0728">
        <w:rPr>
          <w:sz w:val="28"/>
          <w:szCs w:val="28"/>
          <w:lang w:val="uk-UA"/>
        </w:rPr>
        <w:t>Н</w:t>
      </w:r>
      <w:r w:rsidRPr="00110D18">
        <w:rPr>
          <w:sz w:val="28"/>
          <w:szCs w:val="28"/>
        </w:rPr>
        <w:t xml:space="preserve">а </w:t>
      </w:r>
      <w:r w:rsidRPr="00CB6490">
        <w:rPr>
          <w:b/>
          <w:sz w:val="28"/>
          <w:szCs w:val="28"/>
        </w:rPr>
        <w:t>оплату енергоносіїв</w:t>
      </w:r>
      <w:r w:rsidR="00F8476E">
        <w:rPr>
          <w:sz w:val="28"/>
          <w:szCs w:val="28"/>
          <w:lang w:val="uk-UA"/>
        </w:rPr>
        <w:t xml:space="preserve"> видатки склали</w:t>
      </w:r>
      <w:r>
        <w:rPr>
          <w:sz w:val="28"/>
          <w:szCs w:val="28"/>
        </w:rPr>
        <w:t xml:space="preserve"> – </w:t>
      </w:r>
      <w:r w:rsidR="0082068A" w:rsidRPr="0082068A">
        <w:rPr>
          <w:b/>
          <w:sz w:val="28"/>
          <w:szCs w:val="28"/>
          <w:lang w:val="uk-UA"/>
        </w:rPr>
        <w:t>3 990,4</w:t>
      </w:r>
      <w:r w:rsidR="00C45551">
        <w:rPr>
          <w:sz w:val="28"/>
          <w:szCs w:val="28"/>
          <w:lang w:val="uk-UA"/>
        </w:rPr>
        <w:t xml:space="preserve"> </w:t>
      </w:r>
      <w:r w:rsidRPr="00CB6490">
        <w:rPr>
          <w:b/>
          <w:sz w:val="28"/>
          <w:szCs w:val="28"/>
        </w:rPr>
        <w:t>тис.грн.</w:t>
      </w:r>
      <w:r w:rsidR="00B72631" w:rsidRPr="00CB6490">
        <w:rPr>
          <w:b/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або </w:t>
      </w:r>
      <w:r w:rsidR="0082068A">
        <w:rPr>
          <w:sz w:val="28"/>
          <w:szCs w:val="28"/>
          <w:lang w:val="uk-UA"/>
        </w:rPr>
        <w:t>4,2</w:t>
      </w:r>
      <w:r w:rsidR="007720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відсотка</w:t>
      </w:r>
      <w:r w:rsidR="00B72631">
        <w:rPr>
          <w:sz w:val="28"/>
          <w:szCs w:val="28"/>
          <w:lang w:val="uk-UA"/>
        </w:rPr>
        <w:t xml:space="preserve"> загального обсягу </w:t>
      </w:r>
      <w:r>
        <w:rPr>
          <w:sz w:val="28"/>
          <w:szCs w:val="28"/>
        </w:rPr>
        <w:t xml:space="preserve"> видатків </w:t>
      </w:r>
      <w:r w:rsidRPr="002942A8">
        <w:rPr>
          <w:sz w:val="28"/>
          <w:szCs w:val="28"/>
        </w:rPr>
        <w:t>(</w:t>
      </w:r>
      <w:r>
        <w:rPr>
          <w:sz w:val="28"/>
          <w:szCs w:val="28"/>
        </w:rPr>
        <w:t>враховуючи заклади охорони здоров</w:t>
      </w:r>
      <w:r w:rsidRPr="002942A8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r w:rsidRPr="002942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Видатки загального фонду по галузі </w:t>
      </w:r>
      <w:r w:rsidR="008A3709">
        <w:rPr>
          <w:sz w:val="28"/>
          <w:szCs w:val="28"/>
          <w:lang w:val="uk-UA"/>
        </w:rPr>
        <w:t>Д</w:t>
      </w:r>
      <w:r w:rsidRPr="00CA4ACB">
        <w:rPr>
          <w:b/>
          <w:sz w:val="28"/>
          <w:szCs w:val="28"/>
        </w:rPr>
        <w:t>ержавне управління</w:t>
      </w:r>
      <w:r>
        <w:rPr>
          <w:sz w:val="28"/>
          <w:szCs w:val="28"/>
        </w:rPr>
        <w:t xml:space="preserve">  складають </w:t>
      </w:r>
      <w:r w:rsidR="0082068A">
        <w:rPr>
          <w:sz w:val="28"/>
          <w:szCs w:val="28"/>
          <w:lang w:val="uk-UA"/>
        </w:rPr>
        <w:t>5 801,2</w:t>
      </w:r>
      <w:r w:rsidRPr="00022B9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грн., що становить </w:t>
      </w:r>
      <w:r w:rsidR="0082068A">
        <w:rPr>
          <w:sz w:val="28"/>
          <w:szCs w:val="28"/>
          <w:lang w:val="uk-UA"/>
        </w:rPr>
        <w:t>4</w:t>
      </w:r>
      <w:r w:rsidR="00E64712">
        <w:rPr>
          <w:sz w:val="28"/>
          <w:szCs w:val="28"/>
          <w:lang w:val="uk-UA"/>
        </w:rPr>
        <w:t>2,3</w:t>
      </w:r>
      <w:r w:rsidR="008868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відсотка планових показників на рік.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Видатки бюджет</w:t>
      </w:r>
      <w:r w:rsidR="007D607C">
        <w:rPr>
          <w:sz w:val="28"/>
          <w:szCs w:val="28"/>
          <w:lang w:val="uk-UA"/>
        </w:rPr>
        <w:t>у громади</w:t>
      </w:r>
      <w:r>
        <w:rPr>
          <w:sz w:val="28"/>
          <w:szCs w:val="28"/>
        </w:rPr>
        <w:t xml:space="preserve"> по галузі </w:t>
      </w:r>
      <w:r w:rsidRPr="001D5BDC">
        <w:rPr>
          <w:b/>
          <w:sz w:val="28"/>
          <w:szCs w:val="28"/>
        </w:rPr>
        <w:t>«Освіта</w:t>
      </w:r>
      <w:r w:rsidRPr="0004761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протягом  </w:t>
      </w:r>
      <w:r w:rsidR="00EF3F67">
        <w:rPr>
          <w:sz w:val="28"/>
          <w:szCs w:val="28"/>
          <w:lang w:val="uk-UA"/>
        </w:rPr>
        <w:t>І</w:t>
      </w:r>
      <w:r w:rsidR="0082068A">
        <w:rPr>
          <w:sz w:val="28"/>
          <w:szCs w:val="28"/>
          <w:lang w:val="uk-UA"/>
        </w:rPr>
        <w:t xml:space="preserve"> півріччя</w:t>
      </w:r>
      <w:r w:rsidR="00EF3F67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склали </w:t>
      </w:r>
      <w:r w:rsidR="0082068A" w:rsidRPr="0082068A">
        <w:rPr>
          <w:b/>
          <w:sz w:val="28"/>
          <w:szCs w:val="28"/>
          <w:lang w:val="uk-UA"/>
        </w:rPr>
        <w:t>80 245,8 т</w:t>
      </w:r>
      <w:r w:rsidRPr="0082068A">
        <w:rPr>
          <w:b/>
          <w:sz w:val="28"/>
          <w:szCs w:val="28"/>
        </w:rPr>
        <w:t>ис. грн</w:t>
      </w:r>
      <w:r>
        <w:rPr>
          <w:sz w:val="28"/>
          <w:szCs w:val="28"/>
        </w:rPr>
        <w:t>.,</w:t>
      </w:r>
      <w:r w:rsidR="0082068A">
        <w:rPr>
          <w:sz w:val="28"/>
          <w:szCs w:val="28"/>
          <w:lang w:val="uk-UA"/>
        </w:rPr>
        <w:t>(питома вага 85,1 відс. в заг.)</w:t>
      </w:r>
      <w:r>
        <w:rPr>
          <w:sz w:val="28"/>
          <w:szCs w:val="28"/>
        </w:rPr>
        <w:t xml:space="preserve"> в тому числі видатки </w:t>
      </w:r>
      <w:r w:rsidR="007D607C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а виплату заробітної плати з нарахуваннями у звітному періоді  по цій галузі спрямовано </w:t>
      </w:r>
      <w:r w:rsidR="0082068A" w:rsidRPr="0082068A">
        <w:rPr>
          <w:b/>
          <w:sz w:val="28"/>
          <w:szCs w:val="28"/>
          <w:lang w:val="uk-UA"/>
        </w:rPr>
        <w:t>74 900,6</w:t>
      </w:r>
      <w:r w:rsidR="00752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тис. грн., що складає 9</w:t>
      </w:r>
      <w:r w:rsidR="0082068A">
        <w:rPr>
          <w:sz w:val="28"/>
          <w:szCs w:val="28"/>
          <w:lang w:val="uk-UA"/>
        </w:rPr>
        <w:t>3,3</w:t>
      </w:r>
      <w:r w:rsidR="00752F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відсотка від загальної суми видатків по цій галузі. На придбання продуктів харчування  використано</w:t>
      </w:r>
      <w:r w:rsidR="0082068A">
        <w:rPr>
          <w:sz w:val="28"/>
          <w:szCs w:val="28"/>
          <w:lang w:val="uk-UA"/>
        </w:rPr>
        <w:t xml:space="preserve"> </w:t>
      </w:r>
      <w:r w:rsidR="0082068A" w:rsidRPr="0082068A">
        <w:rPr>
          <w:b/>
          <w:sz w:val="28"/>
          <w:szCs w:val="28"/>
          <w:lang w:val="uk-UA"/>
        </w:rPr>
        <w:t>1</w:t>
      </w:r>
      <w:r w:rsidR="0082068A">
        <w:rPr>
          <w:b/>
          <w:sz w:val="28"/>
          <w:szCs w:val="28"/>
          <w:lang w:val="uk-UA"/>
        </w:rPr>
        <w:t xml:space="preserve"> </w:t>
      </w:r>
      <w:r w:rsidR="0082068A" w:rsidRPr="0082068A">
        <w:rPr>
          <w:b/>
          <w:sz w:val="28"/>
          <w:szCs w:val="28"/>
          <w:lang w:val="uk-UA"/>
        </w:rPr>
        <w:t>073,3</w:t>
      </w:r>
      <w:r>
        <w:rPr>
          <w:sz w:val="28"/>
          <w:szCs w:val="28"/>
        </w:rPr>
        <w:t xml:space="preserve"> тис. грн., на оплату енергоносіїв </w:t>
      </w:r>
      <w:r w:rsidRPr="00666F23">
        <w:rPr>
          <w:b/>
          <w:sz w:val="28"/>
          <w:szCs w:val="28"/>
        </w:rPr>
        <w:t>–</w:t>
      </w:r>
      <w:r w:rsidR="00636A60" w:rsidRPr="00666F23">
        <w:rPr>
          <w:b/>
          <w:sz w:val="28"/>
          <w:szCs w:val="28"/>
          <w:lang w:val="uk-UA"/>
        </w:rPr>
        <w:t xml:space="preserve"> </w:t>
      </w:r>
      <w:r w:rsidR="0082068A">
        <w:rPr>
          <w:b/>
          <w:sz w:val="28"/>
          <w:szCs w:val="28"/>
          <w:lang w:val="uk-UA"/>
        </w:rPr>
        <w:t>2 781,3</w:t>
      </w:r>
      <w:r w:rsidR="00666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тис. грн.. 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Видатки бюджету по галузі „</w:t>
      </w:r>
      <w:r w:rsidRPr="006F2A4A">
        <w:rPr>
          <w:b/>
          <w:sz w:val="28"/>
          <w:szCs w:val="28"/>
        </w:rPr>
        <w:t>Охорона здоров”я</w:t>
      </w:r>
      <w:r>
        <w:rPr>
          <w:sz w:val="28"/>
          <w:szCs w:val="28"/>
        </w:rPr>
        <w:t xml:space="preserve">”  за </w:t>
      </w:r>
      <w:r w:rsidR="00666F23">
        <w:rPr>
          <w:sz w:val="28"/>
          <w:szCs w:val="28"/>
          <w:lang w:val="uk-UA"/>
        </w:rPr>
        <w:t xml:space="preserve">І </w:t>
      </w:r>
      <w:r w:rsidR="0082068A">
        <w:rPr>
          <w:sz w:val="28"/>
          <w:szCs w:val="28"/>
          <w:lang w:val="uk-UA"/>
        </w:rPr>
        <w:t>півріччя</w:t>
      </w:r>
      <w:r w:rsidR="00666F2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склали </w:t>
      </w:r>
      <w:r w:rsidR="0082068A">
        <w:rPr>
          <w:sz w:val="28"/>
          <w:szCs w:val="28"/>
          <w:lang w:val="uk-UA"/>
        </w:rPr>
        <w:t xml:space="preserve"> </w:t>
      </w:r>
      <w:r w:rsidR="0082068A" w:rsidRPr="0082068A">
        <w:rPr>
          <w:b/>
          <w:sz w:val="28"/>
          <w:szCs w:val="28"/>
          <w:lang w:val="uk-UA"/>
        </w:rPr>
        <w:t>967,2</w:t>
      </w:r>
      <w:r w:rsidR="0082068A">
        <w:rPr>
          <w:sz w:val="28"/>
          <w:szCs w:val="28"/>
          <w:lang w:val="uk-UA"/>
        </w:rPr>
        <w:t xml:space="preserve"> </w:t>
      </w:r>
      <w:r w:rsidRPr="00E3109C">
        <w:rPr>
          <w:b/>
          <w:sz w:val="28"/>
          <w:szCs w:val="28"/>
        </w:rPr>
        <w:t>тис</w:t>
      </w:r>
      <w:r>
        <w:rPr>
          <w:sz w:val="28"/>
          <w:szCs w:val="28"/>
        </w:rPr>
        <w:t xml:space="preserve">. грн., в тому числі по </w:t>
      </w:r>
      <w:r w:rsidR="000A62B2">
        <w:rPr>
          <w:sz w:val="28"/>
          <w:szCs w:val="28"/>
          <w:lang w:val="uk-UA"/>
        </w:rPr>
        <w:t>відшкодуванню вартості енергоносіїв</w:t>
      </w:r>
      <w:r w:rsidR="002D115F">
        <w:rPr>
          <w:sz w:val="28"/>
          <w:szCs w:val="28"/>
          <w:lang w:val="uk-UA"/>
        </w:rPr>
        <w:t xml:space="preserve"> </w:t>
      </w:r>
      <w:r w:rsidR="001370A8">
        <w:rPr>
          <w:sz w:val="28"/>
          <w:szCs w:val="28"/>
          <w:lang w:val="uk-UA"/>
        </w:rPr>
        <w:t>–</w:t>
      </w:r>
      <w:r w:rsidR="002D115F">
        <w:rPr>
          <w:sz w:val="28"/>
          <w:szCs w:val="28"/>
          <w:lang w:val="uk-UA"/>
        </w:rPr>
        <w:t xml:space="preserve"> </w:t>
      </w:r>
      <w:r w:rsidR="0082068A">
        <w:rPr>
          <w:sz w:val="28"/>
          <w:szCs w:val="28"/>
          <w:lang w:val="uk-UA"/>
        </w:rPr>
        <w:t>741,7</w:t>
      </w:r>
      <w:r>
        <w:rPr>
          <w:sz w:val="28"/>
          <w:szCs w:val="28"/>
        </w:rPr>
        <w:t xml:space="preserve"> тис. грн.,</w:t>
      </w:r>
      <w:r w:rsidR="000A62B2">
        <w:rPr>
          <w:sz w:val="28"/>
          <w:szCs w:val="28"/>
          <w:lang w:val="uk-UA"/>
        </w:rPr>
        <w:t xml:space="preserve"> видатки по пільговому відпуску ліків </w:t>
      </w:r>
      <w:r w:rsidR="0092580E">
        <w:rPr>
          <w:sz w:val="28"/>
          <w:szCs w:val="28"/>
          <w:lang w:val="uk-UA"/>
        </w:rPr>
        <w:t xml:space="preserve"> </w:t>
      </w:r>
      <w:r w:rsidR="000A62B2">
        <w:rPr>
          <w:sz w:val="28"/>
          <w:szCs w:val="28"/>
          <w:lang w:val="uk-UA"/>
        </w:rPr>
        <w:t xml:space="preserve">- </w:t>
      </w:r>
      <w:r w:rsidR="0082068A">
        <w:rPr>
          <w:sz w:val="28"/>
          <w:szCs w:val="28"/>
          <w:lang w:val="uk-UA"/>
        </w:rPr>
        <w:t>225,5</w:t>
      </w:r>
      <w:r w:rsidR="009258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тис.</w:t>
      </w:r>
      <w:r w:rsidRPr="00F74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 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Видатки по галузі </w:t>
      </w:r>
      <w:r w:rsidRPr="00ED6E8D">
        <w:rPr>
          <w:b/>
          <w:sz w:val="28"/>
          <w:szCs w:val="28"/>
        </w:rPr>
        <w:t xml:space="preserve">„Соціальний захист та соціальне забезпечення”   </w:t>
      </w:r>
      <w:r w:rsidRPr="00AD767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666F23">
        <w:rPr>
          <w:sz w:val="28"/>
          <w:szCs w:val="28"/>
          <w:lang w:val="uk-UA"/>
        </w:rPr>
        <w:t>звітній період</w:t>
      </w:r>
      <w:r>
        <w:rPr>
          <w:sz w:val="28"/>
          <w:szCs w:val="28"/>
        </w:rPr>
        <w:t xml:space="preserve">  склали </w:t>
      </w:r>
      <w:r w:rsidR="002D115F">
        <w:rPr>
          <w:sz w:val="28"/>
          <w:szCs w:val="28"/>
          <w:lang w:val="uk-UA"/>
        </w:rPr>
        <w:t xml:space="preserve"> </w:t>
      </w:r>
      <w:r w:rsidR="0082068A" w:rsidRPr="0082068A">
        <w:rPr>
          <w:b/>
          <w:sz w:val="28"/>
          <w:szCs w:val="28"/>
          <w:lang w:val="uk-UA"/>
        </w:rPr>
        <w:t>992,6</w:t>
      </w:r>
      <w:r w:rsidR="00820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тис. грн..  </w:t>
      </w:r>
    </w:p>
    <w:p w:rsidR="005E4E77" w:rsidRDefault="005E4E77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Видатки  бюджету по галузі </w:t>
      </w:r>
      <w:r w:rsidRPr="002951C8">
        <w:rPr>
          <w:b/>
          <w:sz w:val="28"/>
          <w:szCs w:val="28"/>
        </w:rPr>
        <w:t>„Культура і мистецтво”</w:t>
      </w:r>
      <w:r>
        <w:rPr>
          <w:sz w:val="28"/>
          <w:szCs w:val="28"/>
        </w:rPr>
        <w:t xml:space="preserve"> </w:t>
      </w:r>
      <w:r w:rsidRPr="0014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666F23">
        <w:rPr>
          <w:sz w:val="28"/>
          <w:szCs w:val="28"/>
          <w:lang w:val="uk-UA"/>
        </w:rPr>
        <w:t>січні-</w:t>
      </w:r>
      <w:r w:rsidR="0082068A">
        <w:rPr>
          <w:sz w:val="28"/>
          <w:szCs w:val="28"/>
          <w:lang w:val="uk-UA"/>
        </w:rPr>
        <w:t>червні</w:t>
      </w:r>
      <w:r w:rsidR="00666F2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</w:t>
      </w:r>
      <w:r w:rsidRPr="00E3109C">
        <w:rPr>
          <w:sz w:val="28"/>
          <w:szCs w:val="28"/>
        </w:rPr>
        <w:t>склали</w:t>
      </w:r>
      <w:r w:rsidRPr="00E3109C">
        <w:rPr>
          <w:b/>
          <w:sz w:val="28"/>
          <w:szCs w:val="28"/>
        </w:rPr>
        <w:t xml:space="preserve"> </w:t>
      </w:r>
      <w:r w:rsidR="000A62B2" w:rsidRPr="00E3109C">
        <w:rPr>
          <w:b/>
          <w:sz w:val="28"/>
          <w:szCs w:val="28"/>
          <w:lang w:val="uk-UA"/>
        </w:rPr>
        <w:t xml:space="preserve"> </w:t>
      </w:r>
      <w:r w:rsidR="0082068A">
        <w:rPr>
          <w:b/>
          <w:sz w:val="28"/>
          <w:szCs w:val="28"/>
          <w:lang w:val="uk-UA"/>
        </w:rPr>
        <w:t>900,</w:t>
      </w:r>
      <w:r w:rsidR="0082068A" w:rsidRPr="0082068A">
        <w:rPr>
          <w:sz w:val="28"/>
          <w:szCs w:val="28"/>
          <w:lang w:val="uk-UA"/>
        </w:rPr>
        <w:t xml:space="preserve">6 </w:t>
      </w:r>
      <w:r w:rsidRPr="0082068A">
        <w:rPr>
          <w:sz w:val="28"/>
          <w:szCs w:val="28"/>
        </w:rPr>
        <w:t>тис. грн</w:t>
      </w:r>
      <w:r>
        <w:rPr>
          <w:sz w:val="28"/>
          <w:szCs w:val="28"/>
        </w:rPr>
        <w:t xml:space="preserve">., у тому числі по </w:t>
      </w:r>
      <w:r w:rsidR="000A62B2">
        <w:rPr>
          <w:sz w:val="28"/>
          <w:szCs w:val="28"/>
          <w:lang w:val="uk-UA"/>
        </w:rPr>
        <w:t>будинках культури та клубах –</w:t>
      </w:r>
      <w:r w:rsidR="0082068A">
        <w:rPr>
          <w:sz w:val="28"/>
          <w:szCs w:val="28"/>
          <w:lang w:val="uk-UA"/>
        </w:rPr>
        <w:t>466,5</w:t>
      </w:r>
      <w:r w:rsidR="001370A8">
        <w:rPr>
          <w:sz w:val="28"/>
          <w:szCs w:val="28"/>
          <w:lang w:val="uk-UA"/>
        </w:rPr>
        <w:t xml:space="preserve"> </w:t>
      </w:r>
      <w:r w:rsidR="000A62B2">
        <w:rPr>
          <w:sz w:val="28"/>
          <w:szCs w:val="28"/>
          <w:lang w:val="uk-UA"/>
        </w:rPr>
        <w:t>тис.грн.</w:t>
      </w:r>
      <w:r w:rsidR="00022B97">
        <w:rPr>
          <w:sz w:val="28"/>
          <w:szCs w:val="28"/>
          <w:lang w:val="uk-UA"/>
        </w:rPr>
        <w:t>, на утримання бібліотек –</w:t>
      </w:r>
      <w:r w:rsidR="0082068A">
        <w:rPr>
          <w:sz w:val="28"/>
          <w:szCs w:val="28"/>
          <w:lang w:val="uk-UA"/>
        </w:rPr>
        <w:t>434,1</w:t>
      </w:r>
      <w:r w:rsidR="00B85835">
        <w:rPr>
          <w:sz w:val="28"/>
          <w:szCs w:val="28"/>
          <w:lang w:val="uk-UA"/>
        </w:rPr>
        <w:t xml:space="preserve"> </w:t>
      </w:r>
      <w:r w:rsidR="00022B97">
        <w:rPr>
          <w:sz w:val="28"/>
          <w:szCs w:val="28"/>
          <w:lang w:val="uk-UA"/>
        </w:rPr>
        <w:t>тис.грн..</w:t>
      </w:r>
      <w:r>
        <w:rPr>
          <w:sz w:val="28"/>
          <w:szCs w:val="28"/>
        </w:rPr>
        <w:t>.</w:t>
      </w:r>
    </w:p>
    <w:p w:rsidR="00E46E79" w:rsidRPr="00E46E79" w:rsidRDefault="00E46E79" w:rsidP="005E4E77">
      <w:pPr>
        <w:spacing w:after="12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Видатки по благоустрою населених пунктів склали </w:t>
      </w:r>
      <w:r w:rsidRPr="001370A8">
        <w:rPr>
          <w:b/>
          <w:sz w:val="28"/>
          <w:szCs w:val="28"/>
          <w:lang w:val="uk-UA"/>
        </w:rPr>
        <w:t xml:space="preserve">– </w:t>
      </w:r>
      <w:r w:rsidR="00CC0A54">
        <w:rPr>
          <w:b/>
          <w:sz w:val="28"/>
          <w:szCs w:val="28"/>
          <w:lang w:val="uk-UA"/>
        </w:rPr>
        <w:t>2 566,2</w:t>
      </w:r>
      <w:r>
        <w:rPr>
          <w:sz w:val="28"/>
          <w:szCs w:val="28"/>
          <w:lang w:val="uk-UA"/>
        </w:rPr>
        <w:t xml:space="preserve"> тис.грн.</w:t>
      </w:r>
      <w:r w:rsidR="00022B97">
        <w:rPr>
          <w:sz w:val="28"/>
          <w:szCs w:val="28"/>
          <w:lang w:val="uk-UA"/>
        </w:rPr>
        <w:t xml:space="preserve">, видатки по ремонту і утриманню доріг місцевого значення склали – </w:t>
      </w:r>
      <w:r w:rsidR="00CC0A54">
        <w:rPr>
          <w:sz w:val="28"/>
          <w:szCs w:val="28"/>
          <w:lang w:val="uk-UA"/>
        </w:rPr>
        <w:t>505,3</w:t>
      </w:r>
      <w:r w:rsidR="001370A8">
        <w:rPr>
          <w:sz w:val="28"/>
          <w:szCs w:val="28"/>
          <w:lang w:val="uk-UA"/>
        </w:rPr>
        <w:t xml:space="preserve"> </w:t>
      </w:r>
      <w:r w:rsidR="00022B97">
        <w:rPr>
          <w:sz w:val="28"/>
          <w:szCs w:val="28"/>
          <w:lang w:val="uk-UA"/>
        </w:rPr>
        <w:t>тис.грн.</w:t>
      </w:r>
      <w:r>
        <w:rPr>
          <w:sz w:val="28"/>
          <w:szCs w:val="28"/>
          <w:lang w:val="uk-UA"/>
        </w:rPr>
        <w:t xml:space="preserve">. </w:t>
      </w:r>
    </w:p>
    <w:p w:rsidR="005E4E77" w:rsidRPr="000A62B2" w:rsidRDefault="005E4E77" w:rsidP="005E4E77">
      <w:pPr>
        <w:spacing w:after="120"/>
        <w:ind w:firstLine="851"/>
        <w:jc w:val="center"/>
        <w:rPr>
          <w:b/>
          <w:i/>
          <w:sz w:val="28"/>
          <w:szCs w:val="28"/>
          <w:lang w:val="uk-UA"/>
        </w:rPr>
      </w:pPr>
      <w:r w:rsidRPr="00B47144">
        <w:rPr>
          <w:b/>
          <w:i/>
          <w:sz w:val="28"/>
          <w:szCs w:val="28"/>
        </w:rPr>
        <w:t xml:space="preserve">Видатки спеціального фонду </w:t>
      </w:r>
      <w:r w:rsidR="000A62B2">
        <w:rPr>
          <w:b/>
          <w:i/>
          <w:sz w:val="28"/>
          <w:szCs w:val="28"/>
          <w:lang w:val="uk-UA"/>
        </w:rPr>
        <w:t>бюджету</w:t>
      </w:r>
    </w:p>
    <w:p w:rsidR="000A62B2" w:rsidRDefault="005E4E77" w:rsidP="005E4E77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Видатки спеціального фонду бюджет</w:t>
      </w:r>
      <w:r w:rsidR="000A62B2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</w:t>
      </w:r>
      <w:r w:rsidR="00666F23">
        <w:rPr>
          <w:sz w:val="28"/>
          <w:szCs w:val="28"/>
          <w:lang w:val="uk-UA"/>
        </w:rPr>
        <w:t xml:space="preserve"> І </w:t>
      </w:r>
      <w:r w:rsidR="00CC0A54">
        <w:rPr>
          <w:sz w:val="28"/>
          <w:szCs w:val="28"/>
          <w:lang w:val="uk-UA"/>
        </w:rPr>
        <w:t>півріччя</w:t>
      </w:r>
      <w:r w:rsidR="00666F2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</w:rPr>
        <w:t xml:space="preserve"> склали </w:t>
      </w:r>
      <w:r w:rsidR="00A126D8">
        <w:rPr>
          <w:sz w:val="28"/>
          <w:szCs w:val="28"/>
          <w:lang w:val="uk-UA"/>
        </w:rPr>
        <w:t xml:space="preserve">       </w:t>
      </w:r>
      <w:r w:rsidR="00A126D8" w:rsidRPr="00A126D8">
        <w:rPr>
          <w:b/>
          <w:sz w:val="28"/>
          <w:szCs w:val="28"/>
          <w:lang w:val="uk-UA"/>
        </w:rPr>
        <w:t>5 958,3</w:t>
      </w:r>
      <w:r w:rsidR="001370A8" w:rsidRPr="00A126D8">
        <w:rPr>
          <w:b/>
          <w:sz w:val="28"/>
          <w:szCs w:val="28"/>
          <w:lang w:val="uk-UA"/>
        </w:rPr>
        <w:t xml:space="preserve"> </w:t>
      </w:r>
      <w:r w:rsidRPr="00A126D8">
        <w:rPr>
          <w:b/>
          <w:sz w:val="28"/>
          <w:szCs w:val="28"/>
        </w:rPr>
        <w:t>тис.грн</w:t>
      </w:r>
      <w:r>
        <w:rPr>
          <w:sz w:val="28"/>
          <w:szCs w:val="28"/>
        </w:rPr>
        <w:t xml:space="preserve">., або </w:t>
      </w:r>
      <w:r w:rsidR="00A126D8">
        <w:rPr>
          <w:sz w:val="28"/>
          <w:szCs w:val="28"/>
          <w:lang w:val="uk-UA"/>
        </w:rPr>
        <w:t xml:space="preserve">57,1 </w:t>
      </w:r>
      <w:r>
        <w:rPr>
          <w:sz w:val="28"/>
          <w:szCs w:val="28"/>
        </w:rPr>
        <w:t xml:space="preserve">відсотка кошторисних призначень на </w:t>
      </w:r>
      <w:r w:rsidR="00666F23">
        <w:rPr>
          <w:sz w:val="28"/>
          <w:szCs w:val="28"/>
          <w:lang w:val="uk-UA"/>
        </w:rPr>
        <w:t>рік</w:t>
      </w:r>
      <w:r w:rsidR="000A62B2">
        <w:rPr>
          <w:sz w:val="28"/>
          <w:szCs w:val="28"/>
          <w:lang w:val="uk-UA"/>
        </w:rPr>
        <w:t>.</w:t>
      </w:r>
      <w:r w:rsidR="003A5099">
        <w:rPr>
          <w:sz w:val="28"/>
          <w:szCs w:val="28"/>
          <w:lang w:val="uk-UA"/>
        </w:rPr>
        <w:t xml:space="preserve"> </w:t>
      </w:r>
    </w:p>
    <w:p w:rsidR="00666F23" w:rsidRDefault="00666F23" w:rsidP="00737D8D">
      <w:pPr>
        <w:spacing w:after="120"/>
        <w:ind w:firstLine="709"/>
        <w:jc w:val="both"/>
        <w:rPr>
          <w:sz w:val="28"/>
          <w:szCs w:val="28"/>
          <w:lang w:val="uk-UA"/>
        </w:rPr>
      </w:pPr>
    </w:p>
    <w:p w:rsidR="00737D8D" w:rsidRDefault="00737D8D" w:rsidP="00737D8D">
      <w:pPr>
        <w:spacing w:after="120"/>
        <w:ind w:firstLine="709"/>
        <w:jc w:val="both"/>
        <w:rPr>
          <w:sz w:val="28"/>
          <w:szCs w:val="28"/>
        </w:rPr>
      </w:pPr>
      <w:r w:rsidRPr="00126A52">
        <w:rPr>
          <w:sz w:val="28"/>
          <w:szCs w:val="28"/>
        </w:rPr>
        <w:t xml:space="preserve">Протягом </w:t>
      </w:r>
      <w:r w:rsidR="00666F23">
        <w:rPr>
          <w:sz w:val="28"/>
          <w:szCs w:val="28"/>
          <w:lang w:val="uk-UA"/>
        </w:rPr>
        <w:t xml:space="preserve">звітнього періоду </w:t>
      </w:r>
      <w:r w:rsidRPr="00126A5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66F23">
        <w:rPr>
          <w:sz w:val="28"/>
          <w:szCs w:val="28"/>
          <w:lang w:val="uk-UA"/>
        </w:rPr>
        <w:t>4</w:t>
      </w:r>
      <w:r w:rsidRPr="00126A52">
        <w:rPr>
          <w:sz w:val="28"/>
          <w:szCs w:val="28"/>
        </w:rPr>
        <w:t xml:space="preserve"> року </w:t>
      </w:r>
      <w:r>
        <w:rPr>
          <w:sz w:val="28"/>
          <w:szCs w:val="28"/>
        </w:rPr>
        <w:t>бюджет</w:t>
      </w:r>
      <w:r w:rsidR="00146DA5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</w:rPr>
        <w:t xml:space="preserve"> не отримува</w:t>
      </w:r>
      <w:r w:rsidR="00146DA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короткотермінових </w:t>
      </w:r>
      <w:r w:rsidR="00666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позичок за рахунок коштів єдиного казначейського рахунку.  </w:t>
      </w:r>
    </w:p>
    <w:p w:rsidR="00666F23" w:rsidRDefault="00666F23" w:rsidP="003E4625">
      <w:pPr>
        <w:ind w:firstLine="705"/>
        <w:jc w:val="both"/>
        <w:rPr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BA6EF9" w:rsidRDefault="00BA6EF9" w:rsidP="00C44A22">
      <w:pPr>
        <w:ind w:firstLine="708"/>
        <w:jc w:val="both"/>
        <w:rPr>
          <w:b/>
          <w:sz w:val="28"/>
          <w:szCs w:val="28"/>
          <w:lang w:val="uk-UA"/>
        </w:rPr>
      </w:pPr>
    </w:p>
    <w:p w:rsidR="00281B46" w:rsidRPr="00F81D92" w:rsidRDefault="0014271E" w:rsidP="00C44A22">
      <w:pPr>
        <w:ind w:firstLine="708"/>
        <w:jc w:val="both"/>
        <w:rPr>
          <w:b/>
          <w:lang w:val="uk-UA"/>
        </w:rPr>
      </w:pPr>
      <w:r w:rsidRPr="00F81D92">
        <w:rPr>
          <w:b/>
          <w:sz w:val="28"/>
          <w:szCs w:val="28"/>
          <w:lang w:val="uk-UA"/>
        </w:rPr>
        <w:t xml:space="preserve">Начальник фінансового </w:t>
      </w:r>
      <w:r w:rsidR="00C44A22" w:rsidRPr="00F81D92">
        <w:rPr>
          <w:b/>
          <w:sz w:val="28"/>
          <w:szCs w:val="28"/>
          <w:lang w:val="uk-UA"/>
        </w:rPr>
        <w:t xml:space="preserve">відділу                 </w:t>
      </w:r>
      <w:r w:rsidR="00F64F93">
        <w:rPr>
          <w:b/>
          <w:sz w:val="28"/>
          <w:szCs w:val="28"/>
          <w:lang w:val="uk-UA"/>
        </w:rPr>
        <w:t xml:space="preserve">               </w:t>
      </w:r>
      <w:r w:rsidR="00C44A22" w:rsidRPr="00F81D92">
        <w:rPr>
          <w:b/>
          <w:sz w:val="28"/>
          <w:szCs w:val="28"/>
          <w:lang w:val="uk-UA"/>
        </w:rPr>
        <w:t>Лариса Г</w:t>
      </w:r>
      <w:r w:rsidR="00F64F93">
        <w:rPr>
          <w:b/>
          <w:sz w:val="28"/>
          <w:szCs w:val="28"/>
          <w:lang w:val="uk-UA"/>
        </w:rPr>
        <w:t>ОРЗОВ</w:t>
      </w:r>
    </w:p>
    <w:sectPr w:rsidR="00281B46" w:rsidRPr="00F81D92" w:rsidSect="0014271E">
      <w:pgSz w:w="11906" w:h="16838"/>
      <w:pgMar w:top="540" w:right="850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2D68"/>
    <w:multiLevelType w:val="hybridMultilevel"/>
    <w:tmpl w:val="0E4E42A0"/>
    <w:lvl w:ilvl="0" w:tplc="0C64C0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EA46760"/>
    <w:multiLevelType w:val="hybridMultilevel"/>
    <w:tmpl w:val="26F2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06E26"/>
    <w:multiLevelType w:val="hybridMultilevel"/>
    <w:tmpl w:val="C360CD9A"/>
    <w:lvl w:ilvl="0" w:tplc="3008F61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4271E"/>
    <w:rsid w:val="000151B7"/>
    <w:rsid w:val="00022B97"/>
    <w:rsid w:val="00070212"/>
    <w:rsid w:val="000924E0"/>
    <w:rsid w:val="000A62B2"/>
    <w:rsid w:val="000C4075"/>
    <w:rsid w:val="000C6A9D"/>
    <w:rsid w:val="000E60A7"/>
    <w:rsid w:val="001165D4"/>
    <w:rsid w:val="0012428A"/>
    <w:rsid w:val="001370A8"/>
    <w:rsid w:val="0014271E"/>
    <w:rsid w:val="00146DA5"/>
    <w:rsid w:val="001630E4"/>
    <w:rsid w:val="00163576"/>
    <w:rsid w:val="00180367"/>
    <w:rsid w:val="001C6190"/>
    <w:rsid w:val="001C6E76"/>
    <w:rsid w:val="001D69DE"/>
    <w:rsid w:val="001E47A8"/>
    <w:rsid w:val="001E71B7"/>
    <w:rsid w:val="001F7608"/>
    <w:rsid w:val="002002BE"/>
    <w:rsid w:val="00205F64"/>
    <w:rsid w:val="0022146A"/>
    <w:rsid w:val="00226E11"/>
    <w:rsid w:val="00231FD8"/>
    <w:rsid w:val="00254603"/>
    <w:rsid w:val="00281B46"/>
    <w:rsid w:val="002A416E"/>
    <w:rsid w:val="002B738D"/>
    <w:rsid w:val="002C452A"/>
    <w:rsid w:val="002D115F"/>
    <w:rsid w:val="002D1F84"/>
    <w:rsid w:val="003323A1"/>
    <w:rsid w:val="00367FA5"/>
    <w:rsid w:val="003901EA"/>
    <w:rsid w:val="00391C2F"/>
    <w:rsid w:val="003928EF"/>
    <w:rsid w:val="003A5099"/>
    <w:rsid w:val="003B7C32"/>
    <w:rsid w:val="003C072B"/>
    <w:rsid w:val="003E4625"/>
    <w:rsid w:val="003F5E69"/>
    <w:rsid w:val="003F6E94"/>
    <w:rsid w:val="00407304"/>
    <w:rsid w:val="00432637"/>
    <w:rsid w:val="0049237F"/>
    <w:rsid w:val="004A6F0D"/>
    <w:rsid w:val="004E4CBA"/>
    <w:rsid w:val="00514BB4"/>
    <w:rsid w:val="00533C9C"/>
    <w:rsid w:val="005407B0"/>
    <w:rsid w:val="00541699"/>
    <w:rsid w:val="005D7A2A"/>
    <w:rsid w:val="005E3071"/>
    <w:rsid w:val="005E4E77"/>
    <w:rsid w:val="005E7757"/>
    <w:rsid w:val="005F0DB9"/>
    <w:rsid w:val="00601A91"/>
    <w:rsid w:val="00636A60"/>
    <w:rsid w:val="00652AE5"/>
    <w:rsid w:val="00666F23"/>
    <w:rsid w:val="007021FA"/>
    <w:rsid w:val="00703175"/>
    <w:rsid w:val="00730877"/>
    <w:rsid w:val="00737D8D"/>
    <w:rsid w:val="00746850"/>
    <w:rsid w:val="007512A4"/>
    <w:rsid w:val="00752FFB"/>
    <w:rsid w:val="0077201E"/>
    <w:rsid w:val="007A128A"/>
    <w:rsid w:val="007A7383"/>
    <w:rsid w:val="007C4EB2"/>
    <w:rsid w:val="007D607C"/>
    <w:rsid w:val="00803DD9"/>
    <w:rsid w:val="00813CD5"/>
    <w:rsid w:val="0081668F"/>
    <w:rsid w:val="0082068A"/>
    <w:rsid w:val="00831FEE"/>
    <w:rsid w:val="008344B0"/>
    <w:rsid w:val="00835DD2"/>
    <w:rsid w:val="00886802"/>
    <w:rsid w:val="0089264E"/>
    <w:rsid w:val="008A3709"/>
    <w:rsid w:val="008D0814"/>
    <w:rsid w:val="008E0728"/>
    <w:rsid w:val="0092580E"/>
    <w:rsid w:val="009363FB"/>
    <w:rsid w:val="009374AA"/>
    <w:rsid w:val="00944F23"/>
    <w:rsid w:val="00956E8B"/>
    <w:rsid w:val="0098327B"/>
    <w:rsid w:val="009B1DBF"/>
    <w:rsid w:val="009E6344"/>
    <w:rsid w:val="00A126D8"/>
    <w:rsid w:val="00A207D6"/>
    <w:rsid w:val="00A44ACE"/>
    <w:rsid w:val="00A73B14"/>
    <w:rsid w:val="00AD71DA"/>
    <w:rsid w:val="00B01FC2"/>
    <w:rsid w:val="00B21B4C"/>
    <w:rsid w:val="00B22966"/>
    <w:rsid w:val="00B657C3"/>
    <w:rsid w:val="00B72631"/>
    <w:rsid w:val="00B750DC"/>
    <w:rsid w:val="00B85835"/>
    <w:rsid w:val="00BA6EF9"/>
    <w:rsid w:val="00BC029B"/>
    <w:rsid w:val="00BE1268"/>
    <w:rsid w:val="00BF29DE"/>
    <w:rsid w:val="00C44A22"/>
    <w:rsid w:val="00C45551"/>
    <w:rsid w:val="00C51B22"/>
    <w:rsid w:val="00C53BEF"/>
    <w:rsid w:val="00C6267D"/>
    <w:rsid w:val="00C91516"/>
    <w:rsid w:val="00C94A3E"/>
    <w:rsid w:val="00CA3872"/>
    <w:rsid w:val="00CB4236"/>
    <w:rsid w:val="00CB6490"/>
    <w:rsid w:val="00CC0A54"/>
    <w:rsid w:val="00CC5295"/>
    <w:rsid w:val="00D05E67"/>
    <w:rsid w:val="00D3074C"/>
    <w:rsid w:val="00D775D4"/>
    <w:rsid w:val="00DA24A2"/>
    <w:rsid w:val="00DE1B7A"/>
    <w:rsid w:val="00E3109C"/>
    <w:rsid w:val="00E46E79"/>
    <w:rsid w:val="00E46FEF"/>
    <w:rsid w:val="00E55DB1"/>
    <w:rsid w:val="00E64712"/>
    <w:rsid w:val="00EA1467"/>
    <w:rsid w:val="00EB52F3"/>
    <w:rsid w:val="00EB6A73"/>
    <w:rsid w:val="00ED0107"/>
    <w:rsid w:val="00EF3F67"/>
    <w:rsid w:val="00EF5651"/>
    <w:rsid w:val="00F014E4"/>
    <w:rsid w:val="00F02DDA"/>
    <w:rsid w:val="00F10A8A"/>
    <w:rsid w:val="00F54368"/>
    <w:rsid w:val="00F64F93"/>
    <w:rsid w:val="00F81D92"/>
    <w:rsid w:val="00F8476E"/>
    <w:rsid w:val="00F857E2"/>
    <w:rsid w:val="00F97508"/>
    <w:rsid w:val="00FA713A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C029B"/>
    <w:pPr>
      <w:ind w:left="708"/>
    </w:pPr>
    <w:rPr>
      <w:lang w:val="uk-UA"/>
    </w:rPr>
  </w:style>
  <w:style w:type="paragraph" w:styleId="a3">
    <w:name w:val="Balloon Text"/>
    <w:basedOn w:val="a"/>
    <w:link w:val="a4"/>
    <w:rsid w:val="00221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388429752066125"/>
          <c:y val="0.22040816326530618"/>
          <c:w val="0.48595041322314064"/>
          <c:h val="0.6000000000000002"/>
        </c:manualLayout>
      </c:layout>
      <c:pie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5"/>
              <c:delete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Податок на доходи фізосіб</c:v>
                </c:pt>
                <c:pt idx="1">
                  <c:v>Єдиний податок</c:v>
                </c:pt>
                <c:pt idx="2">
                  <c:v>Плата за землю</c:v>
                </c:pt>
                <c:pt idx="3">
                  <c:v>Акцизний податок</c:v>
                </c:pt>
                <c:pt idx="4">
                  <c:v>Інші </c:v>
                </c:pt>
                <c:pt idx="5">
                  <c:v>Податок на нерухоме майно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15238.7</c:v>
                </c:pt>
                <c:pt idx="1">
                  <c:v>9699.9</c:v>
                </c:pt>
                <c:pt idx="2">
                  <c:v>783.5</c:v>
                </c:pt>
                <c:pt idx="3">
                  <c:v>1071.7</c:v>
                </c:pt>
                <c:pt idx="4">
                  <c:v>516.29999999999995</c:v>
                </c:pt>
                <c:pt idx="5">
                  <c:v>522.79999999999995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Податок на доходи фізосіб</c:v>
                </c:pt>
                <c:pt idx="1">
                  <c:v>Єдиний податок</c:v>
                </c:pt>
                <c:pt idx="2">
                  <c:v>Плата за землю</c:v>
                </c:pt>
                <c:pt idx="3">
                  <c:v>Акцизний податок</c:v>
                </c:pt>
                <c:pt idx="4">
                  <c:v>Інші </c:v>
                </c:pt>
                <c:pt idx="5">
                  <c:v>Податок на нерухоме майно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Податок на доходи фізосіб</c:v>
                </c:pt>
                <c:pt idx="1">
                  <c:v>Єдиний податок</c:v>
                </c:pt>
                <c:pt idx="2">
                  <c:v>Плата за землю</c:v>
                </c:pt>
                <c:pt idx="3">
                  <c:v>Акцизний податок</c:v>
                </c:pt>
                <c:pt idx="4">
                  <c:v>Інші </c:v>
                </c:pt>
                <c:pt idx="5">
                  <c:v>Податок на нерухоме майно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4710743801655"/>
          <c:y val="0.37551020408163277"/>
          <c:w val="0.20991735537190095"/>
          <c:h val="0.271428571428571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388429752066125"/>
          <c:y val="0.22040816326530618"/>
          <c:w val="0.48595041322314064"/>
          <c:h val="0.6000000000000002"/>
        </c:manualLayout>
      </c:layout>
      <c:pie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dLbl>
              <c:idx val="5"/>
              <c:delete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Освіта </c:v>
                </c:pt>
                <c:pt idx="1">
                  <c:v>Культура</c:v>
                </c:pt>
                <c:pt idx="2">
                  <c:v>Охорона</c:v>
                </c:pt>
                <c:pt idx="3">
                  <c:v>Управління </c:v>
                </c:pt>
                <c:pt idx="4">
                  <c:v>Благоустрій</c:v>
                </c:pt>
                <c:pt idx="5">
                  <c:v>Утримання доріг</c:v>
                </c:pt>
                <c:pt idx="6">
                  <c:v>Соцзахист</c:v>
                </c:pt>
                <c:pt idx="7">
                  <c:v>інші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80245.8</c:v>
                </c:pt>
                <c:pt idx="1">
                  <c:v>900.6</c:v>
                </c:pt>
                <c:pt idx="2">
                  <c:v>967.2</c:v>
                </c:pt>
                <c:pt idx="3">
                  <c:v>5801.2</c:v>
                </c:pt>
                <c:pt idx="4">
                  <c:v>2566.1999999999998</c:v>
                </c:pt>
                <c:pt idx="5">
                  <c:v>505.3</c:v>
                </c:pt>
                <c:pt idx="6">
                  <c:v>992.6</c:v>
                </c:pt>
                <c:pt idx="7">
                  <c:v>802.7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Освіта </c:v>
                </c:pt>
                <c:pt idx="1">
                  <c:v>Культура</c:v>
                </c:pt>
                <c:pt idx="2">
                  <c:v>Охорона</c:v>
                </c:pt>
                <c:pt idx="3">
                  <c:v>Управління </c:v>
                </c:pt>
                <c:pt idx="4">
                  <c:v>Благоустрій</c:v>
                </c:pt>
                <c:pt idx="5">
                  <c:v>Утримання доріг</c:v>
                </c:pt>
                <c:pt idx="6">
                  <c:v>Соцзахист</c:v>
                </c:pt>
                <c:pt idx="7">
                  <c:v>інші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Освіта </c:v>
                </c:pt>
                <c:pt idx="1">
                  <c:v>Культура</c:v>
                </c:pt>
                <c:pt idx="2">
                  <c:v>Охорона</c:v>
                </c:pt>
                <c:pt idx="3">
                  <c:v>Управління </c:v>
                </c:pt>
                <c:pt idx="4">
                  <c:v>Благоустрій</c:v>
                </c:pt>
                <c:pt idx="5">
                  <c:v>Утримання доріг</c:v>
                </c:pt>
                <c:pt idx="6">
                  <c:v>Соцзахист</c:v>
                </c:pt>
                <c:pt idx="7">
                  <c:v>інші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34710743801655"/>
          <c:y val="0.37551020408163277"/>
          <c:w val="0.20991735537190095"/>
          <c:h val="0.271428571428571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0705-63</dc:creator>
  <cp:lastModifiedBy>Vision</cp:lastModifiedBy>
  <cp:revision>2</cp:revision>
  <cp:lastPrinted>2022-02-04T07:55:00Z</cp:lastPrinted>
  <dcterms:created xsi:type="dcterms:W3CDTF">2024-08-01T10:23:00Z</dcterms:created>
  <dcterms:modified xsi:type="dcterms:W3CDTF">2024-08-01T10:23:00Z</dcterms:modified>
</cp:coreProperties>
</file>