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D4" w:rsidRPr="00421725" w:rsidRDefault="007306D4" w:rsidP="007306D4">
      <w:pPr>
        <w:jc w:val="right"/>
        <w:rPr>
          <w:b/>
          <w:sz w:val="28"/>
          <w:szCs w:val="28"/>
        </w:rPr>
      </w:pPr>
    </w:p>
    <w:p w:rsidR="007306D4" w:rsidRPr="00421725" w:rsidRDefault="007306D4" w:rsidP="007306D4">
      <w:pPr>
        <w:jc w:val="center"/>
        <w:rPr>
          <w:b/>
        </w:rPr>
      </w:pPr>
      <w:r w:rsidRPr="00421725">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47.55pt" o:ole="" fillcolor="window">
            <v:imagedata r:id="rId5" o:title=""/>
          </v:shape>
          <o:OLEObject Type="Embed" ProgID="Word.Picture.8" ShapeID="_x0000_i1025" DrawAspect="Content" ObjectID="_1769860151" r:id="rId6"/>
        </w:object>
      </w:r>
    </w:p>
    <w:p w:rsidR="007306D4" w:rsidRPr="00421725" w:rsidRDefault="007306D4" w:rsidP="007306D4">
      <w:pPr>
        <w:jc w:val="center"/>
        <w:rPr>
          <w:b/>
          <w:sz w:val="28"/>
          <w:szCs w:val="28"/>
        </w:rPr>
      </w:pPr>
      <w:r w:rsidRPr="00421725">
        <w:rPr>
          <w:b/>
          <w:spacing w:val="80"/>
          <w:sz w:val="28"/>
          <w:szCs w:val="28"/>
        </w:rPr>
        <w:t>УКРАЇНА</w:t>
      </w:r>
    </w:p>
    <w:p w:rsidR="007306D4" w:rsidRPr="00421725" w:rsidRDefault="007306D4" w:rsidP="007306D4">
      <w:pPr>
        <w:jc w:val="center"/>
        <w:rPr>
          <w:b/>
          <w:sz w:val="28"/>
          <w:szCs w:val="28"/>
        </w:rPr>
      </w:pPr>
      <w:r w:rsidRPr="00421725">
        <w:rPr>
          <w:b/>
          <w:sz w:val="28"/>
          <w:szCs w:val="28"/>
        </w:rPr>
        <w:t xml:space="preserve">БІЛКІВСЬКА СІЛЬСЬКА РАДА </w:t>
      </w:r>
    </w:p>
    <w:p w:rsidR="007306D4" w:rsidRPr="00421725" w:rsidRDefault="007306D4" w:rsidP="007306D4">
      <w:pPr>
        <w:jc w:val="center"/>
        <w:rPr>
          <w:b/>
          <w:sz w:val="28"/>
          <w:szCs w:val="28"/>
        </w:rPr>
      </w:pPr>
      <w:r w:rsidRPr="00421725">
        <w:rPr>
          <w:b/>
          <w:sz w:val="28"/>
          <w:szCs w:val="28"/>
        </w:rPr>
        <w:t>ХУСТСЬКОГО РАЙОНУ ЗАКАРПАТСЬКОЇ ОБЛАСТІ</w:t>
      </w:r>
    </w:p>
    <w:p w:rsidR="007306D4" w:rsidRPr="00421725" w:rsidRDefault="00B94609" w:rsidP="007306D4">
      <w:pPr>
        <w:jc w:val="center"/>
        <w:rPr>
          <w:b/>
          <w:sz w:val="28"/>
          <w:szCs w:val="28"/>
        </w:rPr>
      </w:pPr>
      <w:r>
        <w:rPr>
          <w:b/>
          <w:sz w:val="28"/>
          <w:szCs w:val="28"/>
        </w:rPr>
        <w:t xml:space="preserve">Двадцять восьма </w:t>
      </w:r>
      <w:r w:rsidR="007306D4" w:rsidRPr="00421725">
        <w:rPr>
          <w:b/>
          <w:sz w:val="28"/>
          <w:szCs w:val="28"/>
        </w:rPr>
        <w:t xml:space="preserve">сесія восьмого скликання </w:t>
      </w:r>
    </w:p>
    <w:p w:rsidR="007306D4" w:rsidRPr="00421725" w:rsidRDefault="007306D4" w:rsidP="007306D4">
      <w:pPr>
        <w:jc w:val="center"/>
        <w:rPr>
          <w:b/>
          <w:sz w:val="32"/>
          <w:szCs w:val="32"/>
        </w:rPr>
      </w:pPr>
      <w:r w:rsidRPr="00421725">
        <w:rPr>
          <w:b/>
          <w:sz w:val="32"/>
          <w:szCs w:val="32"/>
        </w:rPr>
        <w:t>Р І Ш Е Н Н Я</w:t>
      </w:r>
    </w:p>
    <w:p w:rsidR="007306D4" w:rsidRPr="00421725" w:rsidRDefault="007306D4" w:rsidP="007306D4">
      <w:pPr>
        <w:ind w:right="424"/>
        <w:rPr>
          <w:b/>
          <w:sz w:val="28"/>
          <w:szCs w:val="28"/>
        </w:rPr>
      </w:pPr>
    </w:p>
    <w:p w:rsidR="007306D4" w:rsidRPr="00421725" w:rsidRDefault="007306D4" w:rsidP="007306D4">
      <w:pPr>
        <w:ind w:right="424"/>
        <w:rPr>
          <w:b/>
          <w:sz w:val="28"/>
          <w:szCs w:val="28"/>
        </w:rPr>
      </w:pPr>
      <w:r w:rsidRPr="00421725">
        <w:rPr>
          <w:b/>
          <w:sz w:val="28"/>
          <w:szCs w:val="28"/>
        </w:rPr>
        <w:t xml:space="preserve">від </w:t>
      </w:r>
      <w:r w:rsidR="00B94609">
        <w:rPr>
          <w:b/>
          <w:sz w:val="28"/>
          <w:szCs w:val="28"/>
        </w:rPr>
        <w:t>21 грудня 2023 р. №1795</w:t>
      </w:r>
    </w:p>
    <w:p w:rsidR="007306D4" w:rsidRPr="00421725" w:rsidRDefault="007306D4" w:rsidP="007306D4">
      <w:pPr>
        <w:autoSpaceDE w:val="0"/>
        <w:autoSpaceDN w:val="0"/>
        <w:adjustRightInd w:val="0"/>
        <w:ind w:right="6095"/>
        <w:jc w:val="both"/>
        <w:rPr>
          <w:b/>
          <w:bCs/>
          <w:sz w:val="28"/>
          <w:szCs w:val="28"/>
        </w:rPr>
      </w:pPr>
    </w:p>
    <w:p w:rsidR="007306D4" w:rsidRPr="00421725" w:rsidRDefault="007306D4" w:rsidP="007306D4">
      <w:pPr>
        <w:rPr>
          <w:b/>
          <w:sz w:val="28"/>
          <w:szCs w:val="28"/>
        </w:rPr>
      </w:pPr>
      <w:r w:rsidRPr="00421725">
        <w:rPr>
          <w:b/>
          <w:sz w:val="28"/>
          <w:szCs w:val="28"/>
        </w:rPr>
        <w:t>Про затвердження Програми</w:t>
      </w:r>
    </w:p>
    <w:p w:rsidR="007306D4" w:rsidRPr="00421725" w:rsidRDefault="007306D4" w:rsidP="007306D4">
      <w:pPr>
        <w:shd w:val="clear" w:color="auto" w:fill="FFFFFF"/>
        <w:jc w:val="both"/>
        <w:rPr>
          <w:b/>
          <w:sz w:val="28"/>
          <w:szCs w:val="28"/>
          <w:lang w:eastAsia="uk-UA"/>
        </w:rPr>
      </w:pPr>
      <w:r w:rsidRPr="00421725">
        <w:rPr>
          <w:b/>
          <w:sz w:val="28"/>
          <w:szCs w:val="28"/>
          <w:lang w:eastAsia="uk-UA"/>
        </w:rPr>
        <w:t xml:space="preserve">розвитку Центру надання </w:t>
      </w:r>
    </w:p>
    <w:p w:rsidR="007306D4" w:rsidRPr="00421725" w:rsidRDefault="007306D4" w:rsidP="007306D4">
      <w:pPr>
        <w:shd w:val="clear" w:color="auto" w:fill="FFFFFF"/>
        <w:jc w:val="both"/>
        <w:rPr>
          <w:b/>
          <w:sz w:val="28"/>
          <w:szCs w:val="28"/>
          <w:lang w:eastAsia="uk-UA"/>
        </w:rPr>
      </w:pPr>
      <w:r w:rsidRPr="00421725">
        <w:rPr>
          <w:b/>
          <w:sz w:val="28"/>
          <w:szCs w:val="28"/>
          <w:lang w:eastAsia="uk-UA"/>
        </w:rPr>
        <w:t xml:space="preserve">адміністративних послуг </w:t>
      </w:r>
    </w:p>
    <w:p w:rsidR="007306D4" w:rsidRPr="00421725" w:rsidRDefault="007306D4" w:rsidP="007306D4">
      <w:pPr>
        <w:shd w:val="clear" w:color="auto" w:fill="FFFFFF"/>
        <w:jc w:val="both"/>
        <w:rPr>
          <w:b/>
          <w:sz w:val="28"/>
          <w:szCs w:val="28"/>
          <w:lang w:eastAsia="uk-UA"/>
        </w:rPr>
      </w:pPr>
      <w:r w:rsidRPr="00421725">
        <w:rPr>
          <w:b/>
          <w:sz w:val="28"/>
          <w:szCs w:val="28"/>
          <w:lang w:eastAsia="uk-UA"/>
        </w:rPr>
        <w:t>Білківської сільської ради</w:t>
      </w:r>
    </w:p>
    <w:p w:rsidR="007306D4" w:rsidRPr="00B27539" w:rsidRDefault="007306D4" w:rsidP="007306D4">
      <w:pPr>
        <w:ind w:right="4394"/>
        <w:jc w:val="both"/>
        <w:rPr>
          <w:b/>
          <w:sz w:val="28"/>
          <w:szCs w:val="28"/>
        </w:rPr>
      </w:pPr>
      <w:r w:rsidRPr="00B27539">
        <w:rPr>
          <w:b/>
          <w:sz w:val="28"/>
          <w:szCs w:val="28"/>
          <w:lang w:eastAsia="uk-UA"/>
        </w:rPr>
        <w:t>на 2024-202</w:t>
      </w:r>
      <w:r w:rsidR="00B27539" w:rsidRPr="00B27539">
        <w:rPr>
          <w:b/>
          <w:sz w:val="28"/>
          <w:szCs w:val="28"/>
          <w:lang w:eastAsia="uk-UA"/>
        </w:rPr>
        <w:t>6</w:t>
      </w:r>
      <w:r w:rsidRPr="00B27539">
        <w:rPr>
          <w:b/>
          <w:sz w:val="28"/>
          <w:szCs w:val="28"/>
          <w:lang w:eastAsia="uk-UA"/>
        </w:rPr>
        <w:t xml:space="preserve"> роки</w:t>
      </w:r>
    </w:p>
    <w:p w:rsidR="007306D4" w:rsidRPr="00421725" w:rsidRDefault="007306D4" w:rsidP="007306D4">
      <w:pPr>
        <w:ind w:firstLine="567"/>
      </w:pPr>
    </w:p>
    <w:p w:rsidR="007306D4" w:rsidRPr="00421725" w:rsidRDefault="007306D4" w:rsidP="007306D4">
      <w:pPr>
        <w:ind w:firstLine="567"/>
        <w:jc w:val="both"/>
      </w:pPr>
    </w:p>
    <w:p w:rsidR="007306D4" w:rsidRPr="00421725" w:rsidRDefault="005555B4" w:rsidP="005555B4">
      <w:pPr>
        <w:shd w:val="clear" w:color="auto" w:fill="FFFFFF"/>
        <w:ind w:firstLine="708"/>
        <w:jc w:val="both"/>
        <w:rPr>
          <w:color w:val="000000" w:themeColor="text1"/>
          <w:sz w:val="28"/>
          <w:szCs w:val="28"/>
          <w:lang w:eastAsia="uk-UA"/>
        </w:rPr>
      </w:pPr>
      <w:r w:rsidRPr="00421725">
        <w:rPr>
          <w:color w:val="000000" w:themeColor="text1"/>
          <w:sz w:val="28"/>
          <w:szCs w:val="28"/>
          <w:lang w:eastAsia="uk-UA"/>
        </w:rPr>
        <w:t>З метою забезпечення розвитку місцевого самоврядування, якісного надання адміністративних послуг та розширення їх переліку, забезпечення виконання Закону України «Про адміністративні послуги», керуючись ст.</w:t>
      </w:r>
      <w:r w:rsidR="00CD087A" w:rsidRPr="00421725">
        <w:rPr>
          <w:color w:val="000000" w:themeColor="text1"/>
          <w:sz w:val="28"/>
          <w:szCs w:val="28"/>
          <w:lang w:eastAsia="uk-UA"/>
        </w:rPr>
        <w:t xml:space="preserve"> </w:t>
      </w:r>
      <w:r w:rsidRPr="00421725">
        <w:rPr>
          <w:color w:val="000000" w:themeColor="text1"/>
          <w:sz w:val="28"/>
          <w:szCs w:val="28"/>
          <w:lang w:eastAsia="uk-UA"/>
        </w:rPr>
        <w:t xml:space="preserve">26 Закону України «Про місцеве самоврядування в Україні», сільська рада </w:t>
      </w:r>
      <w:r w:rsidR="007306D4" w:rsidRPr="00421725">
        <w:rPr>
          <w:sz w:val="28"/>
          <w:szCs w:val="28"/>
        </w:rPr>
        <w:t>вирішила:</w:t>
      </w:r>
    </w:p>
    <w:p w:rsidR="005555B4" w:rsidRPr="00B27539" w:rsidRDefault="005555B4" w:rsidP="005555B4">
      <w:pPr>
        <w:shd w:val="clear" w:color="auto" w:fill="FFFFFF"/>
        <w:ind w:firstLine="709"/>
        <w:jc w:val="both"/>
        <w:rPr>
          <w:sz w:val="28"/>
          <w:szCs w:val="28"/>
          <w:lang w:eastAsia="uk-UA"/>
        </w:rPr>
      </w:pPr>
      <w:r w:rsidRPr="00B27539">
        <w:rPr>
          <w:sz w:val="28"/>
          <w:szCs w:val="28"/>
          <w:lang w:eastAsia="uk-UA"/>
        </w:rPr>
        <w:t xml:space="preserve">1. </w:t>
      </w:r>
      <w:r w:rsidR="00CD087A" w:rsidRPr="00B27539">
        <w:rPr>
          <w:sz w:val="28"/>
          <w:szCs w:val="28"/>
          <w:lang w:eastAsia="uk-UA"/>
        </w:rPr>
        <w:t>Затвердити Програму розвитку Ц</w:t>
      </w:r>
      <w:r w:rsidRPr="00B27539">
        <w:rPr>
          <w:sz w:val="28"/>
          <w:szCs w:val="28"/>
          <w:lang w:eastAsia="uk-UA"/>
        </w:rPr>
        <w:t xml:space="preserve">ентру надання адміністративних послуг </w:t>
      </w:r>
      <w:r w:rsidR="00CD087A" w:rsidRPr="00B27539">
        <w:rPr>
          <w:sz w:val="28"/>
          <w:szCs w:val="28"/>
          <w:lang w:eastAsia="uk-UA"/>
        </w:rPr>
        <w:t>Білківської сільської ради на 2024</w:t>
      </w:r>
      <w:r w:rsidRPr="00B27539">
        <w:rPr>
          <w:sz w:val="28"/>
          <w:szCs w:val="28"/>
          <w:lang w:eastAsia="uk-UA"/>
        </w:rPr>
        <w:t>-202</w:t>
      </w:r>
      <w:r w:rsidR="00B27539" w:rsidRPr="00B27539">
        <w:rPr>
          <w:sz w:val="28"/>
          <w:szCs w:val="28"/>
          <w:lang w:eastAsia="uk-UA"/>
        </w:rPr>
        <w:t>6</w:t>
      </w:r>
      <w:r w:rsidRPr="00B27539">
        <w:rPr>
          <w:sz w:val="28"/>
          <w:szCs w:val="28"/>
          <w:lang w:eastAsia="uk-UA"/>
        </w:rPr>
        <w:t xml:space="preserve"> роки (додається).</w:t>
      </w:r>
    </w:p>
    <w:p w:rsidR="005555B4" w:rsidRPr="00421725" w:rsidRDefault="005555B4" w:rsidP="005555B4">
      <w:pPr>
        <w:shd w:val="clear" w:color="auto" w:fill="FFFFFF"/>
        <w:ind w:firstLine="709"/>
        <w:jc w:val="both"/>
        <w:rPr>
          <w:color w:val="000000" w:themeColor="text1"/>
          <w:sz w:val="28"/>
          <w:szCs w:val="28"/>
          <w:lang w:eastAsia="uk-UA"/>
        </w:rPr>
      </w:pPr>
      <w:r w:rsidRPr="00421725">
        <w:rPr>
          <w:color w:val="000000" w:themeColor="text1"/>
          <w:sz w:val="28"/>
          <w:szCs w:val="28"/>
          <w:lang w:eastAsia="uk-UA"/>
        </w:rPr>
        <w:t>2. Фінансування видатків по Програмі проводити за рахунок коштів місцевого бюджету, державного бюджету та інших джерел, не</w:t>
      </w:r>
      <w:r w:rsidR="00CD087A" w:rsidRPr="00421725">
        <w:rPr>
          <w:color w:val="000000" w:themeColor="text1"/>
          <w:sz w:val="28"/>
          <w:szCs w:val="28"/>
          <w:lang w:eastAsia="uk-UA"/>
        </w:rPr>
        <w:t xml:space="preserve"> </w:t>
      </w:r>
      <w:r w:rsidRPr="00421725">
        <w:rPr>
          <w:color w:val="000000" w:themeColor="text1"/>
          <w:sz w:val="28"/>
          <w:szCs w:val="28"/>
          <w:lang w:eastAsia="uk-UA"/>
        </w:rPr>
        <w:t xml:space="preserve">заборонених чинним законодавством. Розпорядником коштів по Програмі визначити </w:t>
      </w:r>
      <w:r w:rsidR="00CD087A" w:rsidRPr="00421725">
        <w:rPr>
          <w:color w:val="000000" w:themeColor="text1"/>
          <w:sz w:val="28"/>
          <w:szCs w:val="28"/>
          <w:lang w:eastAsia="uk-UA"/>
        </w:rPr>
        <w:t>Білківську</w:t>
      </w:r>
      <w:r w:rsidRPr="00421725">
        <w:rPr>
          <w:color w:val="000000" w:themeColor="text1"/>
          <w:sz w:val="28"/>
          <w:szCs w:val="28"/>
          <w:lang w:eastAsia="uk-UA"/>
        </w:rPr>
        <w:t xml:space="preserve"> сільську раду.</w:t>
      </w:r>
    </w:p>
    <w:p w:rsidR="005555B4" w:rsidRPr="00421725" w:rsidRDefault="005555B4" w:rsidP="005555B4">
      <w:pPr>
        <w:shd w:val="clear" w:color="auto" w:fill="FFFFFF"/>
        <w:ind w:firstLine="709"/>
        <w:jc w:val="both"/>
        <w:rPr>
          <w:color w:val="000000" w:themeColor="text1"/>
          <w:sz w:val="28"/>
          <w:szCs w:val="28"/>
          <w:lang w:eastAsia="uk-UA"/>
        </w:rPr>
      </w:pPr>
      <w:r w:rsidRPr="00421725">
        <w:rPr>
          <w:color w:val="000000" w:themeColor="text1"/>
          <w:sz w:val="28"/>
          <w:szCs w:val="28"/>
          <w:lang w:eastAsia="uk-UA"/>
        </w:rPr>
        <w:t>3. Фінансовому відділу сільської ради, виходячи з можливостей дохідної частини сільського бюджету, передбачити кошти на виконання заходів Програми.</w:t>
      </w:r>
    </w:p>
    <w:p w:rsidR="005555B4" w:rsidRPr="00B27539" w:rsidRDefault="005555B4" w:rsidP="005555B4">
      <w:pPr>
        <w:shd w:val="clear" w:color="auto" w:fill="FFFFFF"/>
        <w:ind w:firstLine="709"/>
        <w:jc w:val="both"/>
        <w:rPr>
          <w:sz w:val="28"/>
          <w:szCs w:val="28"/>
          <w:lang w:eastAsia="uk-UA"/>
        </w:rPr>
      </w:pPr>
      <w:r w:rsidRPr="00B27539">
        <w:rPr>
          <w:sz w:val="28"/>
          <w:szCs w:val="28"/>
          <w:lang w:eastAsia="uk-UA"/>
        </w:rPr>
        <w:t>4</w:t>
      </w:r>
      <w:r w:rsidRPr="00B27539">
        <w:rPr>
          <w:bCs/>
          <w:sz w:val="28"/>
          <w:szCs w:val="28"/>
        </w:rPr>
        <w:t xml:space="preserve">. </w:t>
      </w:r>
      <w:r w:rsidRPr="00B27539">
        <w:rPr>
          <w:sz w:val="28"/>
          <w:szCs w:val="28"/>
        </w:rPr>
        <w:t xml:space="preserve">Контроль за виконанням даного рішення покласти на постійну комісію сільської ради з </w:t>
      </w:r>
      <w:r w:rsidRPr="00B27539">
        <w:rPr>
          <w:kern w:val="24"/>
          <w:sz w:val="28"/>
          <w:szCs w:val="28"/>
        </w:rPr>
        <w:t>питань бюджету, фінансів, планування соціально-економічного розвитку, інвестицій та міжнародного співробітництва</w:t>
      </w:r>
      <w:r w:rsidR="00824D9E" w:rsidRPr="00B27539">
        <w:rPr>
          <w:kern w:val="24"/>
          <w:sz w:val="28"/>
          <w:szCs w:val="28"/>
        </w:rPr>
        <w:t xml:space="preserve"> (Горзов П.Ж.)</w:t>
      </w:r>
      <w:r w:rsidRPr="00B27539">
        <w:rPr>
          <w:sz w:val="28"/>
          <w:szCs w:val="28"/>
        </w:rPr>
        <w:t xml:space="preserve"> та головного бухгалтера сільської ради Савко Наталію Іванівну.</w:t>
      </w:r>
    </w:p>
    <w:p w:rsidR="007306D4" w:rsidRPr="00421725" w:rsidRDefault="007306D4" w:rsidP="007306D4">
      <w:pPr>
        <w:autoSpaceDE w:val="0"/>
        <w:autoSpaceDN w:val="0"/>
        <w:adjustRightInd w:val="0"/>
        <w:jc w:val="both"/>
        <w:rPr>
          <w:b/>
          <w:bCs/>
        </w:rPr>
      </w:pPr>
    </w:p>
    <w:p w:rsidR="007306D4" w:rsidRPr="00421725" w:rsidRDefault="007306D4" w:rsidP="007306D4">
      <w:pPr>
        <w:autoSpaceDE w:val="0"/>
        <w:autoSpaceDN w:val="0"/>
        <w:adjustRightInd w:val="0"/>
        <w:jc w:val="both"/>
        <w:rPr>
          <w:b/>
          <w:bCs/>
        </w:rPr>
      </w:pPr>
    </w:p>
    <w:p w:rsidR="007306D4" w:rsidRPr="00421725" w:rsidRDefault="007306D4" w:rsidP="007306D4">
      <w:pPr>
        <w:autoSpaceDE w:val="0"/>
        <w:autoSpaceDN w:val="0"/>
        <w:adjustRightInd w:val="0"/>
        <w:jc w:val="both"/>
        <w:rPr>
          <w:b/>
          <w:bCs/>
        </w:rPr>
      </w:pPr>
    </w:p>
    <w:p w:rsidR="007306D4" w:rsidRPr="00421725" w:rsidRDefault="007306D4" w:rsidP="007306D4">
      <w:pPr>
        <w:autoSpaceDE w:val="0"/>
        <w:autoSpaceDN w:val="0"/>
        <w:adjustRightInd w:val="0"/>
        <w:jc w:val="both"/>
        <w:rPr>
          <w:b/>
          <w:bCs/>
        </w:rPr>
      </w:pPr>
    </w:p>
    <w:p w:rsidR="007306D4" w:rsidRPr="00421725" w:rsidRDefault="007306D4" w:rsidP="007306D4">
      <w:pPr>
        <w:tabs>
          <w:tab w:val="left" w:pos="1134"/>
        </w:tabs>
        <w:ind w:right="-1"/>
        <w:jc w:val="both"/>
        <w:rPr>
          <w:b/>
          <w:bCs/>
          <w:sz w:val="28"/>
          <w:szCs w:val="28"/>
        </w:rPr>
      </w:pPr>
      <w:r w:rsidRPr="00421725">
        <w:rPr>
          <w:b/>
          <w:sz w:val="28"/>
          <w:szCs w:val="28"/>
        </w:rPr>
        <w:t>Білківський сільський голова</w:t>
      </w:r>
      <w:r w:rsidRPr="00421725">
        <w:rPr>
          <w:b/>
          <w:sz w:val="28"/>
          <w:szCs w:val="28"/>
        </w:rPr>
        <w:tab/>
      </w:r>
      <w:r w:rsidRPr="00421725">
        <w:rPr>
          <w:b/>
          <w:sz w:val="28"/>
          <w:szCs w:val="28"/>
        </w:rPr>
        <w:tab/>
      </w:r>
      <w:r w:rsidRPr="00421725">
        <w:rPr>
          <w:b/>
          <w:sz w:val="28"/>
          <w:szCs w:val="28"/>
        </w:rPr>
        <w:tab/>
      </w:r>
      <w:r w:rsidRPr="00421725">
        <w:rPr>
          <w:b/>
          <w:sz w:val="28"/>
          <w:szCs w:val="28"/>
        </w:rPr>
        <w:tab/>
      </w:r>
      <w:r w:rsidRPr="00421725">
        <w:rPr>
          <w:b/>
          <w:sz w:val="28"/>
          <w:szCs w:val="28"/>
        </w:rPr>
        <w:tab/>
        <w:t xml:space="preserve">     Василь ЗЕЙКАН</w:t>
      </w:r>
    </w:p>
    <w:p w:rsidR="00E21A5C" w:rsidRPr="00421725" w:rsidRDefault="00E21A5C" w:rsidP="00E21A5C">
      <w:pPr>
        <w:shd w:val="clear" w:color="auto" w:fill="FFFFFF"/>
        <w:ind w:firstLine="709"/>
        <w:jc w:val="center"/>
        <w:rPr>
          <w:b/>
          <w:bCs/>
          <w:color w:val="000000"/>
        </w:rPr>
      </w:pPr>
    </w:p>
    <w:p w:rsidR="00E21A5C" w:rsidRPr="00421725" w:rsidRDefault="00E21A5C" w:rsidP="00E21A5C">
      <w:pPr>
        <w:shd w:val="clear" w:color="auto" w:fill="FFFFFF"/>
        <w:ind w:firstLine="709"/>
        <w:jc w:val="center"/>
        <w:rPr>
          <w:b/>
          <w:bCs/>
          <w:color w:val="000000"/>
        </w:rPr>
      </w:pPr>
    </w:p>
    <w:p w:rsidR="00E21A5C" w:rsidRPr="00421725" w:rsidRDefault="00E21A5C" w:rsidP="00E21A5C">
      <w:pPr>
        <w:shd w:val="clear" w:color="auto" w:fill="FFFFFF"/>
        <w:ind w:firstLine="709"/>
        <w:jc w:val="center"/>
        <w:rPr>
          <w:b/>
          <w:bCs/>
          <w:color w:val="000000"/>
        </w:rPr>
      </w:pPr>
    </w:p>
    <w:p w:rsidR="00E21A5C" w:rsidRPr="00421725" w:rsidRDefault="00E21A5C" w:rsidP="00E21A5C">
      <w:pPr>
        <w:shd w:val="clear" w:color="auto" w:fill="FFFFFF"/>
        <w:ind w:firstLine="709"/>
        <w:jc w:val="center"/>
        <w:rPr>
          <w:b/>
          <w:bCs/>
          <w:color w:val="000000"/>
        </w:rPr>
      </w:pPr>
    </w:p>
    <w:p w:rsidR="00913470" w:rsidRPr="00421725" w:rsidRDefault="00913470">
      <w:pPr>
        <w:spacing w:after="160" w:line="259" w:lineRule="auto"/>
        <w:rPr>
          <w:b/>
          <w:bCs/>
          <w:color w:val="000000"/>
        </w:rPr>
      </w:pPr>
      <w:r w:rsidRPr="00421725">
        <w:rPr>
          <w:b/>
          <w:bCs/>
          <w:color w:val="000000"/>
        </w:rPr>
        <w:br w:type="page"/>
      </w:r>
    </w:p>
    <w:p w:rsidR="00FF0CC9" w:rsidRPr="00421725" w:rsidRDefault="00E21A5C" w:rsidP="00FF0CC9">
      <w:pPr>
        <w:shd w:val="clear" w:color="auto" w:fill="FFFFFF"/>
        <w:ind w:left="6804"/>
        <w:rPr>
          <w:b/>
          <w:bCs/>
          <w:iCs/>
          <w:lang w:eastAsia="uk-UA"/>
        </w:rPr>
      </w:pPr>
      <w:r w:rsidRPr="00421725">
        <w:rPr>
          <w:b/>
          <w:bCs/>
          <w:iCs/>
          <w:lang w:eastAsia="uk-UA"/>
        </w:rPr>
        <w:lastRenderedPageBreak/>
        <w:t>ЗАТВЕРДЖЕНО</w:t>
      </w:r>
    </w:p>
    <w:p w:rsidR="00FF0CC9" w:rsidRPr="00421725" w:rsidRDefault="00EF0168" w:rsidP="00FF0CC9">
      <w:pPr>
        <w:shd w:val="clear" w:color="auto" w:fill="FFFFFF"/>
        <w:ind w:left="6804"/>
        <w:rPr>
          <w:b/>
          <w:bCs/>
          <w:iCs/>
          <w:lang w:eastAsia="uk-UA"/>
        </w:rPr>
      </w:pPr>
      <w:r>
        <w:rPr>
          <w:b/>
          <w:bCs/>
          <w:iCs/>
          <w:lang w:eastAsia="uk-UA"/>
        </w:rPr>
        <w:t>Р</w:t>
      </w:r>
      <w:r w:rsidR="00FF0CC9" w:rsidRPr="00421725">
        <w:rPr>
          <w:b/>
          <w:bCs/>
          <w:iCs/>
          <w:lang w:eastAsia="uk-UA"/>
        </w:rPr>
        <w:t>ішення сільської ради</w:t>
      </w:r>
    </w:p>
    <w:p w:rsidR="00E21A5C" w:rsidRPr="00421725" w:rsidRDefault="00E21A5C" w:rsidP="00FF0CC9">
      <w:pPr>
        <w:shd w:val="clear" w:color="auto" w:fill="FFFFFF"/>
        <w:ind w:left="6804"/>
        <w:rPr>
          <w:b/>
          <w:bCs/>
          <w:iCs/>
          <w:lang w:eastAsia="uk-UA"/>
        </w:rPr>
      </w:pPr>
      <w:r w:rsidRPr="00421725">
        <w:rPr>
          <w:b/>
          <w:bCs/>
          <w:iCs/>
          <w:lang w:eastAsia="uk-UA"/>
        </w:rPr>
        <w:t xml:space="preserve">від </w:t>
      </w:r>
      <w:r w:rsidR="00B94609">
        <w:rPr>
          <w:b/>
          <w:bCs/>
          <w:iCs/>
          <w:lang w:eastAsia="uk-UA"/>
        </w:rPr>
        <w:t>21 грудня 2023</w:t>
      </w:r>
      <w:r w:rsidR="00FF0CC9" w:rsidRPr="00421725">
        <w:rPr>
          <w:b/>
          <w:bCs/>
          <w:iCs/>
          <w:lang w:eastAsia="uk-UA"/>
        </w:rPr>
        <w:t>р.</w:t>
      </w:r>
      <w:r w:rsidR="00B94609">
        <w:rPr>
          <w:b/>
          <w:bCs/>
          <w:iCs/>
          <w:lang w:eastAsia="uk-UA"/>
        </w:rPr>
        <w:t xml:space="preserve"> №1795</w:t>
      </w:r>
    </w:p>
    <w:p w:rsidR="00E21A5C" w:rsidRPr="00B27539" w:rsidRDefault="00E21A5C" w:rsidP="00E21A5C">
      <w:pPr>
        <w:shd w:val="clear" w:color="auto" w:fill="FFFFFF"/>
        <w:spacing w:before="100" w:beforeAutospacing="1" w:after="100" w:afterAutospacing="1"/>
        <w:jc w:val="center"/>
        <w:outlineLvl w:val="2"/>
        <w:rPr>
          <w:b/>
          <w:bCs/>
          <w:spacing w:val="5"/>
          <w:sz w:val="28"/>
          <w:szCs w:val="28"/>
          <w:lang w:eastAsia="uk-UA"/>
        </w:rPr>
      </w:pPr>
      <w:r w:rsidRPr="00B27539">
        <w:rPr>
          <w:b/>
          <w:bCs/>
          <w:spacing w:val="5"/>
          <w:sz w:val="28"/>
          <w:szCs w:val="28"/>
          <w:lang w:eastAsia="uk-UA"/>
        </w:rPr>
        <w:t> ПРОГРАМА</w:t>
      </w:r>
      <w:r w:rsidRPr="00B27539">
        <w:rPr>
          <w:b/>
          <w:bCs/>
          <w:spacing w:val="5"/>
          <w:sz w:val="28"/>
          <w:szCs w:val="28"/>
          <w:lang w:eastAsia="uk-UA"/>
        </w:rPr>
        <w:br/>
        <w:t xml:space="preserve">розвитку центру надання адміністративних послуг </w:t>
      </w:r>
      <w:r w:rsidR="009F5BD9" w:rsidRPr="00B27539">
        <w:rPr>
          <w:b/>
          <w:bCs/>
          <w:spacing w:val="5"/>
          <w:sz w:val="28"/>
          <w:szCs w:val="28"/>
          <w:lang w:eastAsia="uk-UA"/>
        </w:rPr>
        <w:t xml:space="preserve">Білківської сільської ради на </w:t>
      </w:r>
      <w:r w:rsidR="00B27539" w:rsidRPr="00B27539">
        <w:rPr>
          <w:b/>
          <w:bCs/>
          <w:spacing w:val="5"/>
          <w:sz w:val="28"/>
          <w:szCs w:val="28"/>
          <w:lang w:eastAsia="uk-UA"/>
        </w:rPr>
        <w:t>2024-2026</w:t>
      </w:r>
      <w:r w:rsidRPr="00B27539">
        <w:rPr>
          <w:b/>
          <w:bCs/>
          <w:spacing w:val="5"/>
          <w:sz w:val="28"/>
          <w:szCs w:val="28"/>
          <w:lang w:eastAsia="uk-UA"/>
        </w:rPr>
        <w:t xml:space="preserve"> роки</w:t>
      </w:r>
    </w:p>
    <w:p w:rsidR="00E21A5C" w:rsidRPr="00EF0168" w:rsidRDefault="00E21A5C" w:rsidP="00EF0168">
      <w:pPr>
        <w:jc w:val="center"/>
        <w:rPr>
          <w:b/>
          <w:sz w:val="28"/>
          <w:szCs w:val="28"/>
        </w:rPr>
      </w:pPr>
      <w:r w:rsidRPr="00EF0168">
        <w:rPr>
          <w:b/>
          <w:sz w:val="28"/>
          <w:szCs w:val="28"/>
        </w:rPr>
        <w:t>Вступ</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Децентралізація адміністративних послуг на сьогодні є пріоритетним напрямком реформування системи надання адміністративних послуг як на державному, так і на місцевому рівнях. В першу чергу суб’єкту звернення надається можливість отримувати послуги органів влади через центри надання адміністративних послуг та за місцем їх проживання.</w:t>
      </w:r>
    </w:p>
    <w:p w:rsidR="00E21A5C" w:rsidRPr="00421725" w:rsidRDefault="00AF3CC7" w:rsidP="00E21A5C">
      <w:pPr>
        <w:shd w:val="clear" w:color="auto" w:fill="FFFFFF"/>
        <w:ind w:firstLine="709"/>
        <w:jc w:val="both"/>
        <w:rPr>
          <w:sz w:val="28"/>
          <w:szCs w:val="28"/>
          <w:lang w:eastAsia="uk-UA"/>
        </w:rPr>
      </w:pPr>
      <w:r w:rsidRPr="00421725">
        <w:rPr>
          <w:sz w:val="28"/>
          <w:szCs w:val="28"/>
          <w:lang w:eastAsia="uk-UA"/>
        </w:rPr>
        <w:t xml:space="preserve">Саме з цією метою у Білківській </w:t>
      </w:r>
      <w:r w:rsidR="00E21A5C" w:rsidRPr="00421725">
        <w:rPr>
          <w:sz w:val="28"/>
          <w:szCs w:val="28"/>
          <w:lang w:eastAsia="uk-UA"/>
        </w:rPr>
        <w:t xml:space="preserve">територіальній громаді з січня 2021 року діє </w:t>
      </w:r>
      <w:r w:rsidRPr="00421725">
        <w:rPr>
          <w:sz w:val="28"/>
          <w:szCs w:val="28"/>
          <w:lang w:eastAsia="uk-UA"/>
        </w:rPr>
        <w:t>Ц</w:t>
      </w:r>
      <w:r w:rsidR="00E21A5C" w:rsidRPr="00421725">
        <w:rPr>
          <w:sz w:val="28"/>
          <w:szCs w:val="28"/>
          <w:lang w:eastAsia="uk-UA"/>
        </w:rPr>
        <w:t>ентр н</w:t>
      </w:r>
      <w:r w:rsidRPr="00421725">
        <w:rPr>
          <w:sz w:val="28"/>
          <w:szCs w:val="28"/>
          <w:lang w:eastAsia="uk-UA"/>
        </w:rPr>
        <w:t>адання адміністративних послуг</w:t>
      </w:r>
      <w:r w:rsidR="00E21A5C" w:rsidRPr="00421725">
        <w:rPr>
          <w:sz w:val="28"/>
          <w:szCs w:val="28"/>
          <w:lang w:eastAsia="uk-UA"/>
        </w:rPr>
        <w:t xml:space="preserve"> (</w:t>
      </w:r>
      <w:r w:rsidRPr="00421725">
        <w:rPr>
          <w:sz w:val="28"/>
          <w:szCs w:val="28"/>
          <w:lang w:eastAsia="uk-UA"/>
        </w:rPr>
        <w:t xml:space="preserve">далі – </w:t>
      </w:r>
      <w:r w:rsidR="00E21A5C" w:rsidRPr="00421725">
        <w:rPr>
          <w:sz w:val="28"/>
          <w:szCs w:val="28"/>
          <w:lang w:eastAsia="uk-UA"/>
        </w:rPr>
        <w:t xml:space="preserve">ЦНАП) та його віддалені робочі місця адміністраторів в селах </w:t>
      </w:r>
      <w:r w:rsidR="00421725" w:rsidRPr="00421725">
        <w:rPr>
          <w:sz w:val="28"/>
          <w:szCs w:val="28"/>
          <w:lang w:eastAsia="uk-UA"/>
        </w:rPr>
        <w:t>Великий Раковець, Малий Раковець, Імстичово, Луково</w:t>
      </w:r>
      <w:r w:rsidR="00E21A5C" w:rsidRPr="00421725">
        <w:rPr>
          <w:sz w:val="28"/>
          <w:szCs w:val="28"/>
          <w:lang w:eastAsia="uk-UA"/>
        </w:rPr>
        <w:t xml:space="preserve">, що забезпечує комплексне їх надання. Механізм роботи </w:t>
      </w:r>
      <w:r w:rsidR="00E03129">
        <w:rPr>
          <w:sz w:val="28"/>
          <w:szCs w:val="28"/>
          <w:lang w:eastAsia="uk-UA"/>
        </w:rPr>
        <w:t>ЦНАП</w:t>
      </w:r>
      <w:r w:rsidR="00E21A5C" w:rsidRPr="00421725">
        <w:rPr>
          <w:sz w:val="28"/>
          <w:szCs w:val="28"/>
          <w:lang w:eastAsia="uk-UA"/>
        </w:rPr>
        <w:t xml:space="preserve"> полягає у тому, що прийшовши в один офіс без каб</w:t>
      </w:r>
      <w:r w:rsidR="00E03129">
        <w:rPr>
          <w:sz w:val="28"/>
          <w:szCs w:val="28"/>
          <w:lang w:eastAsia="uk-UA"/>
        </w:rPr>
        <w:t>інетів людина вирішує всі питання</w:t>
      </w:r>
      <w:r w:rsidR="00E21A5C" w:rsidRPr="00421725">
        <w:rPr>
          <w:sz w:val="28"/>
          <w:szCs w:val="28"/>
          <w:lang w:eastAsia="uk-UA"/>
        </w:rPr>
        <w:t xml:space="preserve"> за один візит. Особливо актуальним такий підхід стає при народженні дитини, коли батькам необхідно здійснити цілий комплекс дій, в тому числі зареєструвати місце проживання дитини, зареєструватись в дошкільний навчальний заклад, при потребі отримати статус багатодітної сім’ї та інші.</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Отже, у ЦНАП можна одразу замовити широкий пакет різних послуг, не звертаючись у інші інстанції, що суттєво економить часові та грошові витрати мешканців громади.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xml:space="preserve">Державна політика у сфері надання адміністративних послуг в останній період зазнала активного розвитку, було здійснено ряд важливих кроків у напрямку вдосконалення роботи ЦНАП. У рамках реформи розпорядженням Кабінету Міністрів України «Деякі питання надання адміністративних послуг органів виконавчої влади через центри надання адміністративних послуг» від 16 травня 2014 р року № 523-р (зі змінами), </w:t>
      </w:r>
      <w:r w:rsidR="00E03129">
        <w:rPr>
          <w:sz w:val="28"/>
          <w:szCs w:val="28"/>
          <w:lang w:eastAsia="uk-UA"/>
        </w:rPr>
        <w:t xml:space="preserve">постійно </w:t>
      </w:r>
      <w:r w:rsidRPr="00421725">
        <w:rPr>
          <w:sz w:val="28"/>
          <w:szCs w:val="28"/>
          <w:lang w:eastAsia="uk-UA"/>
        </w:rPr>
        <w:t>розшир</w:t>
      </w:r>
      <w:r w:rsidR="00E03129">
        <w:rPr>
          <w:sz w:val="28"/>
          <w:szCs w:val="28"/>
          <w:lang w:eastAsia="uk-UA"/>
        </w:rPr>
        <w:t xml:space="preserve">юється </w:t>
      </w:r>
      <w:r w:rsidRPr="00421725">
        <w:rPr>
          <w:sz w:val="28"/>
          <w:szCs w:val="28"/>
          <w:lang w:eastAsia="uk-UA"/>
        </w:rPr>
        <w:t>перелік послуг, які можуть надаватись через ЦНАП, зокрема, додано послуги з питань державної реєстрації актів цивільного стану, реєстрації (перереєстрації) транспортних засобів, видачі (обміну) посвідчення водія, соціальних послуг тощо, введено послугу «єМалятко», що об’єднує в собі 9 різних послуг, розширено перелік адміністративних послуг соціального характеру та ін.</w:t>
      </w:r>
      <w:r w:rsidR="00E03129">
        <w:rPr>
          <w:sz w:val="28"/>
          <w:szCs w:val="28"/>
          <w:lang w:eastAsia="uk-UA"/>
        </w:rPr>
        <w:t xml:space="preserve"> ЦНАП Білківської сільської ради, що діє як робочий орган, надає більшість з таких послуг. Ряд послуг неможливо надати в силу неможливості закупівлі певного обладнання, наприклад, робочої станції для виготовлення паспортних документів.</w:t>
      </w:r>
    </w:p>
    <w:p w:rsidR="00E21A5C" w:rsidRPr="00B27539" w:rsidRDefault="00E21A5C" w:rsidP="00E21A5C">
      <w:pPr>
        <w:shd w:val="clear" w:color="auto" w:fill="FFFFFF"/>
        <w:ind w:firstLine="709"/>
        <w:jc w:val="both"/>
        <w:rPr>
          <w:sz w:val="28"/>
          <w:szCs w:val="28"/>
          <w:lang w:eastAsia="uk-UA"/>
        </w:rPr>
      </w:pPr>
      <w:r w:rsidRPr="00B27539">
        <w:rPr>
          <w:sz w:val="28"/>
          <w:szCs w:val="28"/>
          <w:lang w:eastAsia="uk-UA"/>
        </w:rPr>
        <w:t xml:space="preserve">Крім </w:t>
      </w:r>
      <w:r w:rsidR="00E03129" w:rsidRPr="00B27539">
        <w:rPr>
          <w:sz w:val="28"/>
          <w:szCs w:val="28"/>
          <w:lang w:eastAsia="uk-UA"/>
        </w:rPr>
        <w:t>цього, важливим кроком у напрямку</w:t>
      </w:r>
      <w:r w:rsidRPr="00B27539">
        <w:rPr>
          <w:sz w:val="28"/>
          <w:szCs w:val="28"/>
          <w:lang w:eastAsia="uk-UA"/>
        </w:rPr>
        <w:t xml:space="preserve"> розвитку електронних послуг стало ухвалення Концепції розвитку системи електронних послуг в Україні, яка визначила основні етапи формування ефективної системи надання </w:t>
      </w:r>
      <w:r w:rsidRPr="00B27539">
        <w:rPr>
          <w:sz w:val="28"/>
          <w:szCs w:val="28"/>
          <w:lang w:eastAsia="uk-UA"/>
        </w:rPr>
        <w:lastRenderedPageBreak/>
        <w:t xml:space="preserve">адміністративних послуг в електронній формі та передбачає їх доступність з одного місця – Єдиного державного </w:t>
      </w:r>
      <w:r w:rsidR="00B27539" w:rsidRPr="00B27539">
        <w:rPr>
          <w:sz w:val="28"/>
          <w:szCs w:val="28"/>
          <w:lang w:eastAsia="uk-UA"/>
        </w:rPr>
        <w:t>веб</w:t>
      </w:r>
      <w:r w:rsidRPr="00B27539">
        <w:rPr>
          <w:sz w:val="28"/>
          <w:szCs w:val="28"/>
          <w:lang w:eastAsia="uk-UA"/>
        </w:rPr>
        <w:t xml:space="preserve">порталу </w:t>
      </w:r>
      <w:r w:rsidR="00B27539" w:rsidRPr="00B27539">
        <w:rPr>
          <w:sz w:val="28"/>
          <w:szCs w:val="28"/>
          <w:lang w:eastAsia="uk-UA"/>
        </w:rPr>
        <w:t>електронних</w:t>
      </w:r>
      <w:r w:rsidRPr="00B27539">
        <w:rPr>
          <w:sz w:val="28"/>
          <w:szCs w:val="28"/>
          <w:lang w:eastAsia="uk-UA"/>
        </w:rPr>
        <w:t xml:space="preserve"> послуг.</w:t>
      </w:r>
    </w:p>
    <w:p w:rsidR="00E21A5C" w:rsidRPr="00B27539" w:rsidRDefault="00E21A5C" w:rsidP="00E21A5C">
      <w:pPr>
        <w:shd w:val="clear" w:color="auto" w:fill="FFFFFF"/>
        <w:ind w:firstLine="709"/>
        <w:jc w:val="both"/>
        <w:rPr>
          <w:sz w:val="28"/>
          <w:szCs w:val="28"/>
          <w:lang w:eastAsia="uk-UA"/>
        </w:rPr>
      </w:pPr>
      <w:r w:rsidRPr="00B27539">
        <w:rPr>
          <w:sz w:val="28"/>
          <w:szCs w:val="28"/>
          <w:lang w:eastAsia="uk-UA"/>
        </w:rPr>
        <w:t xml:space="preserve">Подальший розвиток Єдиного державного </w:t>
      </w:r>
      <w:r w:rsidR="00B27539" w:rsidRPr="00B27539">
        <w:rPr>
          <w:sz w:val="28"/>
          <w:szCs w:val="28"/>
          <w:lang w:eastAsia="uk-UA"/>
        </w:rPr>
        <w:t>веб</w:t>
      </w:r>
      <w:r w:rsidRPr="00B27539">
        <w:rPr>
          <w:sz w:val="28"/>
          <w:szCs w:val="28"/>
          <w:lang w:eastAsia="uk-UA"/>
        </w:rPr>
        <w:t xml:space="preserve">порталу </w:t>
      </w:r>
      <w:r w:rsidR="00B27539" w:rsidRPr="00B27539">
        <w:rPr>
          <w:sz w:val="28"/>
          <w:szCs w:val="28"/>
          <w:lang w:eastAsia="uk-UA"/>
        </w:rPr>
        <w:t>електронних</w:t>
      </w:r>
      <w:r w:rsidRPr="00B27539">
        <w:rPr>
          <w:sz w:val="28"/>
          <w:szCs w:val="28"/>
          <w:lang w:eastAsia="uk-UA"/>
        </w:rPr>
        <w:t xml:space="preserve"> послуг та розширення обсягу адміністративних послуг, які надаватимуться через портал в електронному вигляді за принципом «єдиного вікна», потребуватиме інтеграції до порталу інформаційних систем органів місцевого самоврядування згідно з єдиними вимогами щодо взаємодії цих систем із порталом; уніфікації вимог до запровадження електронних адміністративних послуг та інтерфейсів їх надання; визначення та закріплення на законодавчому рівні механізму електронної ідентифікації громадян для отримання електронних адміністративних послуг, включаючи застосування альтернативних електронному цифровому підпису способів електронної ідентифікації.</w:t>
      </w:r>
    </w:p>
    <w:p w:rsidR="00E21A5C" w:rsidRPr="00421725" w:rsidRDefault="00BC7770" w:rsidP="00E21A5C">
      <w:pPr>
        <w:shd w:val="clear" w:color="auto" w:fill="FFFFFF"/>
        <w:ind w:firstLine="709"/>
        <w:jc w:val="both"/>
        <w:rPr>
          <w:sz w:val="28"/>
          <w:szCs w:val="28"/>
          <w:lang w:eastAsia="uk-UA"/>
        </w:rPr>
      </w:pPr>
      <w:r>
        <w:rPr>
          <w:sz w:val="28"/>
          <w:szCs w:val="28"/>
          <w:lang w:eastAsia="uk-UA"/>
        </w:rPr>
        <w:t>Отож</w:t>
      </w:r>
      <w:r w:rsidR="00E21A5C" w:rsidRPr="00421725">
        <w:rPr>
          <w:sz w:val="28"/>
          <w:szCs w:val="28"/>
          <w:lang w:eastAsia="uk-UA"/>
        </w:rPr>
        <w:t>, виникає потреба ЦНАП надалі розвивати власну ресурсну базу та технології, спрямовані на підвищення якості послуг, орієнтуючись передусім на інтереси і потреби їх споживачів.</w:t>
      </w:r>
    </w:p>
    <w:p w:rsidR="00E21A5C" w:rsidRPr="00421725" w:rsidRDefault="00E21A5C" w:rsidP="00E21A5C">
      <w:pPr>
        <w:shd w:val="clear" w:color="auto" w:fill="FFFFFF"/>
        <w:ind w:firstLine="709"/>
        <w:jc w:val="center"/>
        <w:rPr>
          <w:b/>
          <w:bCs/>
          <w:sz w:val="28"/>
          <w:szCs w:val="28"/>
          <w:lang w:eastAsia="uk-UA"/>
        </w:rPr>
      </w:pPr>
    </w:p>
    <w:p w:rsidR="00E21A5C" w:rsidRPr="00421725" w:rsidRDefault="00E21A5C" w:rsidP="00A97A57">
      <w:pPr>
        <w:shd w:val="clear" w:color="auto" w:fill="FFFFFF"/>
        <w:jc w:val="center"/>
        <w:rPr>
          <w:sz w:val="28"/>
          <w:szCs w:val="28"/>
          <w:lang w:eastAsia="uk-UA"/>
        </w:rPr>
      </w:pPr>
      <w:r w:rsidRPr="00421725">
        <w:rPr>
          <w:b/>
          <w:bCs/>
          <w:sz w:val="28"/>
          <w:szCs w:val="28"/>
          <w:lang w:eastAsia="uk-UA"/>
        </w:rPr>
        <w:t>1.</w:t>
      </w:r>
      <w:r w:rsidR="00A97A57">
        <w:rPr>
          <w:b/>
          <w:bCs/>
          <w:sz w:val="28"/>
          <w:szCs w:val="28"/>
          <w:lang w:eastAsia="uk-UA"/>
        </w:rPr>
        <w:t xml:space="preserve"> </w:t>
      </w:r>
      <w:r w:rsidRPr="00421725">
        <w:rPr>
          <w:b/>
          <w:bCs/>
          <w:sz w:val="28"/>
          <w:szCs w:val="28"/>
          <w:lang w:eastAsia="uk-UA"/>
        </w:rPr>
        <w:t xml:space="preserve">Основні аспекти </w:t>
      </w:r>
      <w:r w:rsidR="00BC7770">
        <w:rPr>
          <w:b/>
          <w:bCs/>
          <w:sz w:val="28"/>
          <w:szCs w:val="28"/>
          <w:lang w:eastAsia="uk-UA"/>
        </w:rPr>
        <w:t>діяльності Ц</w:t>
      </w:r>
      <w:r w:rsidRPr="00421725">
        <w:rPr>
          <w:b/>
          <w:bCs/>
          <w:sz w:val="28"/>
          <w:szCs w:val="28"/>
          <w:lang w:eastAsia="uk-UA"/>
        </w:rPr>
        <w:t xml:space="preserve">ентру </w:t>
      </w:r>
      <w:r w:rsidR="00BC7770">
        <w:rPr>
          <w:b/>
          <w:bCs/>
          <w:sz w:val="28"/>
          <w:szCs w:val="28"/>
          <w:lang w:eastAsia="uk-UA"/>
        </w:rPr>
        <w:t>надання адміністративних послуг Білківської сільської ради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Впродовж 2021</w:t>
      </w:r>
      <w:r w:rsidR="00BC7770">
        <w:rPr>
          <w:sz w:val="28"/>
          <w:szCs w:val="28"/>
          <w:lang w:eastAsia="uk-UA"/>
        </w:rPr>
        <w:t>-2023</w:t>
      </w:r>
      <w:r w:rsidRPr="00421725">
        <w:rPr>
          <w:sz w:val="28"/>
          <w:szCs w:val="28"/>
          <w:lang w:eastAsia="uk-UA"/>
        </w:rPr>
        <w:t xml:space="preserve"> рок</w:t>
      </w:r>
      <w:r w:rsidR="00BC7770">
        <w:rPr>
          <w:sz w:val="28"/>
          <w:szCs w:val="28"/>
          <w:lang w:eastAsia="uk-UA"/>
        </w:rPr>
        <w:t>ів</w:t>
      </w:r>
      <w:r w:rsidRPr="00421725">
        <w:rPr>
          <w:sz w:val="28"/>
          <w:szCs w:val="28"/>
          <w:lang w:eastAsia="uk-UA"/>
        </w:rPr>
        <w:t xml:space="preserve"> </w:t>
      </w:r>
      <w:r w:rsidR="00BC7770">
        <w:rPr>
          <w:sz w:val="28"/>
          <w:szCs w:val="28"/>
          <w:lang w:eastAsia="uk-UA"/>
        </w:rPr>
        <w:t>Ц</w:t>
      </w:r>
      <w:r w:rsidRPr="00421725">
        <w:rPr>
          <w:sz w:val="28"/>
          <w:szCs w:val="28"/>
          <w:lang w:eastAsia="uk-UA"/>
        </w:rPr>
        <w:t xml:space="preserve">ентр надання адміністративних послуг </w:t>
      </w:r>
      <w:r w:rsidR="00BC7770">
        <w:rPr>
          <w:sz w:val="28"/>
          <w:szCs w:val="28"/>
          <w:lang w:eastAsia="uk-UA"/>
        </w:rPr>
        <w:t>Білківської</w:t>
      </w:r>
      <w:r w:rsidRPr="00421725">
        <w:rPr>
          <w:sz w:val="28"/>
          <w:szCs w:val="28"/>
          <w:lang w:eastAsia="uk-UA"/>
        </w:rPr>
        <w:t xml:space="preserve"> сільської ради</w:t>
      </w:r>
      <w:r w:rsidR="00BC7770">
        <w:rPr>
          <w:sz w:val="28"/>
          <w:szCs w:val="28"/>
          <w:lang w:eastAsia="uk-UA"/>
        </w:rPr>
        <w:t xml:space="preserve"> як комплексний єдиний організм</w:t>
      </w:r>
      <w:r w:rsidRPr="00421725">
        <w:rPr>
          <w:sz w:val="28"/>
          <w:szCs w:val="28"/>
          <w:lang w:eastAsia="uk-UA"/>
        </w:rPr>
        <w:t xml:space="preserve"> працював над організацією надання адміністративних та дозвільних послуг у терміни, передбачені чинним законодавством, здійсненням контролю за дотриманням суб’єктами надання адміністративних послуг строку розгляду справ та прийняття рішень, наповненням та веденням програмного забезпечення «Вулик», інтегрованої системи «Соціальна громада», програми Реєстр територіальної громади, наданням консультацій громадянам щодо процедури надання адміністративної послуги в телефонному режимі та шляхом онлайн консультацій через сайт ЦНАП.</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Для зручності громадян та на виконання вимог Закону України «Про адміністративні послуги» ЦНАП приймає громадян щоденно без перерви на обід. У вихідні та святкові дні прийом громадян не здійснюється.</w:t>
      </w:r>
    </w:p>
    <w:p w:rsidR="00E21A5C" w:rsidRPr="00421725" w:rsidRDefault="00BC7770" w:rsidP="00E21A5C">
      <w:pPr>
        <w:shd w:val="clear" w:color="auto" w:fill="FFFFFF"/>
        <w:ind w:firstLine="709"/>
        <w:jc w:val="both"/>
        <w:rPr>
          <w:sz w:val="28"/>
          <w:szCs w:val="28"/>
          <w:lang w:eastAsia="uk-UA"/>
        </w:rPr>
      </w:pPr>
      <w:r>
        <w:rPr>
          <w:sz w:val="28"/>
          <w:szCs w:val="28"/>
          <w:lang w:eastAsia="uk-UA"/>
        </w:rPr>
        <w:t xml:space="preserve">Також </w:t>
      </w:r>
      <w:r w:rsidR="00E21A5C" w:rsidRPr="00421725">
        <w:rPr>
          <w:b/>
          <w:bCs/>
          <w:sz w:val="28"/>
          <w:szCs w:val="28"/>
          <w:lang w:eastAsia="uk-UA"/>
        </w:rPr>
        <w:t>спрощено процедуру отримання адміністративних послуг суб’єктами звернення за рахунок</w:t>
      </w:r>
      <w:r>
        <w:rPr>
          <w:sz w:val="28"/>
          <w:szCs w:val="28"/>
          <w:lang w:eastAsia="uk-UA"/>
        </w:rPr>
        <w:t xml:space="preserve"> </w:t>
      </w:r>
      <w:r w:rsidR="00E21A5C" w:rsidRPr="00421725">
        <w:rPr>
          <w:sz w:val="28"/>
          <w:szCs w:val="28"/>
          <w:lang w:eastAsia="uk-UA"/>
        </w:rPr>
        <w:t>підк</w:t>
      </w:r>
      <w:r>
        <w:rPr>
          <w:sz w:val="28"/>
          <w:szCs w:val="28"/>
          <w:lang w:eastAsia="uk-UA"/>
        </w:rPr>
        <w:t>лючення адміністраторів ЦНАП до</w:t>
      </w:r>
      <w:r w:rsidR="00E21A5C" w:rsidRPr="00421725">
        <w:rPr>
          <w:sz w:val="28"/>
          <w:szCs w:val="28"/>
          <w:lang w:eastAsia="uk-UA"/>
        </w:rPr>
        <w:t xml:space="preserve"> </w:t>
      </w:r>
      <w:r>
        <w:rPr>
          <w:sz w:val="28"/>
          <w:szCs w:val="28"/>
          <w:lang w:eastAsia="uk-UA"/>
        </w:rPr>
        <w:t xml:space="preserve">Єдиного Державного </w:t>
      </w:r>
      <w:r w:rsidR="00E21A5C" w:rsidRPr="00421725">
        <w:rPr>
          <w:sz w:val="28"/>
          <w:szCs w:val="28"/>
          <w:lang w:eastAsia="uk-UA"/>
        </w:rPr>
        <w:t>реєстру речових прав на нерухоме майно, ЄДЕССБ, єМалятко. Встановлено термінали для оплати за платні послуги безпосередньо в приміщення ЦНАП та на ВРМ.</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Загальна кількість адмі</w:t>
      </w:r>
      <w:r w:rsidR="00BC7770">
        <w:rPr>
          <w:sz w:val="28"/>
          <w:szCs w:val="28"/>
          <w:lang w:eastAsia="uk-UA"/>
        </w:rPr>
        <w:t>ністративних послуг, наданих в Ц</w:t>
      </w:r>
      <w:r w:rsidRPr="00421725">
        <w:rPr>
          <w:sz w:val="28"/>
          <w:szCs w:val="28"/>
          <w:lang w:eastAsia="uk-UA"/>
        </w:rPr>
        <w:t xml:space="preserve">ентрі надання адміністративних послуг та на віддалених робочий місцях станом на </w:t>
      </w:r>
      <w:r w:rsidR="00B27539">
        <w:rPr>
          <w:sz w:val="28"/>
          <w:szCs w:val="28"/>
          <w:lang w:eastAsia="uk-UA"/>
        </w:rPr>
        <w:t xml:space="preserve">грудень </w:t>
      </w:r>
      <w:r w:rsidRPr="00421725">
        <w:rPr>
          <w:sz w:val="28"/>
          <w:szCs w:val="28"/>
          <w:lang w:eastAsia="uk-UA"/>
        </w:rPr>
        <w:t>202</w:t>
      </w:r>
      <w:r w:rsidR="00BC7770">
        <w:rPr>
          <w:sz w:val="28"/>
          <w:szCs w:val="28"/>
          <w:lang w:eastAsia="uk-UA"/>
        </w:rPr>
        <w:t>3 року</w:t>
      </w:r>
      <w:r w:rsidRPr="00421725">
        <w:rPr>
          <w:sz w:val="28"/>
          <w:szCs w:val="28"/>
          <w:lang w:eastAsia="uk-UA"/>
        </w:rPr>
        <w:t xml:space="preserve"> становить </w:t>
      </w:r>
      <w:r w:rsidR="00BC7770">
        <w:rPr>
          <w:sz w:val="28"/>
          <w:szCs w:val="28"/>
          <w:lang w:eastAsia="uk-UA"/>
        </w:rPr>
        <w:t>9535, і це тільки послуги, зафіксовані у Програмному комплексі «ВУЛИК»</w:t>
      </w:r>
      <w:r w:rsidRPr="00421725">
        <w:rPr>
          <w:sz w:val="28"/>
          <w:szCs w:val="28"/>
          <w:lang w:eastAsia="uk-UA"/>
        </w:rPr>
        <w:t>.</w:t>
      </w:r>
      <w:r w:rsidR="00BC7770">
        <w:rPr>
          <w:sz w:val="28"/>
          <w:szCs w:val="28"/>
          <w:lang w:eastAsia="uk-UA"/>
        </w:rPr>
        <w:t xml:space="preserve"> Це рекордна кількість послуг, які надавалися в ЦНАП, фіксування яких здійснено через внутрішнє діловодство ЦНАП у ПК «ВУЛИК». Насправді, кількість послуг є значно більшою за відмітку 10 тисяч послуг за 2023 рік.</w:t>
      </w:r>
    </w:p>
    <w:p w:rsidR="00E21A5C" w:rsidRPr="00DA7988" w:rsidRDefault="00E21A5C" w:rsidP="00E21A5C">
      <w:pPr>
        <w:shd w:val="clear" w:color="auto" w:fill="FFFFFF"/>
        <w:ind w:firstLine="709"/>
        <w:jc w:val="both"/>
        <w:rPr>
          <w:sz w:val="28"/>
          <w:szCs w:val="28"/>
          <w:lang w:eastAsia="uk-UA"/>
        </w:rPr>
      </w:pPr>
      <w:r w:rsidRPr="00DA7988">
        <w:rPr>
          <w:sz w:val="28"/>
          <w:szCs w:val="28"/>
          <w:lang w:eastAsia="uk-UA"/>
        </w:rPr>
        <w:t>До сільського бюджету за надання адміністративних послуг</w:t>
      </w:r>
      <w:r w:rsidR="00DA7988">
        <w:rPr>
          <w:sz w:val="28"/>
          <w:szCs w:val="28"/>
          <w:lang w:eastAsia="uk-UA"/>
        </w:rPr>
        <w:t xml:space="preserve"> у 2023 році</w:t>
      </w:r>
      <w:r w:rsidRPr="00DA7988">
        <w:rPr>
          <w:sz w:val="28"/>
          <w:szCs w:val="28"/>
          <w:lang w:eastAsia="uk-UA"/>
        </w:rPr>
        <w:t xml:space="preserve"> надійшло</w:t>
      </w:r>
      <w:r w:rsidR="00DA7988">
        <w:rPr>
          <w:sz w:val="28"/>
          <w:szCs w:val="28"/>
          <w:lang w:eastAsia="uk-UA"/>
        </w:rPr>
        <w:t xml:space="preserve"> більше</w:t>
      </w:r>
      <w:r w:rsidRPr="00DA7988">
        <w:rPr>
          <w:sz w:val="28"/>
          <w:szCs w:val="28"/>
          <w:lang w:eastAsia="uk-UA"/>
        </w:rPr>
        <w:t xml:space="preserve"> </w:t>
      </w:r>
      <w:r w:rsidR="00DA7988" w:rsidRPr="00DA7988">
        <w:rPr>
          <w:sz w:val="28"/>
          <w:szCs w:val="28"/>
          <w:lang w:eastAsia="uk-UA"/>
        </w:rPr>
        <w:t xml:space="preserve">200 </w:t>
      </w:r>
      <w:r w:rsidRPr="00DA7988">
        <w:rPr>
          <w:sz w:val="28"/>
          <w:szCs w:val="28"/>
          <w:lang w:eastAsia="uk-UA"/>
        </w:rPr>
        <w:t>тис. грн. (сплата адміністративного збору).</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lastRenderedPageBreak/>
        <w:t>Регулярно оновлюється інформація на сайті сільської ради у рубриці «ЦНАП» про адміністративні послуги, що надаються у ЦНАПі.</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Велика увага у ЦНАП приділяється підвищенню рівня професіоналізму, обізнаності адміністраторів щодо надання адміністративних та дозвільних послуг. Практично всі адміністратори беруть</w:t>
      </w:r>
      <w:r w:rsidR="00DE3809">
        <w:rPr>
          <w:sz w:val="28"/>
          <w:szCs w:val="28"/>
          <w:lang w:eastAsia="uk-UA"/>
        </w:rPr>
        <w:t xml:space="preserve"> участь у вебінарах, які проводя</w:t>
      </w:r>
      <w:r w:rsidRPr="00421725">
        <w:rPr>
          <w:sz w:val="28"/>
          <w:szCs w:val="28"/>
          <w:lang w:eastAsia="uk-UA"/>
        </w:rPr>
        <w:t>ть</w:t>
      </w:r>
      <w:r w:rsidR="00DE3809">
        <w:rPr>
          <w:sz w:val="28"/>
          <w:szCs w:val="28"/>
          <w:lang w:eastAsia="uk-UA"/>
        </w:rPr>
        <w:t>ся</w:t>
      </w:r>
      <w:r w:rsidRPr="00421725">
        <w:rPr>
          <w:sz w:val="28"/>
          <w:szCs w:val="28"/>
          <w:lang w:eastAsia="uk-UA"/>
        </w:rPr>
        <w:t xml:space="preserve"> </w:t>
      </w:r>
      <w:r w:rsidR="001A19D5">
        <w:rPr>
          <w:sz w:val="28"/>
          <w:szCs w:val="28"/>
          <w:lang w:eastAsia="uk-UA"/>
        </w:rPr>
        <w:t>представн</w:t>
      </w:r>
      <w:r w:rsidR="00DE3809">
        <w:rPr>
          <w:sz w:val="28"/>
          <w:szCs w:val="28"/>
          <w:lang w:eastAsia="uk-UA"/>
        </w:rPr>
        <w:t>иками</w:t>
      </w:r>
      <w:r w:rsidR="001A19D5">
        <w:rPr>
          <w:sz w:val="28"/>
          <w:szCs w:val="28"/>
          <w:lang w:eastAsia="uk-UA"/>
        </w:rPr>
        <w:t xml:space="preserve"> </w:t>
      </w:r>
      <w:r w:rsidRPr="00421725">
        <w:rPr>
          <w:sz w:val="28"/>
          <w:szCs w:val="28"/>
          <w:lang w:eastAsia="uk-UA"/>
        </w:rPr>
        <w:t>Міністерств</w:t>
      </w:r>
      <w:r w:rsidR="001A19D5">
        <w:rPr>
          <w:sz w:val="28"/>
          <w:szCs w:val="28"/>
          <w:lang w:eastAsia="uk-UA"/>
        </w:rPr>
        <w:t>а</w:t>
      </w:r>
      <w:r w:rsidRPr="00421725">
        <w:rPr>
          <w:sz w:val="28"/>
          <w:szCs w:val="28"/>
          <w:lang w:eastAsia="uk-UA"/>
        </w:rPr>
        <w:t xml:space="preserve"> цифрової трансформації України</w:t>
      </w:r>
      <w:r w:rsidR="00DE3809">
        <w:rPr>
          <w:sz w:val="28"/>
          <w:szCs w:val="28"/>
          <w:lang w:eastAsia="uk-UA"/>
        </w:rPr>
        <w:t>, а також іншими</w:t>
      </w:r>
      <w:r w:rsidR="001A19D5">
        <w:rPr>
          <w:sz w:val="28"/>
          <w:szCs w:val="28"/>
          <w:lang w:eastAsia="uk-UA"/>
        </w:rPr>
        <w:t xml:space="preserve"> міністерств</w:t>
      </w:r>
      <w:r w:rsidR="00DE3809">
        <w:rPr>
          <w:sz w:val="28"/>
          <w:szCs w:val="28"/>
          <w:lang w:eastAsia="uk-UA"/>
        </w:rPr>
        <w:t>ами</w:t>
      </w:r>
      <w:r w:rsidR="001A19D5">
        <w:rPr>
          <w:sz w:val="28"/>
          <w:szCs w:val="28"/>
          <w:lang w:eastAsia="uk-UA"/>
        </w:rPr>
        <w:t>,</w:t>
      </w:r>
      <w:r w:rsidR="00DE3809">
        <w:rPr>
          <w:sz w:val="28"/>
          <w:szCs w:val="28"/>
          <w:lang w:eastAsia="uk-UA"/>
        </w:rPr>
        <w:t xml:space="preserve"> установами та організаціями,</w:t>
      </w:r>
      <w:r w:rsidR="001A19D5">
        <w:rPr>
          <w:sz w:val="28"/>
          <w:szCs w:val="28"/>
          <w:lang w:eastAsia="uk-UA"/>
        </w:rPr>
        <w:t xml:space="preserve"> різноманітними донорами і міжнародними партнерами та друзями</w:t>
      </w:r>
      <w:r w:rsidRPr="00421725">
        <w:rPr>
          <w:sz w:val="28"/>
          <w:szCs w:val="28"/>
          <w:lang w:eastAsia="uk-UA"/>
        </w:rPr>
        <w:t>.</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Водночас, є ряд проблем, які потребують додаткових напрацювань та технологічних рішень щодо забезпечення ефективної роботи ЦНАП та надання ширшого спектру послуг для жителів громади.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Зокрема, з питань оформлення паспорта громадянина України для виїзду за</w:t>
      </w:r>
      <w:r w:rsidR="00DE3809">
        <w:rPr>
          <w:sz w:val="28"/>
          <w:szCs w:val="28"/>
          <w:lang w:eastAsia="uk-UA"/>
        </w:rPr>
        <w:t xml:space="preserve"> </w:t>
      </w:r>
      <w:r w:rsidRPr="00421725">
        <w:rPr>
          <w:sz w:val="28"/>
          <w:szCs w:val="28"/>
          <w:lang w:eastAsia="uk-UA"/>
        </w:rPr>
        <w:t>кордон, оформлення ID-картки по досягненню 14-річного віку, реєстрації автотранспортних засобів, видачі посвідчення водія, у зв’язку із відсутністю робочих станцій. Також залишаються не вирішеними питання:</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облаштування та забезпечення комп’ютерною, оргтехнікою, сучасними меблями ЦНАПу</w:t>
      </w:r>
      <w:r w:rsidR="00DE3809">
        <w:rPr>
          <w:sz w:val="28"/>
          <w:szCs w:val="28"/>
          <w:lang w:eastAsia="uk-UA"/>
        </w:rPr>
        <w:t>, зокрема на віддалених робочих місцях</w:t>
      </w:r>
      <w:r w:rsidRPr="00421725">
        <w:rPr>
          <w:sz w:val="28"/>
          <w:szCs w:val="28"/>
          <w:lang w:eastAsia="uk-UA"/>
        </w:rPr>
        <w:t>;</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xml:space="preserve">– запровадження можливості отримання адміністративних послуг в електронній формі через ЦНАП, </w:t>
      </w:r>
      <w:r w:rsidR="00107F15">
        <w:rPr>
          <w:sz w:val="28"/>
          <w:szCs w:val="28"/>
          <w:lang w:eastAsia="uk-UA"/>
        </w:rPr>
        <w:t>запровадження</w:t>
      </w:r>
      <w:r w:rsidRPr="00421725">
        <w:rPr>
          <w:sz w:val="28"/>
          <w:szCs w:val="28"/>
          <w:lang w:eastAsia="uk-UA"/>
        </w:rPr>
        <w:t xml:space="preserve"> нада</w:t>
      </w:r>
      <w:r w:rsidR="00107F15">
        <w:rPr>
          <w:sz w:val="28"/>
          <w:szCs w:val="28"/>
          <w:lang w:eastAsia="uk-UA"/>
        </w:rPr>
        <w:t>ння адмінпослуг</w:t>
      </w:r>
      <w:r w:rsidRPr="00421725">
        <w:rPr>
          <w:sz w:val="28"/>
          <w:szCs w:val="28"/>
          <w:lang w:eastAsia="uk-UA"/>
        </w:rPr>
        <w:t xml:space="preserve"> через ЦНАП сільської ради за допомогою електронних сервісів.</w:t>
      </w:r>
    </w:p>
    <w:p w:rsidR="00E21A5C" w:rsidRPr="00421725" w:rsidRDefault="00107F15" w:rsidP="00E21A5C">
      <w:pPr>
        <w:shd w:val="clear" w:color="auto" w:fill="FFFFFF"/>
        <w:ind w:firstLine="709"/>
        <w:jc w:val="both"/>
        <w:rPr>
          <w:sz w:val="28"/>
          <w:szCs w:val="28"/>
          <w:lang w:eastAsia="uk-UA"/>
        </w:rPr>
      </w:pPr>
      <w:r>
        <w:rPr>
          <w:sz w:val="28"/>
          <w:szCs w:val="28"/>
          <w:lang w:eastAsia="uk-UA"/>
        </w:rPr>
        <w:t xml:space="preserve">Дана </w:t>
      </w:r>
      <w:r w:rsidR="00E21A5C" w:rsidRPr="00421725">
        <w:rPr>
          <w:sz w:val="28"/>
          <w:szCs w:val="28"/>
          <w:lang w:eastAsia="uk-UA"/>
        </w:rPr>
        <w:t xml:space="preserve">Програма </w:t>
      </w:r>
      <w:r>
        <w:rPr>
          <w:sz w:val="28"/>
          <w:szCs w:val="28"/>
          <w:lang w:eastAsia="uk-UA"/>
        </w:rPr>
        <w:t>сп</w:t>
      </w:r>
      <w:r w:rsidR="00E21A5C" w:rsidRPr="00421725">
        <w:rPr>
          <w:sz w:val="28"/>
          <w:szCs w:val="28"/>
          <w:lang w:eastAsia="uk-UA"/>
        </w:rPr>
        <w:t>рямована на вирішення наявних проблем і визначає комплексний підхід до вдосконалення сфери адміністративних послуг з метою максимального наближення послуг до мешканців громади.</w:t>
      </w:r>
    </w:p>
    <w:p w:rsidR="002E0896" w:rsidRDefault="002E0896" w:rsidP="002E0896">
      <w:pPr>
        <w:shd w:val="clear" w:color="auto" w:fill="FFFFFF"/>
        <w:jc w:val="center"/>
        <w:rPr>
          <w:b/>
          <w:bCs/>
          <w:sz w:val="28"/>
          <w:szCs w:val="28"/>
          <w:lang w:eastAsia="uk-UA"/>
        </w:rPr>
      </w:pPr>
    </w:p>
    <w:p w:rsidR="00E21A5C" w:rsidRPr="00421725" w:rsidRDefault="00E21A5C" w:rsidP="002E0896">
      <w:pPr>
        <w:shd w:val="clear" w:color="auto" w:fill="FFFFFF"/>
        <w:jc w:val="center"/>
        <w:rPr>
          <w:sz w:val="28"/>
          <w:szCs w:val="28"/>
          <w:lang w:eastAsia="uk-UA"/>
        </w:rPr>
      </w:pPr>
      <w:r w:rsidRPr="00421725">
        <w:rPr>
          <w:b/>
          <w:bCs/>
          <w:sz w:val="28"/>
          <w:szCs w:val="28"/>
          <w:lang w:eastAsia="uk-UA"/>
        </w:rPr>
        <w:t>2.</w:t>
      </w:r>
      <w:r w:rsidR="002E0896">
        <w:rPr>
          <w:b/>
          <w:bCs/>
          <w:sz w:val="28"/>
          <w:szCs w:val="28"/>
          <w:lang w:eastAsia="uk-UA"/>
        </w:rPr>
        <w:t xml:space="preserve"> </w:t>
      </w:r>
      <w:r w:rsidR="00A97A57">
        <w:rPr>
          <w:b/>
          <w:bCs/>
          <w:sz w:val="28"/>
          <w:szCs w:val="28"/>
          <w:lang w:eastAsia="uk-UA"/>
        </w:rPr>
        <w:t>Цілі та пріоритети Програми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Цілями та пріоритетами Програми є:</w:t>
      </w:r>
    </w:p>
    <w:p w:rsidR="00E21A5C" w:rsidRPr="00421725" w:rsidRDefault="00E21A5C" w:rsidP="00E21A5C">
      <w:pPr>
        <w:numPr>
          <w:ilvl w:val="0"/>
          <w:numId w:val="2"/>
        </w:numPr>
        <w:shd w:val="clear" w:color="auto" w:fill="FFFFFF"/>
        <w:ind w:left="0" w:firstLine="709"/>
        <w:jc w:val="both"/>
        <w:rPr>
          <w:sz w:val="28"/>
          <w:szCs w:val="28"/>
          <w:lang w:eastAsia="uk-UA"/>
        </w:rPr>
      </w:pPr>
      <w:r w:rsidRPr="00421725">
        <w:rPr>
          <w:sz w:val="28"/>
          <w:szCs w:val="28"/>
          <w:lang w:eastAsia="uk-UA"/>
        </w:rPr>
        <w:t>Розбудова та підтримка ЦНАП т</w:t>
      </w:r>
      <w:r w:rsidR="0067701B">
        <w:rPr>
          <w:sz w:val="28"/>
          <w:szCs w:val="28"/>
          <w:lang w:eastAsia="uk-UA"/>
        </w:rPr>
        <w:t xml:space="preserve">а його віддалених робочих місць, </w:t>
      </w:r>
      <w:r w:rsidRPr="00421725">
        <w:rPr>
          <w:sz w:val="28"/>
          <w:szCs w:val="28"/>
          <w:lang w:eastAsia="uk-UA"/>
        </w:rPr>
        <w:t>в тому числі облаштування сучасними меблями.</w:t>
      </w:r>
    </w:p>
    <w:p w:rsidR="00E21A5C" w:rsidRPr="00421725" w:rsidRDefault="00E21A5C" w:rsidP="00E21A5C">
      <w:pPr>
        <w:numPr>
          <w:ilvl w:val="0"/>
          <w:numId w:val="2"/>
        </w:numPr>
        <w:shd w:val="clear" w:color="auto" w:fill="FFFFFF"/>
        <w:ind w:left="0" w:firstLine="709"/>
        <w:jc w:val="both"/>
        <w:rPr>
          <w:sz w:val="28"/>
          <w:szCs w:val="28"/>
          <w:lang w:eastAsia="uk-UA"/>
        </w:rPr>
      </w:pPr>
      <w:r w:rsidRPr="00421725">
        <w:rPr>
          <w:sz w:val="28"/>
          <w:szCs w:val="28"/>
          <w:lang w:eastAsia="uk-UA"/>
        </w:rPr>
        <w:t>Розширення інформаційно-технологічних сервісів в роботі ЦНАП.</w:t>
      </w:r>
    </w:p>
    <w:p w:rsidR="00E21A5C" w:rsidRDefault="00E21A5C" w:rsidP="00E21A5C">
      <w:pPr>
        <w:numPr>
          <w:ilvl w:val="0"/>
          <w:numId w:val="2"/>
        </w:numPr>
        <w:shd w:val="clear" w:color="auto" w:fill="FFFFFF"/>
        <w:ind w:left="0" w:firstLine="709"/>
        <w:jc w:val="both"/>
        <w:rPr>
          <w:sz w:val="28"/>
          <w:szCs w:val="28"/>
          <w:lang w:eastAsia="uk-UA"/>
        </w:rPr>
      </w:pPr>
      <w:r w:rsidRPr="00421725">
        <w:rPr>
          <w:sz w:val="28"/>
          <w:szCs w:val="28"/>
          <w:lang w:eastAsia="uk-UA"/>
        </w:rPr>
        <w:t>Забезпечення комп’ютерною та іншою оргтехнікою, відповідними інформаційними системами та програмами.</w:t>
      </w:r>
    </w:p>
    <w:p w:rsidR="00EE7732" w:rsidRDefault="00EE7732" w:rsidP="00E21A5C">
      <w:pPr>
        <w:numPr>
          <w:ilvl w:val="0"/>
          <w:numId w:val="2"/>
        </w:numPr>
        <w:shd w:val="clear" w:color="auto" w:fill="FFFFFF"/>
        <w:ind w:left="0" w:firstLine="709"/>
        <w:jc w:val="both"/>
        <w:rPr>
          <w:sz w:val="28"/>
          <w:szCs w:val="28"/>
          <w:lang w:eastAsia="uk-UA"/>
        </w:rPr>
      </w:pPr>
      <w:r>
        <w:rPr>
          <w:sz w:val="28"/>
          <w:szCs w:val="28"/>
          <w:lang w:eastAsia="uk-UA"/>
        </w:rPr>
        <w:t>Р</w:t>
      </w:r>
      <w:r w:rsidR="00DD302B">
        <w:rPr>
          <w:sz w:val="28"/>
          <w:szCs w:val="28"/>
          <w:lang w:eastAsia="uk-UA"/>
        </w:rPr>
        <w:t>озширення технічних можливостей.</w:t>
      </w:r>
    </w:p>
    <w:p w:rsidR="0067701B" w:rsidRDefault="0067701B" w:rsidP="00E21A5C">
      <w:pPr>
        <w:numPr>
          <w:ilvl w:val="0"/>
          <w:numId w:val="2"/>
        </w:numPr>
        <w:shd w:val="clear" w:color="auto" w:fill="FFFFFF"/>
        <w:ind w:left="0" w:firstLine="709"/>
        <w:jc w:val="both"/>
        <w:rPr>
          <w:sz w:val="28"/>
          <w:szCs w:val="28"/>
          <w:lang w:eastAsia="uk-UA"/>
        </w:rPr>
      </w:pPr>
      <w:r>
        <w:rPr>
          <w:sz w:val="28"/>
          <w:szCs w:val="28"/>
          <w:lang w:eastAsia="uk-UA"/>
        </w:rPr>
        <w:t>Забезпечення</w:t>
      </w:r>
      <w:r w:rsidR="003D11E2">
        <w:rPr>
          <w:sz w:val="28"/>
          <w:szCs w:val="28"/>
          <w:lang w:eastAsia="uk-UA"/>
        </w:rPr>
        <w:t xml:space="preserve"> закупівлі власного програмного забезпечення</w:t>
      </w:r>
      <w:r>
        <w:rPr>
          <w:sz w:val="28"/>
          <w:szCs w:val="28"/>
          <w:lang w:eastAsia="uk-UA"/>
        </w:rPr>
        <w:t>.</w:t>
      </w:r>
    </w:p>
    <w:p w:rsidR="007D08C0" w:rsidRDefault="00EE7732" w:rsidP="007D08C0">
      <w:pPr>
        <w:numPr>
          <w:ilvl w:val="0"/>
          <w:numId w:val="2"/>
        </w:numPr>
        <w:shd w:val="clear" w:color="auto" w:fill="FFFFFF"/>
        <w:ind w:left="0" w:firstLine="709"/>
        <w:jc w:val="both"/>
        <w:rPr>
          <w:sz w:val="28"/>
          <w:szCs w:val="28"/>
          <w:lang w:eastAsia="uk-UA"/>
        </w:rPr>
      </w:pPr>
      <w:r w:rsidRPr="00DD302B">
        <w:rPr>
          <w:sz w:val="28"/>
          <w:szCs w:val="28"/>
        </w:rPr>
        <w:t>Створення комфортних умов для мешканців громади, внутрішньо переміщених осіб та осіб з обмеженими фізичними можливостями на віддалених робочих місцях (старостинських округах)</w:t>
      </w:r>
      <w:r w:rsidR="00DD302B">
        <w:rPr>
          <w:sz w:val="28"/>
          <w:szCs w:val="28"/>
        </w:rPr>
        <w:t xml:space="preserve"> шляхом здійснення відповідних</w:t>
      </w:r>
      <w:r w:rsidRPr="00DD302B">
        <w:rPr>
          <w:sz w:val="28"/>
          <w:szCs w:val="28"/>
        </w:rPr>
        <w:t>.</w:t>
      </w:r>
    </w:p>
    <w:p w:rsidR="00DD302B" w:rsidRPr="002E0896" w:rsidRDefault="007D08C0" w:rsidP="007D08C0">
      <w:pPr>
        <w:numPr>
          <w:ilvl w:val="0"/>
          <w:numId w:val="2"/>
        </w:numPr>
        <w:shd w:val="clear" w:color="auto" w:fill="FFFFFF"/>
        <w:ind w:left="0" w:firstLine="709"/>
        <w:jc w:val="both"/>
        <w:rPr>
          <w:sz w:val="28"/>
          <w:szCs w:val="28"/>
          <w:lang w:eastAsia="uk-UA"/>
        </w:rPr>
      </w:pPr>
      <w:r w:rsidRPr="002E0896">
        <w:rPr>
          <w:sz w:val="28"/>
          <w:szCs w:val="28"/>
          <w:lang w:eastAsia="uk-UA"/>
        </w:rPr>
        <w:t xml:space="preserve">Забезпечення </w:t>
      </w:r>
      <w:r w:rsidRPr="002E0896">
        <w:rPr>
          <w:sz w:val="28"/>
          <w:szCs w:val="28"/>
        </w:rPr>
        <w:t>доступності адміністративних послуг для вразливих категорій людей шляхом закупівлі мобільного кейсу та прийняття відповідних нормативних актів, .</w:t>
      </w:r>
    </w:p>
    <w:p w:rsidR="00E21A5C" w:rsidRPr="00421725" w:rsidRDefault="00E21A5C" w:rsidP="00E21A5C">
      <w:pPr>
        <w:numPr>
          <w:ilvl w:val="0"/>
          <w:numId w:val="2"/>
        </w:numPr>
        <w:shd w:val="clear" w:color="auto" w:fill="FFFFFF"/>
        <w:ind w:left="0" w:firstLine="709"/>
        <w:jc w:val="both"/>
        <w:rPr>
          <w:sz w:val="28"/>
          <w:szCs w:val="28"/>
          <w:lang w:eastAsia="uk-UA"/>
        </w:rPr>
      </w:pPr>
      <w:r w:rsidRPr="00421725">
        <w:rPr>
          <w:sz w:val="28"/>
          <w:szCs w:val="28"/>
          <w:lang w:eastAsia="uk-UA"/>
        </w:rPr>
        <w:t>Розширення доступу до Єдиних та Державних реєстрів.</w:t>
      </w:r>
    </w:p>
    <w:p w:rsidR="00E21A5C" w:rsidRPr="002E0896" w:rsidRDefault="00E21A5C" w:rsidP="002E0896">
      <w:pPr>
        <w:numPr>
          <w:ilvl w:val="0"/>
          <w:numId w:val="2"/>
        </w:numPr>
        <w:shd w:val="clear" w:color="auto" w:fill="FFFFFF"/>
        <w:ind w:left="0" w:firstLine="709"/>
        <w:jc w:val="both"/>
        <w:rPr>
          <w:sz w:val="28"/>
          <w:szCs w:val="28"/>
          <w:lang w:eastAsia="uk-UA"/>
        </w:rPr>
      </w:pPr>
      <w:r w:rsidRPr="00421725">
        <w:rPr>
          <w:sz w:val="28"/>
          <w:szCs w:val="28"/>
          <w:lang w:eastAsia="uk-UA"/>
        </w:rPr>
        <w:t>Навчальна та інформаційна підтримка у сфері надання адміністративних послуг. Популяризація діяльності ЦНАП.</w:t>
      </w:r>
    </w:p>
    <w:p w:rsidR="00105679" w:rsidRDefault="00105679" w:rsidP="00E21A5C">
      <w:pPr>
        <w:shd w:val="clear" w:color="auto" w:fill="FFFFFF"/>
        <w:ind w:firstLine="709"/>
        <w:jc w:val="center"/>
        <w:rPr>
          <w:b/>
          <w:bCs/>
          <w:sz w:val="28"/>
          <w:szCs w:val="28"/>
          <w:lang w:eastAsia="uk-UA"/>
        </w:rPr>
      </w:pPr>
    </w:p>
    <w:p w:rsidR="00E21A5C" w:rsidRPr="00421725" w:rsidRDefault="00A97A57" w:rsidP="00105679">
      <w:pPr>
        <w:shd w:val="clear" w:color="auto" w:fill="FFFFFF"/>
        <w:jc w:val="center"/>
        <w:rPr>
          <w:sz w:val="28"/>
          <w:szCs w:val="28"/>
          <w:lang w:eastAsia="uk-UA"/>
        </w:rPr>
      </w:pPr>
      <w:r>
        <w:rPr>
          <w:b/>
          <w:bCs/>
          <w:sz w:val="28"/>
          <w:szCs w:val="28"/>
          <w:lang w:eastAsia="uk-UA"/>
        </w:rPr>
        <w:t>3. Основні завдання Програми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xml:space="preserve">Основними завданнями </w:t>
      </w:r>
      <w:r w:rsidR="00105679">
        <w:rPr>
          <w:sz w:val="28"/>
          <w:szCs w:val="28"/>
          <w:lang w:eastAsia="uk-UA"/>
        </w:rPr>
        <w:t>Програми</w:t>
      </w:r>
      <w:r w:rsidRPr="00421725">
        <w:rPr>
          <w:sz w:val="28"/>
          <w:szCs w:val="28"/>
          <w:lang w:eastAsia="uk-UA"/>
        </w:rPr>
        <w:t xml:space="preserve"> є:</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w:t>
      </w:r>
      <w:r w:rsidR="00105679">
        <w:rPr>
          <w:sz w:val="28"/>
          <w:szCs w:val="28"/>
          <w:lang w:eastAsia="uk-UA"/>
        </w:rPr>
        <w:t xml:space="preserve"> </w:t>
      </w:r>
      <w:r w:rsidRPr="00421725">
        <w:rPr>
          <w:sz w:val="28"/>
          <w:szCs w:val="28"/>
          <w:lang w:eastAsia="uk-UA"/>
        </w:rPr>
        <w:t>розширення переліку адміністративних послуг;</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lastRenderedPageBreak/>
        <w:t>-</w:t>
      </w:r>
      <w:r w:rsidR="00105679">
        <w:rPr>
          <w:sz w:val="28"/>
          <w:szCs w:val="28"/>
          <w:lang w:eastAsia="uk-UA"/>
        </w:rPr>
        <w:t xml:space="preserve"> </w:t>
      </w:r>
      <w:r w:rsidRPr="00421725">
        <w:rPr>
          <w:sz w:val="28"/>
          <w:szCs w:val="28"/>
          <w:lang w:eastAsia="uk-UA"/>
        </w:rPr>
        <w:t>облаштування віддалених робочих місць адміністраторів у населених пунктах громади;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розширення інформаційно-технологічних сервісів в роботі ЦНАП;</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навчальна та інформаційна підтримка у сфері надання адміністративних послуг. Популяризація ЦНАП.</w:t>
      </w:r>
    </w:p>
    <w:p w:rsidR="00E21A5C" w:rsidRDefault="00E21A5C" w:rsidP="00E21A5C">
      <w:pPr>
        <w:shd w:val="clear" w:color="auto" w:fill="FFFFFF"/>
        <w:ind w:firstLine="709"/>
        <w:jc w:val="both"/>
        <w:rPr>
          <w:sz w:val="28"/>
          <w:szCs w:val="28"/>
          <w:lang w:eastAsia="uk-UA"/>
        </w:rPr>
      </w:pPr>
      <w:r w:rsidRPr="00421725">
        <w:rPr>
          <w:sz w:val="28"/>
          <w:szCs w:val="28"/>
          <w:lang w:eastAsia="uk-UA"/>
        </w:rPr>
        <w:t>– забезпечення належних матеріально-технічних умов у ЦНАП для якісного надання адміністративних послуг;</w:t>
      </w:r>
    </w:p>
    <w:p w:rsidR="00B11047" w:rsidRDefault="00105679" w:rsidP="00B11047">
      <w:pPr>
        <w:shd w:val="clear" w:color="auto" w:fill="FFFFFF"/>
        <w:ind w:firstLine="709"/>
        <w:jc w:val="both"/>
        <w:rPr>
          <w:sz w:val="28"/>
          <w:szCs w:val="28"/>
          <w:lang w:eastAsia="uk-UA"/>
        </w:rPr>
      </w:pPr>
      <w:r>
        <w:rPr>
          <w:sz w:val="28"/>
          <w:szCs w:val="28"/>
          <w:lang w:eastAsia="uk-UA"/>
        </w:rPr>
        <w:t xml:space="preserve">- </w:t>
      </w:r>
      <w:r w:rsidR="00B11047">
        <w:rPr>
          <w:sz w:val="28"/>
          <w:szCs w:val="28"/>
          <w:lang w:eastAsia="uk-UA"/>
        </w:rPr>
        <w:t>покращення якості адміністративних послуг для вразливих категорій людей;</w:t>
      </w:r>
    </w:p>
    <w:p w:rsidR="00E21A5C" w:rsidRPr="00B11047" w:rsidRDefault="00B11047" w:rsidP="00B11047">
      <w:pPr>
        <w:shd w:val="clear" w:color="auto" w:fill="FFFFFF"/>
        <w:ind w:firstLine="709"/>
        <w:jc w:val="both"/>
        <w:rPr>
          <w:sz w:val="28"/>
          <w:szCs w:val="28"/>
          <w:lang w:eastAsia="uk-UA"/>
        </w:rPr>
      </w:pPr>
      <w:r>
        <w:rPr>
          <w:sz w:val="28"/>
          <w:szCs w:val="28"/>
          <w:lang w:eastAsia="uk-UA"/>
        </w:rPr>
        <w:t xml:space="preserve">- </w:t>
      </w:r>
      <w:r w:rsidR="00E21A5C" w:rsidRPr="00B11047">
        <w:rPr>
          <w:sz w:val="28"/>
          <w:szCs w:val="28"/>
          <w:lang w:eastAsia="uk-UA"/>
        </w:rPr>
        <w:t>придбання необхідного обладнання та систем для оформлення паспорта громадянина України для виїзду за кордон, ID-карточок та видачі посвідчення водія (при заміні).</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Реалізація цих ключових завдань дозволить досягти головної мети Програми, а саме: створити комфортне для громадян і суб’єктів господарювання середовище надання адміністративних послуг, мінімізувати корупційні ризики та підвищити результативність та ефективність функціонування виконавчих органів с</w:t>
      </w:r>
      <w:r w:rsidR="00A97A57">
        <w:rPr>
          <w:sz w:val="28"/>
          <w:szCs w:val="28"/>
          <w:lang w:eastAsia="uk-UA"/>
        </w:rPr>
        <w:t>ільської ради.</w:t>
      </w:r>
    </w:p>
    <w:p w:rsidR="00E21A5C" w:rsidRPr="00421725" w:rsidRDefault="00E21A5C" w:rsidP="00E21A5C">
      <w:pPr>
        <w:shd w:val="clear" w:color="auto" w:fill="FFFFFF"/>
        <w:ind w:firstLine="709"/>
        <w:jc w:val="center"/>
        <w:rPr>
          <w:b/>
          <w:bCs/>
          <w:sz w:val="28"/>
          <w:szCs w:val="28"/>
          <w:lang w:eastAsia="uk-UA"/>
        </w:rPr>
      </w:pPr>
    </w:p>
    <w:p w:rsidR="00E21A5C" w:rsidRPr="00421725" w:rsidRDefault="00E21A5C" w:rsidP="00A97A57">
      <w:pPr>
        <w:shd w:val="clear" w:color="auto" w:fill="FFFFFF"/>
        <w:jc w:val="center"/>
        <w:rPr>
          <w:sz w:val="28"/>
          <w:szCs w:val="28"/>
          <w:lang w:eastAsia="uk-UA"/>
        </w:rPr>
      </w:pPr>
      <w:r w:rsidRPr="00421725">
        <w:rPr>
          <w:b/>
          <w:bCs/>
          <w:sz w:val="28"/>
          <w:szCs w:val="28"/>
          <w:lang w:eastAsia="uk-UA"/>
        </w:rPr>
        <w:t>4.</w:t>
      </w:r>
      <w:r w:rsidR="00A97A57">
        <w:rPr>
          <w:b/>
          <w:bCs/>
          <w:sz w:val="28"/>
          <w:szCs w:val="28"/>
          <w:lang w:eastAsia="uk-UA"/>
        </w:rPr>
        <w:t xml:space="preserve"> </w:t>
      </w:r>
      <w:r w:rsidRPr="00421725">
        <w:rPr>
          <w:b/>
          <w:bCs/>
          <w:sz w:val="28"/>
          <w:szCs w:val="28"/>
          <w:lang w:eastAsia="uk-UA"/>
        </w:rPr>
        <w:t>Очікувані кінцеві</w:t>
      </w:r>
      <w:r w:rsidR="00A97A57">
        <w:rPr>
          <w:b/>
          <w:bCs/>
          <w:sz w:val="28"/>
          <w:szCs w:val="28"/>
          <w:lang w:eastAsia="uk-UA"/>
        </w:rPr>
        <w:t xml:space="preserve"> результати реалізації Програми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Основними результатами реалізації Програми стануть:</w:t>
      </w:r>
    </w:p>
    <w:p w:rsidR="00E21A5C" w:rsidRPr="00421725" w:rsidRDefault="00A97A57" w:rsidP="00E21A5C">
      <w:pPr>
        <w:numPr>
          <w:ilvl w:val="0"/>
          <w:numId w:val="3"/>
        </w:numPr>
        <w:shd w:val="clear" w:color="auto" w:fill="FFFFFF"/>
        <w:ind w:left="0" w:firstLine="709"/>
        <w:jc w:val="both"/>
        <w:rPr>
          <w:sz w:val="28"/>
          <w:szCs w:val="28"/>
          <w:lang w:eastAsia="uk-UA"/>
        </w:rPr>
      </w:pPr>
      <w:r>
        <w:rPr>
          <w:sz w:val="28"/>
          <w:szCs w:val="28"/>
          <w:lang w:eastAsia="uk-UA"/>
        </w:rPr>
        <w:t>підготовка перетворення</w:t>
      </w:r>
      <w:r w:rsidR="00E21A5C" w:rsidRPr="00421725">
        <w:rPr>
          <w:sz w:val="28"/>
          <w:szCs w:val="28"/>
          <w:lang w:eastAsia="uk-UA"/>
        </w:rPr>
        <w:t xml:space="preserve"> ЦНАП </w:t>
      </w:r>
      <w:r>
        <w:rPr>
          <w:sz w:val="28"/>
          <w:szCs w:val="28"/>
          <w:lang w:eastAsia="uk-UA"/>
        </w:rPr>
        <w:t xml:space="preserve">до </w:t>
      </w:r>
      <w:r w:rsidR="00E21A5C" w:rsidRPr="00421725">
        <w:rPr>
          <w:sz w:val="28"/>
          <w:szCs w:val="28"/>
          <w:lang w:eastAsia="uk-UA"/>
        </w:rPr>
        <w:t>«центру Дія»;</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забезпечення актуального стану переліку адміністративних послуг, що надаються через ЦНАП;</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мінімізація кількості візитів до ЦНАП;</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забезпечення якості та найкоротших термінів прийому громадян;</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застосування європейської практики організації робочих процесів у ЦНАП;</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впровадження ефективних сучасних способів комунікації сільської влади з населенням щодо питань надання адміністративних послуг;</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стале функціонування місцевої інформаційної системи зі значною кількістю сучасних затребуваних електронних сервісів у сфері надання адміністративних послуг;</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підвищення кваліфікаційного рівня співробітників ЦНАП, їх функціональної мобільності з метою взаємозамінності;</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 xml:space="preserve">формування позитивного іміджу ЦНАП </w:t>
      </w:r>
      <w:r w:rsidR="00D47280">
        <w:rPr>
          <w:sz w:val="28"/>
          <w:szCs w:val="28"/>
          <w:lang w:eastAsia="uk-UA"/>
        </w:rPr>
        <w:t>Білківської</w:t>
      </w:r>
      <w:r w:rsidRPr="00421725">
        <w:rPr>
          <w:sz w:val="28"/>
          <w:szCs w:val="28"/>
          <w:lang w:eastAsia="uk-UA"/>
        </w:rPr>
        <w:t xml:space="preserve"> сільської ради;</w:t>
      </w:r>
    </w:p>
    <w:p w:rsidR="00E21A5C" w:rsidRPr="00421725" w:rsidRDefault="00E21A5C" w:rsidP="00E21A5C">
      <w:pPr>
        <w:numPr>
          <w:ilvl w:val="0"/>
          <w:numId w:val="3"/>
        </w:numPr>
        <w:shd w:val="clear" w:color="auto" w:fill="FFFFFF"/>
        <w:ind w:left="0" w:firstLine="709"/>
        <w:jc w:val="both"/>
        <w:rPr>
          <w:sz w:val="28"/>
          <w:szCs w:val="28"/>
          <w:lang w:eastAsia="uk-UA"/>
        </w:rPr>
      </w:pPr>
      <w:r w:rsidRPr="00421725">
        <w:rPr>
          <w:sz w:val="28"/>
          <w:szCs w:val="28"/>
          <w:lang w:eastAsia="uk-UA"/>
        </w:rPr>
        <w:t>формування високого рівня довіри мешканців до діяльності місцевої влади через призму надання адміністративних послуг тощо.</w:t>
      </w:r>
    </w:p>
    <w:p w:rsidR="00E21A5C" w:rsidRPr="00421725" w:rsidRDefault="00E21A5C" w:rsidP="00E21A5C">
      <w:pPr>
        <w:shd w:val="clear" w:color="auto" w:fill="FFFFFF"/>
        <w:ind w:firstLine="709"/>
        <w:jc w:val="center"/>
        <w:rPr>
          <w:b/>
          <w:bCs/>
          <w:sz w:val="28"/>
          <w:szCs w:val="28"/>
          <w:lang w:eastAsia="uk-UA"/>
        </w:rPr>
      </w:pPr>
    </w:p>
    <w:p w:rsidR="00E21A5C" w:rsidRPr="00421725" w:rsidRDefault="00E21A5C" w:rsidP="00F3539B">
      <w:pPr>
        <w:shd w:val="clear" w:color="auto" w:fill="FFFFFF"/>
        <w:ind w:firstLine="142"/>
        <w:jc w:val="center"/>
        <w:rPr>
          <w:sz w:val="28"/>
          <w:szCs w:val="28"/>
          <w:lang w:eastAsia="uk-UA"/>
        </w:rPr>
      </w:pPr>
      <w:r w:rsidRPr="00421725">
        <w:rPr>
          <w:b/>
          <w:bCs/>
          <w:sz w:val="28"/>
          <w:szCs w:val="28"/>
          <w:lang w:eastAsia="uk-UA"/>
        </w:rPr>
        <w:t>5.</w:t>
      </w:r>
      <w:r w:rsidR="00F3539B">
        <w:rPr>
          <w:b/>
          <w:bCs/>
          <w:sz w:val="28"/>
          <w:szCs w:val="28"/>
          <w:lang w:eastAsia="uk-UA"/>
        </w:rPr>
        <w:t xml:space="preserve"> </w:t>
      </w:r>
      <w:r w:rsidRPr="00421725">
        <w:rPr>
          <w:b/>
          <w:bCs/>
          <w:sz w:val="28"/>
          <w:szCs w:val="28"/>
          <w:lang w:eastAsia="uk-UA"/>
        </w:rPr>
        <w:t>Механізм виконання Програми.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 xml:space="preserve">Координацію діяльності та моніторинг виконання передбачених Програмою заходів, залучення до виконання Програми в установленому законодавством порядку підприємств, установ та організацій незалежно від форми власності та відомчого підпорядкування здійснює </w:t>
      </w:r>
      <w:r w:rsidR="00F3539B">
        <w:rPr>
          <w:sz w:val="28"/>
          <w:szCs w:val="28"/>
          <w:lang w:eastAsia="uk-UA"/>
        </w:rPr>
        <w:t>Білківська</w:t>
      </w:r>
      <w:r w:rsidRPr="00421725">
        <w:rPr>
          <w:sz w:val="28"/>
          <w:szCs w:val="28"/>
          <w:lang w:eastAsia="uk-UA"/>
        </w:rPr>
        <w:t xml:space="preserve"> сільська рада.</w:t>
      </w:r>
    </w:p>
    <w:p w:rsidR="00E21A5C" w:rsidRPr="00F3539B" w:rsidRDefault="00E21A5C" w:rsidP="00E21A5C">
      <w:pPr>
        <w:shd w:val="clear" w:color="auto" w:fill="FFFFFF"/>
        <w:ind w:firstLine="709"/>
        <w:jc w:val="both"/>
        <w:rPr>
          <w:sz w:val="28"/>
          <w:szCs w:val="28"/>
          <w:lang w:eastAsia="uk-UA"/>
        </w:rPr>
      </w:pPr>
      <w:r w:rsidRPr="00F3539B">
        <w:rPr>
          <w:sz w:val="28"/>
          <w:szCs w:val="28"/>
          <w:lang w:eastAsia="uk-UA"/>
        </w:rPr>
        <w:t xml:space="preserve">Контроль за виконанням Програми здійснює постійна </w:t>
      </w:r>
      <w:r w:rsidR="00F3539B" w:rsidRPr="00F3539B">
        <w:rPr>
          <w:sz w:val="28"/>
          <w:szCs w:val="28"/>
          <w:lang w:eastAsia="uk-UA"/>
        </w:rPr>
        <w:t xml:space="preserve">комісія сільської ради </w:t>
      </w:r>
      <w:r w:rsidR="00F3539B" w:rsidRPr="00F3539B">
        <w:rPr>
          <w:sz w:val="28"/>
          <w:szCs w:val="28"/>
        </w:rPr>
        <w:t xml:space="preserve">з </w:t>
      </w:r>
      <w:r w:rsidR="00F3539B" w:rsidRPr="00F3539B">
        <w:rPr>
          <w:kern w:val="24"/>
          <w:sz w:val="28"/>
          <w:szCs w:val="28"/>
        </w:rPr>
        <w:t>питань бюджету, фінансів, планування соціально-економічного розвитку, інвестицій та міжнародного співробітництва (Горзов П.Ж.)</w:t>
      </w:r>
      <w:r w:rsidR="00F3539B">
        <w:rPr>
          <w:kern w:val="24"/>
          <w:sz w:val="28"/>
          <w:szCs w:val="28"/>
        </w:rPr>
        <w:t>.</w:t>
      </w:r>
    </w:p>
    <w:p w:rsidR="00E21A5C" w:rsidRPr="00421725" w:rsidRDefault="00E21A5C" w:rsidP="00E21A5C">
      <w:pPr>
        <w:shd w:val="clear" w:color="auto" w:fill="FFFFFF"/>
        <w:ind w:firstLine="709"/>
        <w:jc w:val="center"/>
        <w:rPr>
          <w:b/>
          <w:bCs/>
          <w:sz w:val="28"/>
          <w:szCs w:val="28"/>
          <w:lang w:eastAsia="uk-UA"/>
        </w:rPr>
      </w:pPr>
    </w:p>
    <w:p w:rsidR="00E21A5C" w:rsidRPr="00421725" w:rsidRDefault="00E21A5C" w:rsidP="00EE4A34">
      <w:pPr>
        <w:shd w:val="clear" w:color="auto" w:fill="FFFFFF"/>
        <w:jc w:val="center"/>
        <w:rPr>
          <w:sz w:val="28"/>
          <w:szCs w:val="28"/>
          <w:lang w:eastAsia="uk-UA"/>
        </w:rPr>
      </w:pPr>
      <w:r w:rsidRPr="00421725">
        <w:rPr>
          <w:b/>
          <w:bCs/>
          <w:sz w:val="28"/>
          <w:szCs w:val="28"/>
          <w:lang w:eastAsia="uk-UA"/>
        </w:rPr>
        <w:t>6.</w:t>
      </w:r>
      <w:r w:rsidR="00EE4A34">
        <w:rPr>
          <w:b/>
          <w:bCs/>
          <w:sz w:val="28"/>
          <w:szCs w:val="28"/>
          <w:lang w:eastAsia="uk-UA"/>
        </w:rPr>
        <w:t xml:space="preserve"> </w:t>
      </w:r>
      <w:r w:rsidRPr="00421725">
        <w:rPr>
          <w:b/>
          <w:bCs/>
          <w:sz w:val="28"/>
          <w:szCs w:val="28"/>
          <w:lang w:eastAsia="uk-UA"/>
        </w:rPr>
        <w:t xml:space="preserve">Фінансове </w:t>
      </w:r>
      <w:r w:rsidR="00EE4A34">
        <w:rPr>
          <w:b/>
          <w:bCs/>
          <w:sz w:val="28"/>
          <w:szCs w:val="28"/>
          <w:lang w:eastAsia="uk-UA"/>
        </w:rPr>
        <w:t>забезпечення виконання Програми</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Фінансування Програми передбачається за рахунок місцевого бюджету та інших джерел не заборонених чинним законодавством.</w:t>
      </w:r>
    </w:p>
    <w:p w:rsidR="00E21A5C" w:rsidRPr="00421725" w:rsidRDefault="00E21A5C" w:rsidP="00E21A5C">
      <w:pPr>
        <w:shd w:val="clear" w:color="auto" w:fill="FFFFFF"/>
        <w:ind w:firstLine="709"/>
        <w:jc w:val="both"/>
        <w:rPr>
          <w:sz w:val="28"/>
          <w:szCs w:val="28"/>
          <w:lang w:eastAsia="uk-UA"/>
        </w:rPr>
      </w:pPr>
      <w:r w:rsidRPr="00421725">
        <w:rPr>
          <w:sz w:val="28"/>
          <w:szCs w:val="28"/>
          <w:lang w:eastAsia="uk-UA"/>
        </w:rPr>
        <w:t>Для забезпечення якісного виконання та дієвого контролю за реалізацією Програми розроблено перелік заходів, з урахуванням визначених пріоритетів, у якому також зазначаються очікувані результати та необхідн</w:t>
      </w:r>
      <w:r w:rsidR="00D8347D">
        <w:rPr>
          <w:sz w:val="28"/>
          <w:szCs w:val="28"/>
          <w:lang w:eastAsia="uk-UA"/>
        </w:rPr>
        <w:t>і обсяги фінансування (додаток 2</w:t>
      </w:r>
      <w:r w:rsidRPr="00421725">
        <w:rPr>
          <w:sz w:val="28"/>
          <w:szCs w:val="28"/>
          <w:lang w:eastAsia="uk-UA"/>
        </w:rPr>
        <w:t>)</w:t>
      </w:r>
    </w:p>
    <w:p w:rsidR="00E21A5C" w:rsidRDefault="00E21A5C" w:rsidP="00E21A5C">
      <w:pPr>
        <w:shd w:val="clear" w:color="auto" w:fill="FFFFFF"/>
        <w:spacing w:after="360"/>
        <w:jc w:val="both"/>
        <w:rPr>
          <w:sz w:val="28"/>
          <w:szCs w:val="28"/>
          <w:lang w:eastAsia="uk-UA"/>
        </w:rPr>
      </w:pPr>
    </w:p>
    <w:p w:rsidR="00B7687D" w:rsidRDefault="00B7687D" w:rsidP="00E21A5C">
      <w:pPr>
        <w:shd w:val="clear" w:color="auto" w:fill="FFFFFF"/>
        <w:spacing w:after="360"/>
        <w:jc w:val="both"/>
        <w:rPr>
          <w:sz w:val="28"/>
          <w:szCs w:val="28"/>
          <w:lang w:eastAsia="uk-UA"/>
        </w:rPr>
      </w:pPr>
    </w:p>
    <w:p w:rsidR="00B7687D" w:rsidRPr="00B7687D" w:rsidRDefault="00B7687D" w:rsidP="00B7687D">
      <w:pPr>
        <w:pStyle w:val="rvps2"/>
        <w:spacing w:before="0" w:beforeAutospacing="0" w:after="0" w:afterAutospacing="0" w:line="240" w:lineRule="atLeast"/>
        <w:contextualSpacing/>
        <w:jc w:val="both"/>
        <w:textAlignment w:val="baseline"/>
        <w:rPr>
          <w:b/>
          <w:sz w:val="28"/>
          <w:szCs w:val="28"/>
        </w:rPr>
      </w:pPr>
      <w:r w:rsidRPr="00DE157C">
        <w:rPr>
          <w:b/>
          <w:sz w:val="28"/>
          <w:szCs w:val="28"/>
        </w:rPr>
        <w:t>Сек</w:t>
      </w:r>
      <w:r>
        <w:rPr>
          <w:b/>
          <w:sz w:val="28"/>
          <w:szCs w:val="28"/>
        </w:rPr>
        <w:t>ретар сільської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DE157C">
        <w:rPr>
          <w:b/>
          <w:sz w:val="28"/>
          <w:szCs w:val="28"/>
        </w:rPr>
        <w:t>Аліна ШАТОХІНА</w:t>
      </w:r>
    </w:p>
    <w:p w:rsidR="00B7687D" w:rsidRDefault="00B7687D" w:rsidP="00E21A5C">
      <w:pPr>
        <w:shd w:val="clear" w:color="auto" w:fill="FFFFFF"/>
        <w:spacing w:after="360"/>
        <w:jc w:val="both"/>
        <w:rPr>
          <w:sz w:val="28"/>
          <w:szCs w:val="28"/>
          <w:lang w:eastAsia="uk-UA"/>
        </w:rPr>
      </w:pPr>
    </w:p>
    <w:p w:rsidR="00D8347D" w:rsidRDefault="00D8347D">
      <w:pPr>
        <w:spacing w:after="160" w:line="259" w:lineRule="auto"/>
        <w:rPr>
          <w:sz w:val="28"/>
          <w:szCs w:val="28"/>
          <w:lang w:eastAsia="uk-UA"/>
        </w:rPr>
      </w:pPr>
      <w:r>
        <w:rPr>
          <w:sz w:val="28"/>
          <w:szCs w:val="28"/>
          <w:lang w:eastAsia="uk-UA"/>
        </w:rPr>
        <w:br w:type="page"/>
      </w:r>
    </w:p>
    <w:p w:rsidR="00D8347D" w:rsidRDefault="00D8347D" w:rsidP="00D8347D">
      <w:pPr>
        <w:shd w:val="clear" w:color="auto" w:fill="FFFFFF"/>
        <w:ind w:left="6804"/>
        <w:rPr>
          <w:b/>
          <w:bCs/>
          <w:iCs/>
          <w:lang w:eastAsia="uk-UA"/>
        </w:rPr>
      </w:pPr>
      <w:r>
        <w:rPr>
          <w:b/>
          <w:bCs/>
          <w:iCs/>
          <w:lang w:eastAsia="uk-UA"/>
        </w:rPr>
        <w:lastRenderedPageBreak/>
        <w:t xml:space="preserve">Додаток 1 </w:t>
      </w:r>
    </w:p>
    <w:p w:rsidR="00D8347D" w:rsidRPr="00421725" w:rsidRDefault="00D8347D" w:rsidP="00D8347D">
      <w:pPr>
        <w:shd w:val="clear" w:color="auto" w:fill="FFFFFF"/>
        <w:ind w:left="6804"/>
        <w:rPr>
          <w:b/>
          <w:bCs/>
          <w:iCs/>
          <w:lang w:eastAsia="uk-UA"/>
        </w:rPr>
      </w:pPr>
      <w:r>
        <w:rPr>
          <w:b/>
          <w:bCs/>
          <w:iCs/>
          <w:lang w:eastAsia="uk-UA"/>
        </w:rPr>
        <w:t>до Програми</w:t>
      </w:r>
    </w:p>
    <w:p w:rsidR="00D8347D" w:rsidRPr="00421725" w:rsidRDefault="00D8347D" w:rsidP="00D8347D">
      <w:pPr>
        <w:shd w:val="clear" w:color="auto" w:fill="FFFFFF"/>
        <w:ind w:left="6804"/>
        <w:rPr>
          <w:b/>
          <w:bCs/>
          <w:iCs/>
          <w:lang w:eastAsia="uk-UA"/>
        </w:rPr>
      </w:pPr>
    </w:p>
    <w:p w:rsidR="00D8347D" w:rsidRPr="00421725" w:rsidRDefault="00D8347D" w:rsidP="00D8347D">
      <w:pPr>
        <w:shd w:val="clear" w:color="auto" w:fill="FFFFFF"/>
        <w:ind w:firstLine="709"/>
        <w:jc w:val="center"/>
        <w:rPr>
          <w:b/>
          <w:bCs/>
          <w:color w:val="000000"/>
        </w:rPr>
      </w:pPr>
    </w:p>
    <w:p w:rsidR="00D8347D" w:rsidRPr="00421725" w:rsidRDefault="00D8347D" w:rsidP="00D8347D">
      <w:pPr>
        <w:shd w:val="clear" w:color="auto" w:fill="FFFFFF"/>
        <w:jc w:val="center"/>
        <w:rPr>
          <w:b/>
          <w:bCs/>
          <w:color w:val="000000"/>
        </w:rPr>
      </w:pPr>
      <w:r w:rsidRPr="00421725">
        <w:rPr>
          <w:b/>
          <w:bCs/>
          <w:color w:val="000000"/>
        </w:rPr>
        <w:t>ПАСПОРТ</w:t>
      </w:r>
    </w:p>
    <w:p w:rsidR="00D8347D" w:rsidRPr="00421725" w:rsidRDefault="00D8347D" w:rsidP="00D8347D">
      <w:pPr>
        <w:shd w:val="clear" w:color="auto" w:fill="FFFFFF"/>
        <w:jc w:val="center"/>
        <w:rPr>
          <w:b/>
        </w:rPr>
      </w:pPr>
      <w:r>
        <w:rPr>
          <w:b/>
          <w:bCs/>
        </w:rPr>
        <w:t xml:space="preserve">Програми </w:t>
      </w:r>
      <w:r>
        <w:rPr>
          <w:b/>
          <w:color w:val="000000" w:themeColor="text1"/>
          <w:lang w:eastAsia="uk-UA"/>
        </w:rPr>
        <w:t>розвитку Ц</w:t>
      </w:r>
      <w:r w:rsidRPr="00421725">
        <w:rPr>
          <w:b/>
          <w:color w:val="000000" w:themeColor="text1"/>
          <w:lang w:eastAsia="uk-UA"/>
        </w:rPr>
        <w:t>ентру надання адміністративних послуг Білківської сільської ради на 2024-202</w:t>
      </w:r>
      <w:r>
        <w:rPr>
          <w:b/>
          <w:color w:val="000000" w:themeColor="text1"/>
          <w:lang w:eastAsia="uk-UA"/>
        </w:rPr>
        <w:t>6</w:t>
      </w:r>
      <w:r w:rsidRPr="00421725">
        <w:rPr>
          <w:b/>
          <w:color w:val="000000" w:themeColor="text1"/>
          <w:lang w:eastAsia="uk-UA"/>
        </w:rPr>
        <w:t xml:space="preserve"> роки</w:t>
      </w:r>
    </w:p>
    <w:p w:rsidR="00D8347D" w:rsidRPr="00421725" w:rsidRDefault="00D8347D" w:rsidP="00D8347D">
      <w:pPr>
        <w:ind w:firstLine="709"/>
        <w:jc w:val="right"/>
      </w:pPr>
    </w:p>
    <w:tbl>
      <w:tblPr>
        <w:tblW w:w="9659" w:type="dxa"/>
        <w:tblInd w:w="40" w:type="dxa"/>
        <w:tblLayout w:type="fixed"/>
        <w:tblCellMar>
          <w:left w:w="40" w:type="dxa"/>
          <w:right w:w="40" w:type="dxa"/>
        </w:tblCellMar>
        <w:tblLook w:val="0000"/>
      </w:tblPr>
      <w:tblGrid>
        <w:gridCol w:w="567"/>
        <w:gridCol w:w="3828"/>
        <w:gridCol w:w="5264"/>
      </w:tblGrid>
      <w:tr w:rsidR="00D8347D" w:rsidRPr="00421725" w:rsidTr="00465321">
        <w:trPr>
          <w:trHeight w:hRule="exact" w:val="10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jc w:val="center"/>
            </w:pPr>
            <w:r w:rsidRPr="00421725">
              <w:t>1.</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Ініціатор розроблення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both"/>
            </w:pPr>
            <w:r w:rsidRPr="00421725">
              <w:t>Білківська сільська рада Хустського району Закарпатської області</w:t>
            </w:r>
          </w:p>
        </w:tc>
      </w:tr>
      <w:tr w:rsidR="00D8347D" w:rsidRPr="00421725" w:rsidTr="0046532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2.</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Дата, номер і назва розпорядчого документа органу виконавчої влади про розроблення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 xml:space="preserve">Закон України «Про місцеве самоврядування  в Україні»; Бюджетний кодекс України, </w:t>
            </w:r>
          </w:p>
          <w:p w:rsidR="00D8347D" w:rsidRPr="00421725" w:rsidRDefault="00D8347D" w:rsidP="00465321">
            <w:pPr>
              <w:shd w:val="clear" w:color="auto" w:fill="FFFFFF"/>
            </w:pPr>
            <w:r w:rsidRPr="00421725">
              <w:t>Закон України «Про адміністративні послуги»</w:t>
            </w:r>
          </w:p>
        </w:tc>
      </w:tr>
      <w:tr w:rsidR="00D8347D" w:rsidRPr="00421725" w:rsidTr="00465321">
        <w:trPr>
          <w:trHeight w:hRule="exact" w:val="9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3.</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Розробник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both"/>
            </w:pPr>
            <w:r w:rsidRPr="00421725">
              <w:t>Відділ з питань забезпечення діяльності Центру надання адміністративних послуг Білківської  сільської ради</w:t>
            </w:r>
          </w:p>
        </w:tc>
      </w:tr>
      <w:tr w:rsidR="00D8347D" w:rsidRPr="00421725" w:rsidTr="0046532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4.</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Співрозробники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both"/>
            </w:pPr>
            <w:r w:rsidRPr="00421725">
              <w:t>-</w:t>
            </w:r>
          </w:p>
        </w:tc>
      </w:tr>
      <w:tr w:rsidR="00D8347D" w:rsidRPr="00421725" w:rsidTr="00465321">
        <w:trPr>
          <w:trHeight w:hRule="exact" w:val="9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5.</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Відповідальний виконавець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Білківська сільська рада Хустського району Закарпатської області</w:t>
            </w:r>
          </w:p>
          <w:p w:rsidR="00D8347D" w:rsidRPr="00421725" w:rsidRDefault="00D8347D" w:rsidP="00465321">
            <w:pPr>
              <w:shd w:val="clear" w:color="auto" w:fill="FFFFFF"/>
            </w:pPr>
            <w:r w:rsidRPr="00421725">
              <w:t>Центр надання адміністративних послуг сільської ради</w:t>
            </w:r>
          </w:p>
          <w:p w:rsidR="00D8347D" w:rsidRPr="00421725" w:rsidRDefault="00D8347D" w:rsidP="00465321">
            <w:pPr>
              <w:shd w:val="clear" w:color="auto" w:fill="FFFFFF"/>
            </w:pPr>
          </w:p>
          <w:p w:rsidR="00D8347D" w:rsidRPr="00421725" w:rsidRDefault="00D8347D" w:rsidP="00465321">
            <w:pPr>
              <w:shd w:val="clear" w:color="auto" w:fill="FFFFFF"/>
            </w:pPr>
          </w:p>
        </w:tc>
      </w:tr>
      <w:tr w:rsidR="00D8347D" w:rsidRPr="00421725" w:rsidTr="0046532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6.</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Учасники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Білківська сільська рада Хустського району Закарпатської області</w:t>
            </w:r>
          </w:p>
          <w:p w:rsidR="00D8347D" w:rsidRPr="00421725" w:rsidRDefault="00D8347D" w:rsidP="00465321">
            <w:pPr>
              <w:shd w:val="clear" w:color="auto" w:fill="FFFFFF"/>
            </w:pPr>
            <w:r w:rsidRPr="00421725">
              <w:t>Центр надання адміністративних послуг сільської ради</w:t>
            </w:r>
          </w:p>
        </w:tc>
      </w:tr>
      <w:tr w:rsidR="00D8347D" w:rsidRPr="00421725" w:rsidTr="00465321">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7.</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t>Термін реалізації програми</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B27539" w:rsidRDefault="00D8347D" w:rsidP="00465321">
            <w:pPr>
              <w:shd w:val="clear" w:color="auto" w:fill="FFFFFF"/>
              <w:jc w:val="both"/>
            </w:pPr>
            <w:r w:rsidRPr="00B27539">
              <w:t>2024-2026 роки</w:t>
            </w:r>
          </w:p>
        </w:tc>
      </w:tr>
      <w:tr w:rsidR="00D8347D" w:rsidRPr="00421725" w:rsidTr="00465321">
        <w:trPr>
          <w:trHeight w:val="730"/>
        </w:trPr>
        <w:tc>
          <w:tcPr>
            <w:tcW w:w="567" w:type="dxa"/>
            <w:tcBorders>
              <w:top w:val="single" w:sz="6" w:space="0" w:color="auto"/>
              <w:left w:val="single" w:sz="6" w:space="0" w:color="auto"/>
              <w:right w:val="single" w:sz="6" w:space="0" w:color="auto"/>
            </w:tcBorders>
            <w:shd w:val="clear" w:color="auto" w:fill="FFFFFF"/>
          </w:tcPr>
          <w:p w:rsidR="00D8347D" w:rsidRPr="00421725" w:rsidRDefault="00D8347D" w:rsidP="00465321">
            <w:pPr>
              <w:shd w:val="clear" w:color="auto" w:fill="FFFFFF"/>
              <w:jc w:val="right"/>
              <w:rPr>
                <w:spacing w:val="-8"/>
              </w:rPr>
            </w:pPr>
            <w:r w:rsidRPr="00421725">
              <w:rPr>
                <w:spacing w:val="-8"/>
              </w:rPr>
              <w:t>8.</w:t>
            </w:r>
          </w:p>
        </w:tc>
        <w:tc>
          <w:tcPr>
            <w:tcW w:w="3828" w:type="dxa"/>
            <w:tcBorders>
              <w:top w:val="single" w:sz="6" w:space="0" w:color="auto"/>
              <w:left w:val="single" w:sz="6" w:space="0" w:color="auto"/>
              <w:right w:val="single" w:sz="6" w:space="0" w:color="auto"/>
            </w:tcBorders>
            <w:shd w:val="clear" w:color="auto" w:fill="FFFFFF"/>
          </w:tcPr>
          <w:p w:rsidR="00D8347D" w:rsidRPr="00421725" w:rsidRDefault="00D8347D" w:rsidP="00465321">
            <w:pPr>
              <w:shd w:val="clear" w:color="auto" w:fill="FFFFFF"/>
              <w:rPr>
                <w:spacing w:val="-4"/>
              </w:rPr>
            </w:pPr>
            <w:r w:rsidRPr="00421725">
              <w:rPr>
                <w:spacing w:val="-8"/>
              </w:rPr>
              <w:t>Джерела фінансування</w:t>
            </w:r>
            <w:r w:rsidRPr="00421725">
              <w:rPr>
                <w:spacing w:val="-4"/>
              </w:rPr>
              <w:t xml:space="preserve"> </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r w:rsidRPr="00421725">
              <w:t>Місцевий бюджет</w:t>
            </w:r>
          </w:p>
          <w:p w:rsidR="00D8347D" w:rsidRPr="00421725" w:rsidRDefault="00D8347D" w:rsidP="00465321">
            <w:r w:rsidRPr="00421725">
              <w:t>Державний бюджет</w:t>
            </w:r>
          </w:p>
          <w:p w:rsidR="00D8347D" w:rsidRPr="00421725" w:rsidRDefault="00D8347D" w:rsidP="00465321">
            <w:r w:rsidRPr="00421725">
              <w:rPr>
                <w:lang w:eastAsia="uk-UA"/>
              </w:rPr>
              <w:t>Інші кошти, не заборонені законодавством</w:t>
            </w:r>
          </w:p>
        </w:tc>
      </w:tr>
      <w:tr w:rsidR="00D8347D" w:rsidRPr="00421725" w:rsidTr="0046532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jc w:val="right"/>
            </w:pPr>
            <w:r w:rsidRPr="00421725">
              <w:t>9.</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D8347D" w:rsidRPr="00421725" w:rsidRDefault="00D8347D" w:rsidP="00465321">
            <w:pPr>
              <w:shd w:val="clear" w:color="auto" w:fill="FFFFFF"/>
            </w:pPr>
            <w:r w:rsidRPr="00421725">
              <w:rPr>
                <w:spacing w:val="-4"/>
              </w:rPr>
              <w:t>Обсяг фінансування, тис. грн.</w:t>
            </w:r>
          </w:p>
        </w:tc>
        <w:tc>
          <w:tcPr>
            <w:tcW w:w="5264" w:type="dxa"/>
            <w:tcBorders>
              <w:top w:val="single" w:sz="6" w:space="0" w:color="auto"/>
              <w:left w:val="single" w:sz="6" w:space="0" w:color="auto"/>
              <w:bottom w:val="single" w:sz="6" w:space="0" w:color="auto"/>
              <w:right w:val="single" w:sz="6" w:space="0" w:color="auto"/>
            </w:tcBorders>
            <w:shd w:val="clear" w:color="auto" w:fill="FFFFFF"/>
          </w:tcPr>
          <w:p w:rsidR="00D8347D" w:rsidRPr="00E83294" w:rsidRDefault="00D8347D" w:rsidP="00465321">
            <w:pPr>
              <w:shd w:val="clear" w:color="auto" w:fill="FFFFFF"/>
              <w:rPr>
                <w:b/>
              </w:rPr>
            </w:pPr>
            <w:r w:rsidRPr="00E83294">
              <w:rPr>
                <w:b/>
              </w:rPr>
              <w:t xml:space="preserve">Всього: </w:t>
            </w:r>
            <w:r>
              <w:rPr>
                <w:b/>
              </w:rPr>
              <w:t>7240</w:t>
            </w:r>
            <w:r w:rsidRPr="00E83294">
              <w:rPr>
                <w:b/>
              </w:rPr>
              <w:t>,00</w:t>
            </w:r>
          </w:p>
        </w:tc>
      </w:tr>
    </w:tbl>
    <w:p w:rsidR="00D8347D" w:rsidRDefault="00D8347D" w:rsidP="00E21A5C">
      <w:pPr>
        <w:shd w:val="clear" w:color="auto" w:fill="FFFFFF"/>
        <w:spacing w:after="360"/>
        <w:jc w:val="both"/>
        <w:rPr>
          <w:sz w:val="28"/>
          <w:szCs w:val="28"/>
          <w:lang w:eastAsia="uk-UA"/>
        </w:rPr>
      </w:pPr>
    </w:p>
    <w:p w:rsidR="007A27D1" w:rsidRDefault="007A27D1" w:rsidP="00E21A5C">
      <w:pPr>
        <w:shd w:val="clear" w:color="auto" w:fill="FFFFFF"/>
        <w:spacing w:after="360"/>
        <w:jc w:val="both"/>
        <w:rPr>
          <w:sz w:val="28"/>
          <w:szCs w:val="28"/>
          <w:lang w:eastAsia="uk-UA"/>
        </w:rPr>
      </w:pPr>
    </w:p>
    <w:p w:rsidR="007A27D1" w:rsidRDefault="007A27D1" w:rsidP="00E21A5C">
      <w:pPr>
        <w:shd w:val="clear" w:color="auto" w:fill="FFFFFF"/>
        <w:spacing w:after="360"/>
        <w:jc w:val="both"/>
        <w:rPr>
          <w:sz w:val="28"/>
          <w:szCs w:val="28"/>
          <w:lang w:eastAsia="uk-UA"/>
        </w:rPr>
      </w:pPr>
    </w:p>
    <w:p w:rsidR="007A27D1" w:rsidRDefault="007A27D1" w:rsidP="00E21A5C">
      <w:pPr>
        <w:shd w:val="clear" w:color="auto" w:fill="FFFFFF"/>
        <w:spacing w:after="360"/>
        <w:jc w:val="both"/>
        <w:rPr>
          <w:sz w:val="28"/>
          <w:szCs w:val="28"/>
          <w:lang w:eastAsia="uk-UA"/>
        </w:rPr>
      </w:pPr>
    </w:p>
    <w:p w:rsidR="007A27D1" w:rsidRPr="00B7687D" w:rsidRDefault="007A27D1" w:rsidP="007A27D1">
      <w:pPr>
        <w:pStyle w:val="rvps2"/>
        <w:spacing w:before="0" w:beforeAutospacing="0" w:after="0" w:afterAutospacing="0" w:line="240" w:lineRule="atLeast"/>
        <w:contextualSpacing/>
        <w:jc w:val="both"/>
        <w:textAlignment w:val="baseline"/>
        <w:rPr>
          <w:b/>
          <w:sz w:val="28"/>
          <w:szCs w:val="28"/>
        </w:rPr>
      </w:pPr>
      <w:r w:rsidRPr="00DE157C">
        <w:rPr>
          <w:b/>
          <w:sz w:val="28"/>
          <w:szCs w:val="28"/>
        </w:rPr>
        <w:t>Сек</w:t>
      </w:r>
      <w:r>
        <w:rPr>
          <w:b/>
          <w:sz w:val="28"/>
          <w:szCs w:val="28"/>
        </w:rPr>
        <w:t>ретар сільської ради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DE157C">
        <w:rPr>
          <w:b/>
          <w:sz w:val="28"/>
          <w:szCs w:val="28"/>
        </w:rPr>
        <w:t>Аліна ШАТОХІНА</w:t>
      </w:r>
    </w:p>
    <w:p w:rsidR="007A27D1" w:rsidRPr="00421725" w:rsidRDefault="007A27D1" w:rsidP="00E21A5C">
      <w:pPr>
        <w:shd w:val="clear" w:color="auto" w:fill="FFFFFF"/>
        <w:spacing w:after="360"/>
        <w:jc w:val="both"/>
        <w:rPr>
          <w:sz w:val="28"/>
          <w:szCs w:val="28"/>
          <w:lang w:eastAsia="uk-UA"/>
        </w:rPr>
      </w:pPr>
      <w:bookmarkStart w:id="0" w:name="_GoBack"/>
      <w:bookmarkEnd w:id="0"/>
    </w:p>
    <w:p w:rsidR="00E21A5C" w:rsidRPr="00421725" w:rsidRDefault="00E21A5C" w:rsidP="00E21A5C">
      <w:pPr>
        <w:shd w:val="clear" w:color="auto" w:fill="FFFFFF"/>
        <w:spacing w:after="360"/>
        <w:jc w:val="both"/>
        <w:rPr>
          <w:sz w:val="28"/>
          <w:szCs w:val="28"/>
          <w:lang w:eastAsia="uk-UA"/>
        </w:rPr>
      </w:pPr>
    </w:p>
    <w:p w:rsidR="00E21A5C" w:rsidRPr="00421725" w:rsidRDefault="00E21A5C" w:rsidP="00E21A5C">
      <w:pPr>
        <w:shd w:val="clear" w:color="auto" w:fill="FFFFFF"/>
        <w:spacing w:after="360"/>
        <w:jc w:val="both"/>
        <w:rPr>
          <w:sz w:val="28"/>
          <w:szCs w:val="28"/>
          <w:lang w:eastAsia="uk-UA"/>
        </w:rPr>
        <w:sectPr w:rsidR="00E21A5C" w:rsidRPr="00421725" w:rsidSect="00CA3453">
          <w:pgSz w:w="11906" w:h="16838"/>
          <w:pgMar w:top="850" w:right="850" w:bottom="850" w:left="1417" w:header="708" w:footer="708" w:gutter="0"/>
          <w:cols w:space="708"/>
          <w:docGrid w:linePitch="360"/>
        </w:sectPr>
      </w:pPr>
    </w:p>
    <w:p w:rsidR="00B26A27" w:rsidRPr="00B26A27" w:rsidRDefault="002170D0" w:rsidP="00B26A27">
      <w:pPr>
        <w:shd w:val="clear" w:color="auto" w:fill="FFFFFF"/>
        <w:ind w:left="12191"/>
        <w:rPr>
          <w:b/>
          <w:bCs/>
          <w:iCs/>
          <w:lang w:eastAsia="uk-UA"/>
        </w:rPr>
      </w:pPr>
      <w:r>
        <w:rPr>
          <w:b/>
          <w:sz w:val="28"/>
          <w:szCs w:val="28"/>
          <w:lang w:eastAsia="uk-UA"/>
        </w:rPr>
        <w:lastRenderedPageBreak/>
        <w:t>Додаток 2</w:t>
      </w:r>
    </w:p>
    <w:p w:rsidR="00B26A27" w:rsidRPr="00421725" w:rsidRDefault="00B26A27" w:rsidP="00B26A27">
      <w:pPr>
        <w:shd w:val="clear" w:color="auto" w:fill="FFFFFF"/>
        <w:ind w:left="12191"/>
        <w:rPr>
          <w:b/>
          <w:bCs/>
          <w:iCs/>
          <w:lang w:eastAsia="uk-UA"/>
        </w:rPr>
      </w:pPr>
      <w:r>
        <w:rPr>
          <w:b/>
          <w:bCs/>
          <w:iCs/>
          <w:lang w:eastAsia="uk-UA"/>
        </w:rPr>
        <w:t xml:space="preserve">до </w:t>
      </w:r>
      <w:r w:rsidR="002170D0">
        <w:rPr>
          <w:b/>
          <w:bCs/>
          <w:iCs/>
          <w:lang w:eastAsia="uk-UA"/>
        </w:rPr>
        <w:t>Програми</w:t>
      </w:r>
    </w:p>
    <w:p w:rsidR="00B26A27" w:rsidRPr="00421725" w:rsidRDefault="00B26A27" w:rsidP="00E21A5C">
      <w:pPr>
        <w:shd w:val="clear" w:color="auto" w:fill="FFFFFF"/>
        <w:spacing w:after="360"/>
        <w:jc w:val="right"/>
        <w:rPr>
          <w:sz w:val="28"/>
          <w:szCs w:val="28"/>
          <w:lang w:eastAsia="uk-UA"/>
        </w:rPr>
      </w:pPr>
    </w:p>
    <w:p w:rsidR="00E21A5C" w:rsidRPr="00421725" w:rsidRDefault="00E21A5C" w:rsidP="00E21A5C">
      <w:pPr>
        <w:shd w:val="clear" w:color="auto" w:fill="FFFFFF"/>
        <w:spacing w:after="360"/>
        <w:jc w:val="center"/>
        <w:rPr>
          <w:b/>
          <w:bCs/>
          <w:sz w:val="28"/>
          <w:szCs w:val="28"/>
          <w:lang w:eastAsia="uk-UA"/>
        </w:rPr>
      </w:pPr>
      <w:r w:rsidRPr="00421725">
        <w:rPr>
          <w:b/>
          <w:bCs/>
          <w:sz w:val="28"/>
          <w:szCs w:val="28"/>
          <w:lang w:eastAsia="uk-UA"/>
        </w:rPr>
        <w:t>Перелік заходів, спрямованих на реалізацію Програми</w:t>
      </w:r>
      <w:r w:rsidR="00EE4A34">
        <w:rPr>
          <w:b/>
          <w:bCs/>
          <w:sz w:val="28"/>
          <w:szCs w:val="28"/>
          <w:lang w:eastAsia="uk-UA"/>
        </w:rPr>
        <w:t xml:space="preserve"> </w:t>
      </w:r>
      <w:r w:rsidRPr="00421725">
        <w:rPr>
          <w:b/>
          <w:bCs/>
          <w:sz w:val="28"/>
          <w:szCs w:val="28"/>
          <w:lang w:eastAsia="uk-UA"/>
        </w:rPr>
        <w:t>розвитку центру надання адміністративних послуг</w:t>
      </w:r>
      <w:r w:rsidR="00EE4A34">
        <w:rPr>
          <w:b/>
          <w:bCs/>
          <w:sz w:val="28"/>
          <w:szCs w:val="28"/>
          <w:lang w:eastAsia="uk-UA"/>
        </w:rPr>
        <w:t xml:space="preserve"> Білківської сільської ради на 2024-202</w:t>
      </w:r>
      <w:r w:rsidR="007A3F48">
        <w:rPr>
          <w:b/>
          <w:bCs/>
          <w:sz w:val="28"/>
          <w:szCs w:val="28"/>
          <w:lang w:eastAsia="uk-UA"/>
        </w:rPr>
        <w:t>6</w:t>
      </w:r>
      <w:r w:rsidRPr="00421725">
        <w:rPr>
          <w:b/>
          <w:bCs/>
          <w:sz w:val="28"/>
          <w:szCs w:val="28"/>
          <w:lang w:eastAsia="uk-UA"/>
        </w:rPr>
        <w:t xml:space="preserve"> роки</w:t>
      </w:r>
    </w:p>
    <w:tbl>
      <w:tblPr>
        <w:tblStyle w:val="a4"/>
        <w:tblW w:w="15692" w:type="dxa"/>
        <w:tblLook w:val="04A0"/>
      </w:tblPr>
      <w:tblGrid>
        <w:gridCol w:w="718"/>
        <w:gridCol w:w="4210"/>
        <w:gridCol w:w="3260"/>
        <w:gridCol w:w="2644"/>
        <w:gridCol w:w="1215"/>
        <w:gridCol w:w="1215"/>
        <w:gridCol w:w="1215"/>
        <w:gridCol w:w="1215"/>
      </w:tblGrid>
      <w:tr w:rsidR="00E21A5C" w:rsidRPr="00421725" w:rsidTr="00CA3453">
        <w:trPr>
          <w:trHeight w:val="504"/>
        </w:trPr>
        <w:tc>
          <w:tcPr>
            <w:tcW w:w="718" w:type="dxa"/>
            <w:vMerge w:val="restart"/>
          </w:tcPr>
          <w:p w:rsidR="00E21A5C" w:rsidRPr="00421725" w:rsidRDefault="00E21A5C" w:rsidP="00CA3453">
            <w:pPr>
              <w:jc w:val="center"/>
              <w:rPr>
                <w:lang w:val="uk-UA" w:eastAsia="uk-UA"/>
              </w:rPr>
            </w:pPr>
            <w:r w:rsidRPr="00421725">
              <w:rPr>
                <w:lang w:val="uk-UA" w:eastAsia="uk-UA"/>
              </w:rPr>
              <w:t>№ з/п</w:t>
            </w:r>
          </w:p>
        </w:tc>
        <w:tc>
          <w:tcPr>
            <w:tcW w:w="4210" w:type="dxa"/>
            <w:vMerge w:val="restart"/>
          </w:tcPr>
          <w:p w:rsidR="00E21A5C" w:rsidRPr="00421725" w:rsidRDefault="00E21A5C" w:rsidP="00CA3453">
            <w:pPr>
              <w:jc w:val="center"/>
              <w:rPr>
                <w:lang w:val="uk-UA" w:eastAsia="uk-UA"/>
              </w:rPr>
            </w:pPr>
            <w:r w:rsidRPr="00421725">
              <w:rPr>
                <w:lang w:val="uk-UA" w:eastAsia="uk-UA"/>
              </w:rPr>
              <w:t>Назва заходу</w:t>
            </w:r>
          </w:p>
        </w:tc>
        <w:tc>
          <w:tcPr>
            <w:tcW w:w="3260" w:type="dxa"/>
            <w:vMerge w:val="restart"/>
          </w:tcPr>
          <w:p w:rsidR="00E21A5C" w:rsidRPr="00421725" w:rsidRDefault="00E21A5C" w:rsidP="00CA3453">
            <w:pPr>
              <w:jc w:val="center"/>
              <w:rPr>
                <w:lang w:val="uk-UA" w:eastAsia="uk-UA"/>
              </w:rPr>
            </w:pPr>
            <w:r w:rsidRPr="00421725">
              <w:rPr>
                <w:lang w:val="uk-UA" w:eastAsia="uk-UA"/>
              </w:rPr>
              <w:t>Відповідальні за виконання</w:t>
            </w:r>
          </w:p>
        </w:tc>
        <w:tc>
          <w:tcPr>
            <w:tcW w:w="2644" w:type="dxa"/>
            <w:vMerge w:val="restart"/>
          </w:tcPr>
          <w:p w:rsidR="00E21A5C" w:rsidRPr="00421725" w:rsidRDefault="00E21A5C" w:rsidP="00CA3453">
            <w:pPr>
              <w:jc w:val="center"/>
              <w:rPr>
                <w:lang w:val="uk-UA" w:eastAsia="uk-UA"/>
              </w:rPr>
            </w:pPr>
            <w:r w:rsidRPr="00421725">
              <w:rPr>
                <w:lang w:val="uk-UA" w:eastAsia="uk-UA"/>
              </w:rPr>
              <w:t>Джерела фінансування</w:t>
            </w:r>
          </w:p>
          <w:p w:rsidR="00E21A5C" w:rsidRPr="00421725" w:rsidRDefault="00E21A5C" w:rsidP="00CA3453">
            <w:pPr>
              <w:jc w:val="center"/>
              <w:rPr>
                <w:lang w:val="uk-UA" w:eastAsia="uk-UA"/>
              </w:rPr>
            </w:pPr>
          </w:p>
        </w:tc>
        <w:tc>
          <w:tcPr>
            <w:tcW w:w="4860" w:type="dxa"/>
            <w:gridSpan w:val="4"/>
          </w:tcPr>
          <w:p w:rsidR="00E21A5C" w:rsidRPr="00421725" w:rsidRDefault="00E21A5C" w:rsidP="00CA3453">
            <w:pPr>
              <w:jc w:val="center"/>
              <w:rPr>
                <w:lang w:val="uk-UA" w:eastAsia="uk-UA"/>
              </w:rPr>
            </w:pPr>
            <w:r w:rsidRPr="00421725">
              <w:rPr>
                <w:lang w:val="uk-UA" w:eastAsia="uk-UA"/>
              </w:rPr>
              <w:t>Орієнтовні обсяги фінансування,</w:t>
            </w:r>
          </w:p>
          <w:p w:rsidR="00E21A5C" w:rsidRPr="00421725" w:rsidRDefault="00E21A5C" w:rsidP="00CA3453">
            <w:pPr>
              <w:jc w:val="center"/>
              <w:rPr>
                <w:lang w:val="uk-UA" w:eastAsia="uk-UA"/>
              </w:rPr>
            </w:pPr>
            <w:r w:rsidRPr="00421725">
              <w:rPr>
                <w:lang w:val="uk-UA" w:eastAsia="uk-UA"/>
              </w:rPr>
              <w:t>тис.грн</w:t>
            </w:r>
          </w:p>
        </w:tc>
      </w:tr>
      <w:tr w:rsidR="00E21A5C" w:rsidRPr="00421725" w:rsidTr="00CA3453">
        <w:tc>
          <w:tcPr>
            <w:tcW w:w="718" w:type="dxa"/>
            <w:vMerge/>
          </w:tcPr>
          <w:p w:rsidR="00E21A5C" w:rsidRPr="00421725" w:rsidRDefault="00E21A5C" w:rsidP="00CA3453">
            <w:pPr>
              <w:jc w:val="center"/>
              <w:rPr>
                <w:lang w:val="uk-UA" w:eastAsia="uk-UA"/>
              </w:rPr>
            </w:pPr>
          </w:p>
        </w:tc>
        <w:tc>
          <w:tcPr>
            <w:tcW w:w="4210" w:type="dxa"/>
            <w:vMerge/>
          </w:tcPr>
          <w:p w:rsidR="00E21A5C" w:rsidRPr="00421725" w:rsidRDefault="00E21A5C" w:rsidP="00CA3453">
            <w:pPr>
              <w:jc w:val="center"/>
              <w:rPr>
                <w:lang w:val="uk-UA" w:eastAsia="uk-UA"/>
              </w:rPr>
            </w:pPr>
          </w:p>
        </w:tc>
        <w:tc>
          <w:tcPr>
            <w:tcW w:w="3260" w:type="dxa"/>
            <w:vMerge/>
          </w:tcPr>
          <w:p w:rsidR="00E21A5C" w:rsidRPr="00421725" w:rsidRDefault="00E21A5C" w:rsidP="00CA3453">
            <w:pPr>
              <w:jc w:val="center"/>
              <w:rPr>
                <w:lang w:val="uk-UA" w:eastAsia="uk-UA"/>
              </w:rPr>
            </w:pPr>
          </w:p>
        </w:tc>
        <w:tc>
          <w:tcPr>
            <w:tcW w:w="2644" w:type="dxa"/>
            <w:vMerge/>
          </w:tcPr>
          <w:p w:rsidR="00E21A5C" w:rsidRPr="00421725" w:rsidRDefault="00E21A5C" w:rsidP="00CA3453">
            <w:pPr>
              <w:jc w:val="center"/>
              <w:rPr>
                <w:lang w:val="uk-UA" w:eastAsia="uk-UA"/>
              </w:rPr>
            </w:pPr>
          </w:p>
        </w:tc>
        <w:tc>
          <w:tcPr>
            <w:tcW w:w="1215" w:type="dxa"/>
          </w:tcPr>
          <w:p w:rsidR="00E21A5C" w:rsidRPr="00421725" w:rsidRDefault="00E21A5C" w:rsidP="00CA3453">
            <w:pPr>
              <w:jc w:val="center"/>
              <w:rPr>
                <w:lang w:val="uk-UA" w:eastAsia="uk-UA"/>
              </w:rPr>
            </w:pPr>
            <w:r w:rsidRPr="00421725">
              <w:rPr>
                <w:lang w:val="uk-UA" w:eastAsia="uk-UA"/>
              </w:rPr>
              <w:t>Всього:</w:t>
            </w:r>
          </w:p>
        </w:tc>
        <w:tc>
          <w:tcPr>
            <w:tcW w:w="1215" w:type="dxa"/>
          </w:tcPr>
          <w:p w:rsidR="00E21A5C" w:rsidRPr="00421725" w:rsidRDefault="007000AF" w:rsidP="00CA3453">
            <w:pPr>
              <w:jc w:val="center"/>
              <w:rPr>
                <w:lang w:val="uk-UA" w:eastAsia="uk-UA"/>
              </w:rPr>
            </w:pPr>
            <w:r>
              <w:rPr>
                <w:lang w:val="uk-UA" w:eastAsia="uk-UA"/>
              </w:rPr>
              <w:t xml:space="preserve">2024 </w:t>
            </w:r>
            <w:r w:rsidR="00E21A5C" w:rsidRPr="00421725">
              <w:rPr>
                <w:lang w:val="uk-UA" w:eastAsia="uk-UA"/>
              </w:rPr>
              <w:t>р.</w:t>
            </w:r>
          </w:p>
        </w:tc>
        <w:tc>
          <w:tcPr>
            <w:tcW w:w="1215" w:type="dxa"/>
          </w:tcPr>
          <w:p w:rsidR="00E21A5C" w:rsidRPr="00421725" w:rsidRDefault="00E21A5C" w:rsidP="007000AF">
            <w:pPr>
              <w:jc w:val="center"/>
              <w:rPr>
                <w:lang w:val="uk-UA" w:eastAsia="uk-UA"/>
              </w:rPr>
            </w:pPr>
            <w:r w:rsidRPr="00421725">
              <w:rPr>
                <w:lang w:val="uk-UA" w:eastAsia="uk-UA"/>
              </w:rPr>
              <w:t>202</w:t>
            </w:r>
            <w:r w:rsidR="007000AF">
              <w:rPr>
                <w:lang w:val="uk-UA" w:eastAsia="uk-UA"/>
              </w:rPr>
              <w:t xml:space="preserve">5 </w:t>
            </w:r>
            <w:r w:rsidRPr="00421725">
              <w:rPr>
                <w:lang w:val="uk-UA" w:eastAsia="uk-UA"/>
              </w:rPr>
              <w:t>р.</w:t>
            </w:r>
          </w:p>
        </w:tc>
        <w:tc>
          <w:tcPr>
            <w:tcW w:w="1215" w:type="dxa"/>
          </w:tcPr>
          <w:p w:rsidR="00E21A5C" w:rsidRPr="00421725" w:rsidRDefault="00E21A5C" w:rsidP="00CA3453">
            <w:pPr>
              <w:jc w:val="center"/>
              <w:rPr>
                <w:lang w:val="uk-UA" w:eastAsia="uk-UA"/>
              </w:rPr>
            </w:pPr>
            <w:r w:rsidRPr="00421725">
              <w:rPr>
                <w:lang w:val="uk-UA" w:eastAsia="uk-UA"/>
              </w:rPr>
              <w:t>2</w:t>
            </w:r>
            <w:r w:rsidR="007000AF">
              <w:rPr>
                <w:lang w:val="uk-UA" w:eastAsia="uk-UA"/>
              </w:rPr>
              <w:t>026</w:t>
            </w:r>
            <w:r w:rsidRPr="00421725">
              <w:rPr>
                <w:lang w:val="uk-UA" w:eastAsia="uk-UA"/>
              </w:rPr>
              <w:t>р.</w:t>
            </w:r>
          </w:p>
        </w:tc>
      </w:tr>
      <w:tr w:rsidR="00E21A5C" w:rsidRPr="00421725" w:rsidTr="00CA3453">
        <w:tc>
          <w:tcPr>
            <w:tcW w:w="15692" w:type="dxa"/>
            <w:gridSpan w:val="8"/>
          </w:tcPr>
          <w:p w:rsidR="00E21A5C" w:rsidRPr="00421725" w:rsidRDefault="00E21A5C" w:rsidP="00CA3453">
            <w:pPr>
              <w:jc w:val="center"/>
              <w:rPr>
                <w:b/>
                <w:i/>
                <w:lang w:val="uk-UA" w:eastAsia="uk-UA"/>
              </w:rPr>
            </w:pPr>
            <w:r w:rsidRPr="00421725">
              <w:rPr>
                <w:b/>
                <w:i/>
                <w:lang w:val="uk-UA" w:eastAsia="uk-UA"/>
              </w:rPr>
              <w:t>І. Розширення Переліку адміністративних послуг</w:t>
            </w:r>
          </w:p>
        </w:tc>
      </w:tr>
      <w:tr w:rsidR="00E21A5C" w:rsidRPr="00421725" w:rsidTr="00CA3453">
        <w:tc>
          <w:tcPr>
            <w:tcW w:w="718" w:type="dxa"/>
          </w:tcPr>
          <w:p w:rsidR="00E21A5C" w:rsidRPr="00421725" w:rsidRDefault="00E21A5C" w:rsidP="00CA3453">
            <w:pPr>
              <w:jc w:val="center"/>
              <w:rPr>
                <w:lang w:val="uk-UA" w:eastAsia="uk-UA"/>
              </w:rPr>
            </w:pPr>
            <w:r w:rsidRPr="00421725">
              <w:rPr>
                <w:lang w:val="uk-UA" w:eastAsia="uk-UA"/>
              </w:rPr>
              <w:t>1.1</w:t>
            </w:r>
          </w:p>
        </w:tc>
        <w:tc>
          <w:tcPr>
            <w:tcW w:w="4210" w:type="dxa"/>
          </w:tcPr>
          <w:p w:rsidR="00E21A5C" w:rsidRPr="00421725" w:rsidRDefault="00E21A5C" w:rsidP="00CA3453">
            <w:pPr>
              <w:rPr>
                <w:lang w:val="uk-UA" w:eastAsia="uk-UA"/>
              </w:rPr>
            </w:pPr>
            <w:r w:rsidRPr="00421725">
              <w:rPr>
                <w:lang w:val="uk-UA" w:eastAsia="uk-UA"/>
              </w:rPr>
              <w:t>Розширення спектру адміністративних послуг, які можна замовити у ЦНАПі</w:t>
            </w:r>
          </w:p>
        </w:tc>
        <w:tc>
          <w:tcPr>
            <w:tcW w:w="3260" w:type="dxa"/>
          </w:tcPr>
          <w:p w:rsidR="00E21A5C" w:rsidRPr="00421725" w:rsidRDefault="00E21A5C" w:rsidP="00CA3453">
            <w:pPr>
              <w:rPr>
                <w:lang w:val="uk-UA" w:eastAsia="uk-UA"/>
              </w:rPr>
            </w:pPr>
            <w:r w:rsidRPr="00421725">
              <w:rPr>
                <w:lang w:val="uk-UA" w:eastAsia="uk-UA"/>
              </w:rPr>
              <w:t>ЦНАП</w:t>
            </w:r>
          </w:p>
        </w:tc>
        <w:tc>
          <w:tcPr>
            <w:tcW w:w="2644" w:type="dxa"/>
          </w:tcPr>
          <w:p w:rsidR="00E21A5C" w:rsidRPr="00421725" w:rsidRDefault="00E21A5C" w:rsidP="00CA3453">
            <w:pPr>
              <w:jc w:val="center"/>
              <w:rPr>
                <w:lang w:val="uk-UA" w:eastAsia="uk-UA"/>
              </w:rPr>
            </w:pPr>
            <w:r w:rsidRPr="00421725">
              <w:rPr>
                <w:lang w:val="uk-UA" w:eastAsia="uk-UA"/>
              </w:rPr>
              <w:t>-</w:t>
            </w:r>
          </w:p>
          <w:p w:rsidR="00E21A5C" w:rsidRPr="00421725" w:rsidRDefault="00E21A5C" w:rsidP="00CA3453">
            <w:pPr>
              <w:jc w:val="center"/>
              <w:rPr>
                <w:lang w:val="uk-UA" w:eastAsia="uk-UA"/>
              </w:rPr>
            </w:pPr>
          </w:p>
        </w:tc>
        <w:tc>
          <w:tcPr>
            <w:tcW w:w="1215" w:type="dxa"/>
          </w:tcPr>
          <w:p w:rsidR="00E21A5C" w:rsidRPr="00421725" w:rsidRDefault="00E21A5C" w:rsidP="00CA3453">
            <w:pPr>
              <w:jc w:val="center"/>
              <w:rPr>
                <w:b/>
                <w:lang w:val="uk-UA" w:eastAsia="uk-UA"/>
              </w:rPr>
            </w:pPr>
            <w:r w:rsidRPr="00421725">
              <w:rPr>
                <w:b/>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r>
      <w:tr w:rsidR="00E21A5C" w:rsidRPr="00421725" w:rsidTr="00CA3453">
        <w:tc>
          <w:tcPr>
            <w:tcW w:w="718" w:type="dxa"/>
          </w:tcPr>
          <w:p w:rsidR="00E21A5C" w:rsidRPr="00421725" w:rsidRDefault="00E21A5C" w:rsidP="00CA3453">
            <w:pPr>
              <w:jc w:val="center"/>
              <w:rPr>
                <w:lang w:val="uk-UA" w:eastAsia="uk-UA"/>
              </w:rPr>
            </w:pPr>
            <w:r w:rsidRPr="00421725">
              <w:rPr>
                <w:lang w:val="uk-UA" w:eastAsia="uk-UA"/>
              </w:rPr>
              <w:t>1.2</w:t>
            </w:r>
          </w:p>
        </w:tc>
        <w:tc>
          <w:tcPr>
            <w:tcW w:w="4210" w:type="dxa"/>
          </w:tcPr>
          <w:p w:rsidR="00E21A5C" w:rsidRPr="00421725" w:rsidRDefault="00E21A5C" w:rsidP="00CA3453">
            <w:pPr>
              <w:rPr>
                <w:lang w:val="uk-UA" w:eastAsia="uk-UA"/>
              </w:rPr>
            </w:pPr>
            <w:r w:rsidRPr="00421725">
              <w:rPr>
                <w:lang w:val="uk-UA" w:eastAsia="uk-UA"/>
              </w:rPr>
              <w:t>Проведення аналізу порядку надання адміністративних послуг у ЦНАПі з метою їх оптимізації</w:t>
            </w:r>
          </w:p>
        </w:tc>
        <w:tc>
          <w:tcPr>
            <w:tcW w:w="3260" w:type="dxa"/>
          </w:tcPr>
          <w:p w:rsidR="00E21A5C" w:rsidRPr="00421725" w:rsidRDefault="00E21A5C" w:rsidP="00CA3453">
            <w:pPr>
              <w:rPr>
                <w:lang w:val="uk-UA" w:eastAsia="uk-UA"/>
              </w:rPr>
            </w:pPr>
            <w:r w:rsidRPr="00421725">
              <w:rPr>
                <w:lang w:val="uk-UA" w:eastAsia="uk-UA"/>
              </w:rPr>
              <w:t>ЦНАП</w:t>
            </w:r>
          </w:p>
        </w:tc>
        <w:tc>
          <w:tcPr>
            <w:tcW w:w="2644" w:type="dxa"/>
          </w:tcPr>
          <w:p w:rsidR="00E21A5C" w:rsidRPr="00421725" w:rsidRDefault="00E21A5C" w:rsidP="00CA3453">
            <w:pPr>
              <w:jc w:val="center"/>
              <w:rPr>
                <w:lang w:val="uk-UA" w:eastAsia="uk-UA"/>
              </w:rPr>
            </w:pPr>
            <w:r w:rsidRPr="00421725">
              <w:rPr>
                <w:lang w:val="uk-UA" w:eastAsia="uk-UA"/>
              </w:rPr>
              <w:t>-</w:t>
            </w:r>
          </w:p>
          <w:p w:rsidR="00E21A5C" w:rsidRPr="00421725" w:rsidRDefault="00E21A5C" w:rsidP="00CA3453">
            <w:pPr>
              <w:jc w:val="center"/>
              <w:rPr>
                <w:lang w:val="uk-UA" w:eastAsia="uk-UA"/>
              </w:rPr>
            </w:pPr>
          </w:p>
        </w:tc>
        <w:tc>
          <w:tcPr>
            <w:tcW w:w="1215" w:type="dxa"/>
          </w:tcPr>
          <w:p w:rsidR="00E21A5C" w:rsidRPr="00421725" w:rsidRDefault="00E21A5C" w:rsidP="00CA3453">
            <w:pPr>
              <w:jc w:val="center"/>
              <w:rPr>
                <w:b/>
                <w:lang w:val="uk-UA" w:eastAsia="uk-UA"/>
              </w:rPr>
            </w:pPr>
            <w:r w:rsidRPr="00421725">
              <w:rPr>
                <w:b/>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c>
          <w:tcPr>
            <w:tcW w:w="1215" w:type="dxa"/>
          </w:tcPr>
          <w:p w:rsidR="00E21A5C" w:rsidRPr="00421725" w:rsidRDefault="00E21A5C" w:rsidP="00CA3453">
            <w:pPr>
              <w:jc w:val="center"/>
              <w:rPr>
                <w:lang w:val="uk-UA" w:eastAsia="uk-UA"/>
              </w:rPr>
            </w:pPr>
            <w:r w:rsidRPr="00421725">
              <w:rPr>
                <w:lang w:val="uk-UA" w:eastAsia="uk-UA"/>
              </w:rPr>
              <w:t>-</w:t>
            </w:r>
          </w:p>
        </w:tc>
      </w:tr>
      <w:tr w:rsidR="00373543" w:rsidRPr="00421725" w:rsidTr="00CA3453">
        <w:tc>
          <w:tcPr>
            <w:tcW w:w="718" w:type="dxa"/>
          </w:tcPr>
          <w:p w:rsidR="00373543" w:rsidRPr="00421725" w:rsidRDefault="00373543" w:rsidP="00373543">
            <w:pPr>
              <w:jc w:val="center"/>
              <w:rPr>
                <w:lang w:val="uk-UA" w:eastAsia="uk-UA"/>
              </w:rPr>
            </w:pPr>
            <w:r w:rsidRPr="00421725">
              <w:rPr>
                <w:lang w:val="uk-UA" w:eastAsia="uk-UA"/>
              </w:rPr>
              <w:t>1.3</w:t>
            </w:r>
          </w:p>
        </w:tc>
        <w:tc>
          <w:tcPr>
            <w:tcW w:w="4210" w:type="dxa"/>
          </w:tcPr>
          <w:p w:rsidR="00373543" w:rsidRPr="00421725" w:rsidRDefault="00373543" w:rsidP="00373543">
            <w:pPr>
              <w:rPr>
                <w:lang w:val="uk-UA" w:eastAsia="uk-UA"/>
              </w:rPr>
            </w:pPr>
            <w:r w:rsidRPr="00421725">
              <w:rPr>
                <w:lang w:val="uk-UA" w:eastAsia="uk-UA"/>
              </w:rPr>
              <w:t>Отримання ідентифікаторів доступу до Єдиних та Державних реєстрів (РАЦС) та навчання персоналу</w:t>
            </w:r>
          </w:p>
        </w:tc>
        <w:tc>
          <w:tcPr>
            <w:tcW w:w="3260" w:type="dxa"/>
          </w:tcPr>
          <w:p w:rsidR="00373543" w:rsidRPr="00421725" w:rsidRDefault="00CA3453" w:rsidP="00CA3453">
            <w:pPr>
              <w:rPr>
                <w:lang w:val="uk-UA" w:eastAsia="uk-UA"/>
              </w:rPr>
            </w:pPr>
            <w:r>
              <w:rPr>
                <w:lang w:val="uk-UA" w:eastAsia="uk-UA"/>
              </w:rPr>
              <w:t>Білківська</w:t>
            </w:r>
            <w:r w:rsidR="00373543" w:rsidRPr="00421725">
              <w:rPr>
                <w:lang w:val="uk-UA" w:eastAsia="uk-UA"/>
              </w:rPr>
              <w:t xml:space="preserve"> сільськ</w:t>
            </w:r>
            <w:r>
              <w:rPr>
                <w:lang w:val="uk-UA" w:eastAsia="uk-UA"/>
              </w:rPr>
              <w:t>а</w:t>
            </w:r>
            <w:r w:rsidR="00373543" w:rsidRPr="00421725">
              <w:rPr>
                <w:lang w:val="uk-UA" w:eastAsia="uk-UA"/>
              </w:rPr>
              <w:t xml:space="preserve"> рад</w:t>
            </w:r>
            <w:r>
              <w:rPr>
                <w:lang w:val="uk-UA" w:eastAsia="uk-UA"/>
              </w:rPr>
              <w:t>а</w:t>
            </w:r>
            <w:r w:rsidR="00373543" w:rsidRPr="00421725">
              <w:rPr>
                <w:lang w:val="uk-UA" w:eastAsia="uk-UA"/>
              </w:rPr>
              <w:t>, ЦНАП</w:t>
            </w:r>
            <w:r w:rsidR="00373543">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373543" w:rsidRPr="00421725" w:rsidRDefault="00373543" w:rsidP="0037354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373543" w:rsidRPr="00421725" w:rsidRDefault="00373543" w:rsidP="00373543">
            <w:pPr>
              <w:jc w:val="center"/>
              <w:rPr>
                <w:b/>
                <w:lang w:val="uk-UA" w:eastAsia="uk-UA"/>
              </w:rPr>
            </w:pPr>
            <w:r>
              <w:rPr>
                <w:b/>
                <w:lang w:val="uk-UA" w:eastAsia="uk-UA"/>
              </w:rPr>
              <w:t>150</w:t>
            </w:r>
            <w:r w:rsidRPr="00421725">
              <w:rPr>
                <w:b/>
                <w:lang w:val="uk-UA" w:eastAsia="uk-UA"/>
              </w:rPr>
              <w:t>,0</w:t>
            </w:r>
            <w:r w:rsidR="00EF4465">
              <w:rPr>
                <w:b/>
                <w:lang w:val="uk-UA" w:eastAsia="uk-UA"/>
              </w:rPr>
              <w:t>0</w:t>
            </w:r>
          </w:p>
        </w:tc>
        <w:tc>
          <w:tcPr>
            <w:tcW w:w="1215" w:type="dxa"/>
          </w:tcPr>
          <w:p w:rsidR="00373543" w:rsidRPr="00421725" w:rsidRDefault="00373543" w:rsidP="00373543">
            <w:pPr>
              <w:jc w:val="center"/>
              <w:rPr>
                <w:lang w:val="uk-UA" w:eastAsia="uk-UA"/>
              </w:rPr>
            </w:pPr>
            <w:r>
              <w:rPr>
                <w:lang w:val="uk-UA" w:eastAsia="uk-UA"/>
              </w:rPr>
              <w:t>5</w:t>
            </w:r>
            <w:r w:rsidRPr="00421725">
              <w:rPr>
                <w:lang w:val="uk-UA" w:eastAsia="uk-UA"/>
              </w:rPr>
              <w:t>0,0</w:t>
            </w:r>
            <w:r w:rsidR="00EF4465">
              <w:rPr>
                <w:lang w:val="uk-UA" w:eastAsia="uk-UA"/>
              </w:rPr>
              <w:t>0</w:t>
            </w:r>
          </w:p>
        </w:tc>
        <w:tc>
          <w:tcPr>
            <w:tcW w:w="1215" w:type="dxa"/>
          </w:tcPr>
          <w:p w:rsidR="00373543" w:rsidRPr="00421725" w:rsidRDefault="00373543" w:rsidP="00373543">
            <w:pPr>
              <w:jc w:val="center"/>
              <w:rPr>
                <w:lang w:val="uk-UA" w:eastAsia="uk-UA"/>
              </w:rPr>
            </w:pPr>
            <w:r>
              <w:rPr>
                <w:lang w:val="uk-UA" w:eastAsia="uk-UA"/>
              </w:rPr>
              <w:t>5</w:t>
            </w:r>
            <w:r w:rsidRPr="00421725">
              <w:rPr>
                <w:lang w:val="uk-UA" w:eastAsia="uk-UA"/>
              </w:rPr>
              <w:t>0,0</w:t>
            </w:r>
            <w:r w:rsidR="00EF4465">
              <w:rPr>
                <w:lang w:val="uk-UA" w:eastAsia="uk-UA"/>
              </w:rPr>
              <w:t>0</w:t>
            </w:r>
          </w:p>
        </w:tc>
        <w:tc>
          <w:tcPr>
            <w:tcW w:w="1215" w:type="dxa"/>
          </w:tcPr>
          <w:p w:rsidR="00373543" w:rsidRPr="00421725" w:rsidRDefault="00373543" w:rsidP="00373543">
            <w:pPr>
              <w:jc w:val="center"/>
              <w:rPr>
                <w:lang w:val="uk-UA" w:eastAsia="uk-UA"/>
              </w:rPr>
            </w:pPr>
            <w:r>
              <w:rPr>
                <w:lang w:val="uk-UA" w:eastAsia="uk-UA"/>
              </w:rPr>
              <w:t>5</w:t>
            </w:r>
            <w:r w:rsidRPr="00421725">
              <w:rPr>
                <w:lang w:val="uk-UA" w:eastAsia="uk-UA"/>
              </w:rPr>
              <w:t>0,0</w:t>
            </w:r>
            <w:r w:rsidR="00EF4465">
              <w:rPr>
                <w:lang w:val="uk-UA" w:eastAsia="uk-UA"/>
              </w:rPr>
              <w:t>0</w:t>
            </w:r>
          </w:p>
        </w:tc>
      </w:tr>
      <w:tr w:rsidR="00373543" w:rsidRPr="00421725" w:rsidTr="00CA3453">
        <w:tc>
          <w:tcPr>
            <w:tcW w:w="15692" w:type="dxa"/>
            <w:gridSpan w:val="8"/>
          </w:tcPr>
          <w:p w:rsidR="00373543" w:rsidRPr="00421725" w:rsidRDefault="00373543" w:rsidP="00373543">
            <w:pPr>
              <w:jc w:val="center"/>
              <w:rPr>
                <w:lang w:val="uk-UA" w:eastAsia="uk-UA"/>
              </w:rPr>
            </w:pPr>
            <w:r w:rsidRPr="00421725">
              <w:rPr>
                <w:b/>
                <w:bCs/>
                <w:i/>
                <w:iCs/>
                <w:lang w:val="uk-UA" w:eastAsia="uk-UA"/>
              </w:rPr>
              <w:t>ІІ. Розширення інформаційно-технологічних сервісів в роботі ЦНАП</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2.1</w:t>
            </w:r>
          </w:p>
        </w:tc>
        <w:tc>
          <w:tcPr>
            <w:tcW w:w="4210" w:type="dxa"/>
          </w:tcPr>
          <w:p w:rsidR="00CA3453" w:rsidRPr="00421725" w:rsidRDefault="00CA3453" w:rsidP="00CA3453">
            <w:pPr>
              <w:rPr>
                <w:lang w:val="uk-UA" w:eastAsia="uk-UA"/>
              </w:rPr>
            </w:pPr>
            <w:r w:rsidRPr="00421725">
              <w:rPr>
                <w:lang w:val="uk-UA" w:eastAsia="uk-UA"/>
              </w:rPr>
              <w:t>Придбання робочої станції для видачі біометричних документів</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Pr>
                <w:b/>
                <w:lang w:val="uk-UA" w:eastAsia="uk-UA"/>
              </w:rPr>
              <w:t>6</w:t>
            </w:r>
            <w:r w:rsidRPr="00421725">
              <w:rPr>
                <w:b/>
                <w:lang w:val="uk-UA" w:eastAsia="uk-UA"/>
              </w:rPr>
              <w:t>00,0</w:t>
            </w:r>
            <w:r>
              <w:rPr>
                <w:b/>
                <w:lang w:val="uk-UA" w:eastAsia="uk-UA"/>
              </w:rPr>
              <w:t>0</w:t>
            </w:r>
          </w:p>
        </w:tc>
        <w:tc>
          <w:tcPr>
            <w:tcW w:w="1215" w:type="dxa"/>
          </w:tcPr>
          <w:p w:rsidR="00CA3453" w:rsidRPr="00421725" w:rsidRDefault="00CA3453" w:rsidP="00CA3453">
            <w:pPr>
              <w:jc w:val="center"/>
              <w:rPr>
                <w:lang w:val="uk-UA" w:eastAsia="uk-UA"/>
              </w:rPr>
            </w:pPr>
            <w:r>
              <w:rPr>
                <w:lang w:val="uk-UA" w:eastAsia="uk-UA"/>
              </w:rPr>
              <w:t>6</w:t>
            </w:r>
            <w:r w:rsidRPr="00421725">
              <w:rPr>
                <w:lang w:val="uk-UA" w:eastAsia="uk-UA"/>
              </w:rPr>
              <w:t>00,0</w:t>
            </w:r>
            <w:r>
              <w:rPr>
                <w:lang w:val="uk-UA" w:eastAsia="uk-UA"/>
              </w:rPr>
              <w:t>0</w:t>
            </w:r>
          </w:p>
        </w:tc>
        <w:tc>
          <w:tcPr>
            <w:tcW w:w="1215" w:type="dxa"/>
          </w:tcPr>
          <w:p w:rsidR="00CA3453" w:rsidRPr="00421725" w:rsidRDefault="00CA3453" w:rsidP="00CA3453">
            <w:pPr>
              <w:jc w:val="center"/>
              <w:rPr>
                <w:lang w:val="uk-UA" w:eastAsia="uk-UA"/>
              </w:rPr>
            </w:pPr>
            <w:r w:rsidRPr="00421725">
              <w:rPr>
                <w:lang w:val="uk-UA" w:eastAsia="uk-UA"/>
              </w:rPr>
              <w:t>-</w:t>
            </w:r>
          </w:p>
        </w:tc>
        <w:tc>
          <w:tcPr>
            <w:tcW w:w="1215" w:type="dxa"/>
          </w:tcPr>
          <w:p w:rsidR="00CA3453" w:rsidRPr="00421725" w:rsidRDefault="00CA3453" w:rsidP="00CA3453">
            <w:pPr>
              <w:jc w:val="center"/>
              <w:rPr>
                <w:lang w:val="uk-UA" w:eastAsia="uk-UA"/>
              </w:rPr>
            </w:pPr>
            <w:r w:rsidRPr="00421725">
              <w:rPr>
                <w:lang w:val="uk-UA" w:eastAsia="uk-UA"/>
              </w:rPr>
              <w:t>-</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2.2.</w:t>
            </w:r>
          </w:p>
        </w:tc>
        <w:tc>
          <w:tcPr>
            <w:tcW w:w="4210" w:type="dxa"/>
          </w:tcPr>
          <w:p w:rsidR="00CA3453" w:rsidRPr="00421725" w:rsidRDefault="00CA3453" w:rsidP="00CA3453">
            <w:pPr>
              <w:rPr>
                <w:lang w:val="uk-UA" w:eastAsia="uk-UA"/>
              </w:rPr>
            </w:pPr>
            <w:r w:rsidRPr="00421725">
              <w:rPr>
                <w:lang w:val="uk-UA" w:eastAsia="uk-UA"/>
              </w:rPr>
              <w:t>Встановлення та оплата послуг захищеного каналу зв’язку (КСЗІ)</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xml:space="preserve">, виконавчі органи сільської ради, залучені до роботи ЦНАП у якості </w:t>
            </w:r>
            <w:r>
              <w:rPr>
                <w:lang w:val="uk-UA" w:eastAsia="uk-UA"/>
              </w:rPr>
              <w:lastRenderedPageBreak/>
              <w:t>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lastRenderedPageBreak/>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sidRPr="00421725">
              <w:rPr>
                <w:b/>
                <w:lang w:val="uk-UA" w:eastAsia="uk-UA"/>
              </w:rPr>
              <w:t>300,00</w:t>
            </w:r>
          </w:p>
        </w:tc>
        <w:tc>
          <w:tcPr>
            <w:tcW w:w="1215" w:type="dxa"/>
          </w:tcPr>
          <w:p w:rsidR="00CA3453" w:rsidRPr="00421725" w:rsidRDefault="00CA3453" w:rsidP="00CA3453">
            <w:pPr>
              <w:jc w:val="center"/>
              <w:rPr>
                <w:lang w:val="uk-UA" w:eastAsia="uk-UA"/>
              </w:rPr>
            </w:pPr>
            <w:r>
              <w:rPr>
                <w:lang w:val="uk-UA" w:eastAsia="uk-UA"/>
              </w:rPr>
              <w:t>3</w:t>
            </w:r>
            <w:r w:rsidRPr="00421725">
              <w:rPr>
                <w:lang w:val="uk-UA" w:eastAsia="uk-UA"/>
              </w:rPr>
              <w:t>00,00</w:t>
            </w:r>
          </w:p>
        </w:tc>
        <w:tc>
          <w:tcPr>
            <w:tcW w:w="1215" w:type="dxa"/>
          </w:tcPr>
          <w:p w:rsidR="00CA3453" w:rsidRPr="00421725" w:rsidRDefault="00CA3453" w:rsidP="00CA3453">
            <w:pPr>
              <w:jc w:val="center"/>
              <w:rPr>
                <w:lang w:val="uk-UA" w:eastAsia="uk-UA"/>
              </w:rPr>
            </w:pPr>
            <w:r w:rsidRPr="00421725">
              <w:rPr>
                <w:lang w:val="uk-UA" w:eastAsia="uk-UA"/>
              </w:rPr>
              <w:t>-</w:t>
            </w:r>
          </w:p>
        </w:tc>
        <w:tc>
          <w:tcPr>
            <w:tcW w:w="1215" w:type="dxa"/>
          </w:tcPr>
          <w:p w:rsidR="00CA3453" w:rsidRPr="00421725" w:rsidRDefault="00CA3453" w:rsidP="00CA3453">
            <w:pPr>
              <w:jc w:val="center"/>
              <w:rPr>
                <w:lang w:val="uk-UA" w:eastAsia="uk-UA"/>
              </w:rPr>
            </w:pPr>
            <w:r w:rsidRPr="00421725">
              <w:rPr>
                <w:lang w:val="uk-UA" w:eastAsia="uk-UA"/>
              </w:rPr>
              <w:t>-</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lastRenderedPageBreak/>
              <w:t>2.3</w:t>
            </w:r>
          </w:p>
        </w:tc>
        <w:tc>
          <w:tcPr>
            <w:tcW w:w="4210" w:type="dxa"/>
          </w:tcPr>
          <w:p w:rsidR="00CA3453" w:rsidRPr="00421725" w:rsidRDefault="00CA3453" w:rsidP="00CA3453">
            <w:pPr>
              <w:rPr>
                <w:lang w:val="uk-UA" w:eastAsia="uk-UA"/>
              </w:rPr>
            </w:pPr>
            <w:r w:rsidRPr="00421725">
              <w:rPr>
                <w:lang w:val="uk-UA" w:eastAsia="uk-UA"/>
              </w:rPr>
              <w:t>Придбання робочої станції для видачі водійських прав а реєстрації транспортних засобів Підключення до відомчої інформаційної системи ДМС України</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p w:rsidR="00CA3453" w:rsidRPr="00421725" w:rsidRDefault="00CA3453" w:rsidP="00CA3453">
            <w:pPr>
              <w:rPr>
                <w:lang w:val="uk-UA" w:eastAsia="uk-UA"/>
              </w:rPr>
            </w:pPr>
          </w:p>
        </w:tc>
        <w:tc>
          <w:tcPr>
            <w:tcW w:w="1215" w:type="dxa"/>
          </w:tcPr>
          <w:p w:rsidR="00CA3453" w:rsidRPr="00421725" w:rsidRDefault="00CA3453" w:rsidP="00CA3453">
            <w:pPr>
              <w:jc w:val="center"/>
              <w:rPr>
                <w:b/>
                <w:lang w:val="uk-UA" w:eastAsia="uk-UA"/>
              </w:rPr>
            </w:pPr>
            <w:r>
              <w:rPr>
                <w:b/>
                <w:lang w:val="uk-UA" w:eastAsia="uk-UA"/>
              </w:rPr>
              <w:t>5</w:t>
            </w:r>
            <w:r w:rsidRPr="00421725">
              <w:rPr>
                <w:b/>
                <w:lang w:val="uk-UA" w:eastAsia="uk-UA"/>
              </w:rPr>
              <w:t>00,00</w:t>
            </w:r>
          </w:p>
        </w:tc>
        <w:tc>
          <w:tcPr>
            <w:tcW w:w="1215" w:type="dxa"/>
          </w:tcPr>
          <w:p w:rsidR="00CA3453" w:rsidRPr="00421725" w:rsidRDefault="00CA3453" w:rsidP="00CA3453">
            <w:pPr>
              <w:jc w:val="center"/>
              <w:rPr>
                <w:lang w:val="uk-UA" w:eastAsia="uk-UA"/>
              </w:rPr>
            </w:pPr>
            <w:r>
              <w:rPr>
                <w:lang w:val="uk-UA" w:eastAsia="uk-UA"/>
              </w:rPr>
              <w:t>-</w:t>
            </w:r>
          </w:p>
        </w:tc>
        <w:tc>
          <w:tcPr>
            <w:tcW w:w="1215" w:type="dxa"/>
          </w:tcPr>
          <w:p w:rsidR="00CA3453" w:rsidRPr="00421725" w:rsidRDefault="00CA3453" w:rsidP="00CA3453">
            <w:pPr>
              <w:jc w:val="center"/>
              <w:rPr>
                <w:lang w:val="uk-UA" w:eastAsia="uk-UA"/>
              </w:rPr>
            </w:pPr>
            <w:r>
              <w:rPr>
                <w:lang w:val="uk-UA" w:eastAsia="uk-UA"/>
              </w:rPr>
              <w:t>500,00</w:t>
            </w:r>
          </w:p>
        </w:tc>
        <w:tc>
          <w:tcPr>
            <w:tcW w:w="1215" w:type="dxa"/>
          </w:tcPr>
          <w:p w:rsidR="00CA3453" w:rsidRPr="00421725" w:rsidRDefault="00CA3453" w:rsidP="00CA3453">
            <w:pPr>
              <w:jc w:val="center"/>
              <w:rPr>
                <w:lang w:val="uk-UA" w:eastAsia="uk-UA"/>
              </w:rPr>
            </w:pPr>
            <w:r w:rsidRPr="00421725">
              <w:rPr>
                <w:lang w:val="uk-UA" w:eastAsia="uk-UA"/>
              </w:rPr>
              <w:t>-</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2.4</w:t>
            </w:r>
          </w:p>
        </w:tc>
        <w:tc>
          <w:tcPr>
            <w:tcW w:w="4210" w:type="dxa"/>
          </w:tcPr>
          <w:p w:rsidR="00CA3453" w:rsidRPr="00421725" w:rsidRDefault="00CA3453" w:rsidP="00CA3453">
            <w:pPr>
              <w:rPr>
                <w:lang w:val="uk-UA" w:eastAsia="uk-UA"/>
              </w:rPr>
            </w:pPr>
            <w:r w:rsidRPr="00421725">
              <w:rPr>
                <w:lang w:val="uk-UA" w:eastAsia="uk-UA"/>
              </w:rPr>
              <w:t>Вжити заходів для надання адміністративних послуг онлайн через веб-сайт сільської ради</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Pr>
                <w:b/>
                <w:lang w:val="uk-UA" w:eastAsia="uk-UA"/>
              </w:rPr>
              <w:t>4</w:t>
            </w:r>
            <w:r w:rsidRPr="00421725">
              <w:rPr>
                <w:b/>
                <w:lang w:val="uk-UA" w:eastAsia="uk-UA"/>
              </w:rPr>
              <w:t>00,00</w:t>
            </w:r>
          </w:p>
        </w:tc>
        <w:tc>
          <w:tcPr>
            <w:tcW w:w="1215" w:type="dxa"/>
          </w:tcPr>
          <w:p w:rsidR="00CA3453" w:rsidRPr="00421725" w:rsidRDefault="00CA3453" w:rsidP="00CA3453">
            <w:pPr>
              <w:jc w:val="center"/>
              <w:rPr>
                <w:lang w:val="uk-UA" w:eastAsia="uk-UA"/>
              </w:rPr>
            </w:pPr>
            <w:r>
              <w:rPr>
                <w:lang w:val="uk-UA" w:eastAsia="uk-UA"/>
              </w:rPr>
              <w:t>3</w:t>
            </w:r>
            <w:r w:rsidRPr="00421725">
              <w:rPr>
                <w:lang w:val="uk-UA" w:eastAsia="uk-UA"/>
              </w:rPr>
              <w:t>00,00</w:t>
            </w:r>
          </w:p>
        </w:tc>
        <w:tc>
          <w:tcPr>
            <w:tcW w:w="1215" w:type="dxa"/>
          </w:tcPr>
          <w:p w:rsidR="00CA3453" w:rsidRPr="00421725" w:rsidRDefault="00CA3453" w:rsidP="00CA3453">
            <w:pPr>
              <w:jc w:val="center"/>
              <w:rPr>
                <w:lang w:val="uk-UA" w:eastAsia="uk-UA"/>
              </w:rPr>
            </w:pPr>
            <w:r w:rsidRPr="00421725">
              <w:rPr>
                <w:lang w:val="uk-UA" w:eastAsia="uk-UA"/>
              </w:rPr>
              <w:t>50,0</w:t>
            </w:r>
            <w:r w:rsidR="00CB04BD">
              <w:rPr>
                <w:lang w:val="uk-UA" w:eastAsia="uk-UA"/>
              </w:rPr>
              <w:t>0</w:t>
            </w:r>
          </w:p>
        </w:tc>
        <w:tc>
          <w:tcPr>
            <w:tcW w:w="1215" w:type="dxa"/>
          </w:tcPr>
          <w:p w:rsidR="00CA3453" w:rsidRPr="00421725" w:rsidRDefault="00CA3453" w:rsidP="00CA3453">
            <w:pPr>
              <w:jc w:val="center"/>
              <w:rPr>
                <w:lang w:val="uk-UA" w:eastAsia="uk-UA"/>
              </w:rPr>
            </w:pPr>
            <w:r w:rsidRPr="00421725">
              <w:rPr>
                <w:lang w:val="uk-UA" w:eastAsia="uk-UA"/>
              </w:rPr>
              <w:t>50,0</w:t>
            </w:r>
            <w:r w:rsidR="00CB04BD">
              <w:rPr>
                <w:lang w:val="uk-UA" w:eastAsia="uk-UA"/>
              </w:rPr>
              <w:t>0</w:t>
            </w:r>
          </w:p>
        </w:tc>
      </w:tr>
      <w:tr w:rsidR="00CA3453" w:rsidRPr="00421725" w:rsidTr="00CA3453">
        <w:tc>
          <w:tcPr>
            <w:tcW w:w="15692" w:type="dxa"/>
            <w:gridSpan w:val="8"/>
          </w:tcPr>
          <w:p w:rsidR="00CA3453" w:rsidRPr="00421725" w:rsidRDefault="00CA3453" w:rsidP="00CA3453">
            <w:pPr>
              <w:jc w:val="center"/>
              <w:rPr>
                <w:b/>
                <w:i/>
                <w:lang w:val="uk-UA" w:eastAsia="uk-UA"/>
              </w:rPr>
            </w:pPr>
            <w:r w:rsidRPr="00421725">
              <w:rPr>
                <w:b/>
                <w:i/>
                <w:lang w:val="uk-UA" w:eastAsia="uk-UA"/>
              </w:rPr>
              <w:t>ІІІ. Облаштування приміщення ЦНАПу та віддалених робочих місць</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3.1</w:t>
            </w:r>
          </w:p>
        </w:tc>
        <w:tc>
          <w:tcPr>
            <w:tcW w:w="4210" w:type="dxa"/>
          </w:tcPr>
          <w:p w:rsidR="00CA3453" w:rsidRPr="00421725" w:rsidRDefault="00CA3453" w:rsidP="00CA3453">
            <w:pPr>
              <w:rPr>
                <w:lang w:val="uk-UA" w:eastAsia="uk-UA"/>
              </w:rPr>
            </w:pPr>
            <w:r w:rsidRPr="00421725">
              <w:rPr>
                <w:lang w:val="uk-UA" w:eastAsia="uk-UA"/>
              </w:rPr>
              <w:t>Закупівля сучасних меблів для ЦНАПу та ВРМ</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sidRPr="00421725">
              <w:rPr>
                <w:b/>
                <w:lang w:val="uk-UA" w:eastAsia="uk-UA"/>
              </w:rPr>
              <w:t>700,00</w:t>
            </w:r>
          </w:p>
        </w:tc>
        <w:tc>
          <w:tcPr>
            <w:tcW w:w="1215" w:type="dxa"/>
          </w:tcPr>
          <w:p w:rsidR="00CA3453" w:rsidRPr="00421725" w:rsidRDefault="00CA3453" w:rsidP="00CA3453">
            <w:pPr>
              <w:jc w:val="center"/>
              <w:rPr>
                <w:lang w:val="uk-UA" w:eastAsia="uk-UA"/>
              </w:rPr>
            </w:pPr>
            <w:r>
              <w:rPr>
                <w:lang w:val="uk-UA" w:eastAsia="uk-UA"/>
              </w:rPr>
              <w:t>4</w:t>
            </w:r>
            <w:r w:rsidRPr="00421725">
              <w:rPr>
                <w:lang w:val="uk-UA" w:eastAsia="uk-UA"/>
              </w:rPr>
              <w:t>00,0</w:t>
            </w:r>
            <w:r>
              <w:rPr>
                <w:lang w:val="uk-UA" w:eastAsia="uk-UA"/>
              </w:rPr>
              <w:t>0</w:t>
            </w:r>
          </w:p>
        </w:tc>
        <w:tc>
          <w:tcPr>
            <w:tcW w:w="1215" w:type="dxa"/>
          </w:tcPr>
          <w:p w:rsidR="00CA3453" w:rsidRPr="00421725" w:rsidRDefault="00CA3453" w:rsidP="00CA3453">
            <w:pPr>
              <w:jc w:val="center"/>
              <w:rPr>
                <w:lang w:val="uk-UA" w:eastAsia="uk-UA"/>
              </w:rPr>
            </w:pPr>
            <w:r>
              <w:rPr>
                <w:lang w:val="uk-UA" w:eastAsia="uk-UA"/>
              </w:rPr>
              <w:t>2</w:t>
            </w:r>
            <w:r w:rsidRPr="00421725">
              <w:rPr>
                <w:lang w:val="uk-UA" w:eastAsia="uk-UA"/>
              </w:rPr>
              <w:t>00,0</w:t>
            </w:r>
            <w:r>
              <w:rPr>
                <w:lang w:val="uk-UA" w:eastAsia="uk-UA"/>
              </w:rPr>
              <w:t>0</w:t>
            </w:r>
          </w:p>
        </w:tc>
        <w:tc>
          <w:tcPr>
            <w:tcW w:w="1215" w:type="dxa"/>
          </w:tcPr>
          <w:p w:rsidR="00CA3453" w:rsidRPr="00421725" w:rsidRDefault="00CA3453" w:rsidP="00CA3453">
            <w:pPr>
              <w:jc w:val="center"/>
              <w:rPr>
                <w:lang w:val="uk-UA" w:eastAsia="uk-UA"/>
              </w:rPr>
            </w:pPr>
            <w:r w:rsidRPr="00421725">
              <w:rPr>
                <w:lang w:val="uk-UA" w:eastAsia="uk-UA"/>
              </w:rPr>
              <w:t>100,0</w:t>
            </w:r>
            <w:r>
              <w:rPr>
                <w:lang w:val="uk-UA" w:eastAsia="uk-UA"/>
              </w:rPr>
              <w:t>0</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3.2</w:t>
            </w:r>
          </w:p>
        </w:tc>
        <w:tc>
          <w:tcPr>
            <w:tcW w:w="4210" w:type="dxa"/>
          </w:tcPr>
          <w:p w:rsidR="00CA3453" w:rsidRPr="00421725" w:rsidRDefault="00CA3453" w:rsidP="00CA3453">
            <w:pPr>
              <w:rPr>
                <w:lang w:val="uk-UA" w:eastAsia="uk-UA"/>
              </w:rPr>
            </w:pPr>
            <w:r w:rsidRPr="00421725">
              <w:rPr>
                <w:lang w:val="uk-UA" w:eastAsia="uk-UA"/>
              </w:rPr>
              <w:t>Закупівля комп’ютерної техніки та принтерів для ЦНАПу та ВРМ</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sidRPr="00421725">
              <w:rPr>
                <w:b/>
                <w:lang w:val="uk-UA" w:eastAsia="uk-UA"/>
              </w:rPr>
              <w:t>700,00</w:t>
            </w:r>
          </w:p>
        </w:tc>
        <w:tc>
          <w:tcPr>
            <w:tcW w:w="1215" w:type="dxa"/>
          </w:tcPr>
          <w:p w:rsidR="00CA3453" w:rsidRPr="00421725" w:rsidRDefault="00CA3453" w:rsidP="00CA3453">
            <w:pPr>
              <w:jc w:val="center"/>
              <w:rPr>
                <w:lang w:val="uk-UA" w:eastAsia="uk-UA"/>
              </w:rPr>
            </w:pPr>
            <w:r w:rsidRPr="00421725">
              <w:rPr>
                <w:lang w:val="uk-UA" w:eastAsia="uk-UA"/>
              </w:rPr>
              <w:t>200,00</w:t>
            </w:r>
          </w:p>
        </w:tc>
        <w:tc>
          <w:tcPr>
            <w:tcW w:w="1215" w:type="dxa"/>
          </w:tcPr>
          <w:p w:rsidR="00CA3453" w:rsidRPr="00421725" w:rsidRDefault="00CA3453" w:rsidP="00CA3453">
            <w:pPr>
              <w:jc w:val="center"/>
              <w:rPr>
                <w:lang w:val="uk-UA" w:eastAsia="uk-UA"/>
              </w:rPr>
            </w:pPr>
            <w:r w:rsidRPr="00421725">
              <w:rPr>
                <w:lang w:val="uk-UA" w:eastAsia="uk-UA"/>
              </w:rPr>
              <w:t>200,00</w:t>
            </w:r>
          </w:p>
        </w:tc>
        <w:tc>
          <w:tcPr>
            <w:tcW w:w="1215" w:type="dxa"/>
          </w:tcPr>
          <w:p w:rsidR="00CA3453" w:rsidRPr="00421725" w:rsidRDefault="00CA3453" w:rsidP="00CA3453">
            <w:pPr>
              <w:rPr>
                <w:lang w:val="uk-UA" w:eastAsia="uk-UA"/>
              </w:rPr>
            </w:pPr>
            <w:r w:rsidRPr="00421725">
              <w:rPr>
                <w:lang w:val="uk-UA" w:eastAsia="uk-UA"/>
              </w:rPr>
              <w:t xml:space="preserve">   300,00</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3.3.</w:t>
            </w:r>
          </w:p>
        </w:tc>
        <w:tc>
          <w:tcPr>
            <w:tcW w:w="4210" w:type="dxa"/>
          </w:tcPr>
          <w:p w:rsidR="00CA3453" w:rsidRPr="00421725" w:rsidRDefault="00CA3453" w:rsidP="00CA3453">
            <w:pPr>
              <w:rPr>
                <w:lang w:val="uk-UA" w:eastAsia="uk-UA"/>
              </w:rPr>
            </w:pPr>
            <w:r w:rsidRPr="00421725">
              <w:rPr>
                <w:lang w:val="uk-UA" w:eastAsia="uk-UA"/>
              </w:rPr>
              <w:t>Закупівля мультимедійного обладнання та телевізорів</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xml:space="preserve">, виконавчі органи сільської ради, залучені до роботи ЦНАП у якості робочого органу; відділ з </w:t>
            </w:r>
            <w:r>
              <w:rPr>
                <w:lang w:val="uk-UA" w:eastAsia="uk-UA"/>
              </w:rPr>
              <w:lastRenderedPageBreak/>
              <w:t>питань забезпечення діяльності ЦНАП</w:t>
            </w:r>
          </w:p>
        </w:tc>
        <w:tc>
          <w:tcPr>
            <w:tcW w:w="2644" w:type="dxa"/>
          </w:tcPr>
          <w:p w:rsidR="00CA3453" w:rsidRPr="00421725" w:rsidRDefault="00CA3453" w:rsidP="00CA3453">
            <w:pPr>
              <w:rPr>
                <w:lang w:val="uk-UA" w:eastAsia="uk-UA"/>
              </w:rPr>
            </w:pPr>
          </w:p>
        </w:tc>
        <w:tc>
          <w:tcPr>
            <w:tcW w:w="1215" w:type="dxa"/>
          </w:tcPr>
          <w:p w:rsidR="00CA3453" w:rsidRPr="00421725" w:rsidRDefault="00CA3453" w:rsidP="00CA3453">
            <w:pPr>
              <w:jc w:val="center"/>
              <w:rPr>
                <w:b/>
                <w:lang w:val="uk-UA" w:eastAsia="uk-UA"/>
              </w:rPr>
            </w:pPr>
            <w:r w:rsidRPr="00421725">
              <w:rPr>
                <w:b/>
                <w:lang w:val="uk-UA" w:eastAsia="uk-UA"/>
              </w:rPr>
              <w:t>200,00</w:t>
            </w:r>
          </w:p>
        </w:tc>
        <w:tc>
          <w:tcPr>
            <w:tcW w:w="1215" w:type="dxa"/>
          </w:tcPr>
          <w:p w:rsidR="00CA3453" w:rsidRPr="00421725" w:rsidRDefault="00CA3453" w:rsidP="00CA3453">
            <w:pPr>
              <w:jc w:val="center"/>
              <w:rPr>
                <w:lang w:val="uk-UA" w:eastAsia="uk-UA"/>
              </w:rPr>
            </w:pPr>
            <w:r w:rsidRPr="00421725">
              <w:rPr>
                <w:lang w:val="uk-UA" w:eastAsia="uk-UA"/>
              </w:rPr>
              <w:t>-</w:t>
            </w:r>
          </w:p>
        </w:tc>
        <w:tc>
          <w:tcPr>
            <w:tcW w:w="1215" w:type="dxa"/>
          </w:tcPr>
          <w:p w:rsidR="00CA3453" w:rsidRPr="00421725" w:rsidRDefault="00CA3453" w:rsidP="00CA3453">
            <w:pPr>
              <w:jc w:val="center"/>
              <w:rPr>
                <w:lang w:val="uk-UA" w:eastAsia="uk-UA"/>
              </w:rPr>
            </w:pPr>
            <w:r w:rsidRPr="00421725">
              <w:rPr>
                <w:lang w:val="uk-UA" w:eastAsia="uk-UA"/>
              </w:rPr>
              <w:t>100,00</w:t>
            </w:r>
          </w:p>
        </w:tc>
        <w:tc>
          <w:tcPr>
            <w:tcW w:w="1215" w:type="dxa"/>
          </w:tcPr>
          <w:p w:rsidR="00CA3453" w:rsidRPr="00421725" w:rsidRDefault="00CA3453" w:rsidP="00CA3453">
            <w:pPr>
              <w:rPr>
                <w:lang w:val="uk-UA" w:eastAsia="uk-UA"/>
              </w:rPr>
            </w:pPr>
            <w:r w:rsidRPr="00421725">
              <w:rPr>
                <w:lang w:val="uk-UA" w:eastAsia="uk-UA"/>
              </w:rPr>
              <w:t xml:space="preserve">   100,00</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lastRenderedPageBreak/>
              <w:t>3.4.</w:t>
            </w:r>
          </w:p>
        </w:tc>
        <w:tc>
          <w:tcPr>
            <w:tcW w:w="4210" w:type="dxa"/>
          </w:tcPr>
          <w:p w:rsidR="00CA3453" w:rsidRPr="00421725" w:rsidRDefault="00CA3453" w:rsidP="00CA3453">
            <w:pPr>
              <w:rPr>
                <w:lang w:val="uk-UA" w:eastAsia="uk-UA"/>
              </w:rPr>
            </w:pPr>
            <w:r w:rsidRPr="00421725">
              <w:rPr>
                <w:lang w:val="uk-UA" w:eastAsia="uk-UA"/>
              </w:rPr>
              <w:t xml:space="preserve">Реконструкція, капітальний та поточний ремонт приміщень </w:t>
            </w:r>
            <w:r>
              <w:rPr>
                <w:lang w:val="uk-UA" w:eastAsia="uk-UA"/>
              </w:rPr>
              <w:t>на</w:t>
            </w:r>
            <w:r w:rsidRPr="00421725">
              <w:rPr>
                <w:lang w:val="uk-UA" w:eastAsia="uk-UA"/>
              </w:rPr>
              <w:t xml:space="preserve"> ВРМ</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Державний бюджет, 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Pr>
                <w:b/>
                <w:lang w:val="uk-UA" w:eastAsia="uk-UA"/>
              </w:rPr>
              <w:t>2000</w:t>
            </w:r>
            <w:r w:rsidRPr="00421725">
              <w:rPr>
                <w:b/>
                <w:lang w:val="uk-UA" w:eastAsia="uk-UA"/>
              </w:rPr>
              <w:t>,00</w:t>
            </w:r>
          </w:p>
        </w:tc>
        <w:tc>
          <w:tcPr>
            <w:tcW w:w="1215" w:type="dxa"/>
          </w:tcPr>
          <w:p w:rsidR="00CA3453" w:rsidRPr="00421725" w:rsidRDefault="00CA3453" w:rsidP="00CA3453">
            <w:pPr>
              <w:jc w:val="center"/>
              <w:rPr>
                <w:lang w:val="uk-UA" w:eastAsia="uk-UA"/>
              </w:rPr>
            </w:pPr>
            <w:r>
              <w:rPr>
                <w:lang w:val="uk-UA" w:eastAsia="uk-UA"/>
              </w:rPr>
              <w:t>1000</w:t>
            </w:r>
            <w:r w:rsidRPr="00421725">
              <w:rPr>
                <w:lang w:val="uk-UA" w:eastAsia="uk-UA"/>
              </w:rPr>
              <w:t>,00</w:t>
            </w:r>
          </w:p>
        </w:tc>
        <w:tc>
          <w:tcPr>
            <w:tcW w:w="1215" w:type="dxa"/>
          </w:tcPr>
          <w:p w:rsidR="00CA3453" w:rsidRPr="00421725" w:rsidRDefault="00CA3453" w:rsidP="00CA3453">
            <w:pPr>
              <w:jc w:val="center"/>
              <w:rPr>
                <w:lang w:val="uk-UA" w:eastAsia="uk-UA"/>
              </w:rPr>
            </w:pPr>
            <w:r>
              <w:rPr>
                <w:lang w:val="uk-UA" w:eastAsia="uk-UA"/>
              </w:rPr>
              <w:t>500</w:t>
            </w:r>
            <w:r w:rsidRPr="00421725">
              <w:rPr>
                <w:lang w:val="uk-UA" w:eastAsia="uk-UA"/>
              </w:rPr>
              <w:t>,00</w:t>
            </w:r>
          </w:p>
        </w:tc>
        <w:tc>
          <w:tcPr>
            <w:tcW w:w="1215" w:type="dxa"/>
          </w:tcPr>
          <w:p w:rsidR="00CA3453" w:rsidRPr="00421725" w:rsidRDefault="00CA3453" w:rsidP="00CA3453">
            <w:pPr>
              <w:jc w:val="center"/>
              <w:rPr>
                <w:lang w:val="uk-UA" w:eastAsia="uk-UA"/>
              </w:rPr>
            </w:pPr>
            <w:r>
              <w:rPr>
                <w:lang w:val="uk-UA" w:eastAsia="uk-UA"/>
              </w:rPr>
              <w:t>50</w:t>
            </w:r>
            <w:r w:rsidRPr="00421725">
              <w:rPr>
                <w:lang w:val="uk-UA" w:eastAsia="uk-UA"/>
              </w:rPr>
              <w:t>0,00</w:t>
            </w:r>
          </w:p>
        </w:tc>
      </w:tr>
      <w:tr w:rsidR="00CA3453" w:rsidRPr="00421725" w:rsidTr="00CA3453">
        <w:tc>
          <w:tcPr>
            <w:tcW w:w="718" w:type="dxa"/>
          </w:tcPr>
          <w:p w:rsidR="00CA3453" w:rsidRPr="00421725" w:rsidRDefault="00CA3453" w:rsidP="00CA3453">
            <w:pPr>
              <w:jc w:val="center"/>
              <w:rPr>
                <w:lang w:val="uk-UA" w:eastAsia="uk-UA"/>
              </w:rPr>
            </w:pPr>
            <w:r w:rsidRPr="00421725">
              <w:rPr>
                <w:lang w:val="uk-UA" w:eastAsia="uk-UA"/>
              </w:rPr>
              <w:t>3.5.</w:t>
            </w:r>
          </w:p>
        </w:tc>
        <w:tc>
          <w:tcPr>
            <w:tcW w:w="4210" w:type="dxa"/>
          </w:tcPr>
          <w:p w:rsidR="00CA3453" w:rsidRPr="00421725" w:rsidRDefault="00CA3453" w:rsidP="00CA3453">
            <w:pPr>
              <w:rPr>
                <w:lang w:val="uk-UA" w:eastAsia="uk-UA"/>
              </w:rPr>
            </w:pPr>
            <w:r w:rsidRPr="00421725">
              <w:rPr>
                <w:lang w:val="uk-UA" w:eastAsia="uk-UA"/>
              </w:rPr>
              <w:t>Закупівля та обслуговування програмного забезпечення для ЦНАП</w:t>
            </w:r>
          </w:p>
        </w:tc>
        <w:tc>
          <w:tcPr>
            <w:tcW w:w="3260" w:type="dxa"/>
          </w:tcPr>
          <w:p w:rsidR="00CA3453" w:rsidRPr="00421725" w:rsidRDefault="00CA3453" w:rsidP="00CA3453">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val="uk-UA" w:eastAsia="uk-UA"/>
              </w:rPr>
            </w:pPr>
            <w:r w:rsidRPr="00421725">
              <w:rPr>
                <w:lang w:val="uk-UA" w:eastAsia="uk-UA"/>
              </w:rPr>
              <w:t>Сільський бюджет, інші кошти не заборонені законодавством</w:t>
            </w:r>
          </w:p>
        </w:tc>
        <w:tc>
          <w:tcPr>
            <w:tcW w:w="1215" w:type="dxa"/>
          </w:tcPr>
          <w:p w:rsidR="00CA3453" w:rsidRPr="00421725" w:rsidRDefault="00CA3453" w:rsidP="00CA3453">
            <w:pPr>
              <w:jc w:val="center"/>
              <w:rPr>
                <w:b/>
                <w:lang w:val="uk-UA" w:eastAsia="uk-UA"/>
              </w:rPr>
            </w:pPr>
            <w:r w:rsidRPr="00421725">
              <w:rPr>
                <w:b/>
                <w:lang w:val="uk-UA" w:eastAsia="uk-UA"/>
              </w:rPr>
              <w:t>500,00</w:t>
            </w:r>
          </w:p>
        </w:tc>
        <w:tc>
          <w:tcPr>
            <w:tcW w:w="1215" w:type="dxa"/>
          </w:tcPr>
          <w:p w:rsidR="00CA3453" w:rsidRPr="00421725" w:rsidRDefault="00CA3453" w:rsidP="00CA3453">
            <w:pPr>
              <w:jc w:val="center"/>
              <w:rPr>
                <w:lang w:val="uk-UA" w:eastAsia="uk-UA"/>
              </w:rPr>
            </w:pPr>
            <w:r w:rsidRPr="00421725">
              <w:rPr>
                <w:lang w:val="uk-UA" w:eastAsia="uk-UA"/>
              </w:rPr>
              <w:t>200,00</w:t>
            </w:r>
          </w:p>
        </w:tc>
        <w:tc>
          <w:tcPr>
            <w:tcW w:w="1215" w:type="dxa"/>
          </w:tcPr>
          <w:p w:rsidR="00CA3453" w:rsidRPr="00421725" w:rsidRDefault="00CA3453" w:rsidP="00CA3453">
            <w:pPr>
              <w:jc w:val="center"/>
              <w:rPr>
                <w:lang w:val="uk-UA" w:eastAsia="uk-UA"/>
              </w:rPr>
            </w:pPr>
            <w:r w:rsidRPr="00421725">
              <w:rPr>
                <w:lang w:val="uk-UA" w:eastAsia="uk-UA"/>
              </w:rPr>
              <w:t>200,00</w:t>
            </w:r>
          </w:p>
        </w:tc>
        <w:tc>
          <w:tcPr>
            <w:tcW w:w="1215" w:type="dxa"/>
          </w:tcPr>
          <w:p w:rsidR="00CA3453" w:rsidRPr="00421725" w:rsidRDefault="00CA3453" w:rsidP="00CA3453">
            <w:pPr>
              <w:jc w:val="center"/>
              <w:rPr>
                <w:lang w:val="uk-UA" w:eastAsia="uk-UA"/>
              </w:rPr>
            </w:pPr>
            <w:r w:rsidRPr="00421725">
              <w:rPr>
                <w:lang w:val="uk-UA" w:eastAsia="uk-UA"/>
              </w:rPr>
              <w:t>100,00</w:t>
            </w:r>
          </w:p>
        </w:tc>
      </w:tr>
      <w:tr w:rsidR="00CA3453" w:rsidRPr="00421725" w:rsidTr="00CA3453">
        <w:tc>
          <w:tcPr>
            <w:tcW w:w="718" w:type="dxa"/>
          </w:tcPr>
          <w:p w:rsidR="00CA3453" w:rsidRPr="00421725" w:rsidRDefault="00CA3453" w:rsidP="00CA3453">
            <w:pPr>
              <w:jc w:val="center"/>
              <w:rPr>
                <w:lang w:eastAsia="uk-UA"/>
              </w:rPr>
            </w:pPr>
            <w:r>
              <w:rPr>
                <w:lang w:eastAsia="uk-UA"/>
              </w:rPr>
              <w:t>3.6.</w:t>
            </w:r>
          </w:p>
        </w:tc>
        <w:tc>
          <w:tcPr>
            <w:tcW w:w="4210" w:type="dxa"/>
          </w:tcPr>
          <w:p w:rsidR="00CA3453" w:rsidRPr="00421725" w:rsidRDefault="00CA3453" w:rsidP="00CA3453">
            <w:pPr>
              <w:rPr>
                <w:lang w:eastAsia="uk-UA"/>
              </w:rPr>
            </w:pPr>
            <w:r>
              <w:rPr>
                <w:lang w:eastAsia="uk-UA"/>
              </w:rPr>
              <w:t>Закупівля мобільного кейсу</w:t>
            </w:r>
          </w:p>
        </w:tc>
        <w:tc>
          <w:tcPr>
            <w:tcW w:w="3260" w:type="dxa"/>
          </w:tcPr>
          <w:p w:rsidR="00CA3453" w:rsidRPr="00421725" w:rsidRDefault="00CA3453" w:rsidP="00CA3453">
            <w:pPr>
              <w:rPr>
                <w:lang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CA3453" w:rsidRPr="00421725" w:rsidRDefault="00CA3453" w:rsidP="00CA3453">
            <w:pPr>
              <w:rPr>
                <w:lang w:eastAsia="uk-UA"/>
              </w:rPr>
            </w:pPr>
            <w:r w:rsidRPr="00421725">
              <w:rPr>
                <w:lang w:val="uk-UA" w:eastAsia="uk-UA"/>
              </w:rPr>
              <w:t>Сільський бюджет, інші кошти не заборонені законодавством</w:t>
            </w:r>
          </w:p>
        </w:tc>
        <w:tc>
          <w:tcPr>
            <w:tcW w:w="1215" w:type="dxa"/>
          </w:tcPr>
          <w:p w:rsidR="00CA3453" w:rsidRPr="00421725" w:rsidRDefault="00CA3453" w:rsidP="00CA3453">
            <w:pPr>
              <w:jc w:val="center"/>
              <w:rPr>
                <w:b/>
                <w:lang w:eastAsia="uk-UA"/>
              </w:rPr>
            </w:pPr>
            <w:r>
              <w:rPr>
                <w:b/>
                <w:lang w:eastAsia="uk-UA"/>
              </w:rPr>
              <w:t>400,00</w:t>
            </w:r>
          </w:p>
        </w:tc>
        <w:tc>
          <w:tcPr>
            <w:tcW w:w="1215" w:type="dxa"/>
          </w:tcPr>
          <w:p w:rsidR="00CA3453" w:rsidRPr="00421725" w:rsidRDefault="00CA3453" w:rsidP="00CA3453">
            <w:pPr>
              <w:jc w:val="center"/>
              <w:rPr>
                <w:lang w:eastAsia="uk-UA"/>
              </w:rPr>
            </w:pPr>
            <w:r>
              <w:rPr>
                <w:lang w:eastAsia="uk-UA"/>
              </w:rPr>
              <w:t>200,00</w:t>
            </w:r>
          </w:p>
        </w:tc>
        <w:tc>
          <w:tcPr>
            <w:tcW w:w="1215" w:type="dxa"/>
          </w:tcPr>
          <w:p w:rsidR="00CA3453" w:rsidRPr="00421725" w:rsidRDefault="00CA3453" w:rsidP="00CA3453">
            <w:pPr>
              <w:jc w:val="center"/>
              <w:rPr>
                <w:lang w:eastAsia="uk-UA"/>
              </w:rPr>
            </w:pPr>
            <w:r>
              <w:rPr>
                <w:lang w:eastAsia="uk-UA"/>
              </w:rPr>
              <w:t>100,00</w:t>
            </w:r>
          </w:p>
        </w:tc>
        <w:tc>
          <w:tcPr>
            <w:tcW w:w="1215" w:type="dxa"/>
          </w:tcPr>
          <w:p w:rsidR="00CA3453" w:rsidRPr="00421725" w:rsidRDefault="00CA3453" w:rsidP="00CA3453">
            <w:pPr>
              <w:jc w:val="center"/>
              <w:rPr>
                <w:lang w:eastAsia="uk-UA"/>
              </w:rPr>
            </w:pPr>
            <w:r>
              <w:rPr>
                <w:lang w:eastAsia="uk-UA"/>
              </w:rPr>
              <w:t>100,00</w:t>
            </w:r>
          </w:p>
        </w:tc>
      </w:tr>
      <w:tr w:rsidR="00FE60D0" w:rsidRPr="00421725" w:rsidTr="00CA3453">
        <w:tc>
          <w:tcPr>
            <w:tcW w:w="718" w:type="dxa"/>
          </w:tcPr>
          <w:p w:rsidR="00FE60D0" w:rsidRDefault="00FE60D0" w:rsidP="00FE60D0">
            <w:pPr>
              <w:jc w:val="center"/>
              <w:rPr>
                <w:lang w:eastAsia="uk-UA"/>
              </w:rPr>
            </w:pPr>
            <w:r>
              <w:rPr>
                <w:lang w:eastAsia="uk-UA"/>
              </w:rPr>
              <w:t>3.7.</w:t>
            </w:r>
          </w:p>
        </w:tc>
        <w:tc>
          <w:tcPr>
            <w:tcW w:w="4210" w:type="dxa"/>
          </w:tcPr>
          <w:p w:rsidR="00FE60D0" w:rsidRDefault="00FE60D0" w:rsidP="00FE60D0">
            <w:pPr>
              <w:rPr>
                <w:lang w:eastAsia="uk-UA"/>
              </w:rPr>
            </w:pPr>
            <w:r>
              <w:rPr>
                <w:lang w:eastAsia="uk-UA"/>
              </w:rPr>
              <w:t>Поточний ремонт комп"ютерної та оргтехніки, придбання матеріалів (запчастин до них), придбання витратних матеріалів (заправка картриджів та інше) та оплата послуг за них</w:t>
            </w:r>
          </w:p>
        </w:tc>
        <w:tc>
          <w:tcPr>
            <w:tcW w:w="3260" w:type="dxa"/>
          </w:tcPr>
          <w:p w:rsidR="00FE60D0" w:rsidRPr="00421725" w:rsidRDefault="00FE60D0" w:rsidP="00FE60D0">
            <w:pPr>
              <w:rPr>
                <w:lang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FE60D0" w:rsidRPr="00421725" w:rsidRDefault="00FE60D0" w:rsidP="00FE60D0">
            <w:pPr>
              <w:rPr>
                <w:lang w:eastAsia="uk-UA"/>
              </w:rPr>
            </w:pPr>
            <w:r w:rsidRPr="00421725">
              <w:rPr>
                <w:lang w:val="uk-UA" w:eastAsia="uk-UA"/>
              </w:rPr>
              <w:t>Сільський бюджет, інші кошти не заборонені законодавством</w:t>
            </w:r>
          </w:p>
        </w:tc>
        <w:tc>
          <w:tcPr>
            <w:tcW w:w="1215" w:type="dxa"/>
          </w:tcPr>
          <w:p w:rsidR="00FE60D0" w:rsidRDefault="00FE60D0" w:rsidP="00FE60D0">
            <w:pPr>
              <w:jc w:val="center"/>
              <w:rPr>
                <w:b/>
                <w:lang w:eastAsia="uk-UA"/>
              </w:rPr>
            </w:pPr>
            <w:r>
              <w:rPr>
                <w:b/>
                <w:lang w:eastAsia="uk-UA"/>
              </w:rPr>
              <w:t>300,00</w:t>
            </w:r>
          </w:p>
        </w:tc>
        <w:tc>
          <w:tcPr>
            <w:tcW w:w="1215" w:type="dxa"/>
          </w:tcPr>
          <w:p w:rsidR="00FE60D0" w:rsidRDefault="00FE60D0" w:rsidP="00FE60D0">
            <w:pPr>
              <w:jc w:val="center"/>
              <w:rPr>
                <w:lang w:eastAsia="uk-UA"/>
              </w:rPr>
            </w:pPr>
            <w:r>
              <w:rPr>
                <w:lang w:eastAsia="uk-UA"/>
              </w:rPr>
              <w:t>100,00</w:t>
            </w:r>
          </w:p>
        </w:tc>
        <w:tc>
          <w:tcPr>
            <w:tcW w:w="1215" w:type="dxa"/>
          </w:tcPr>
          <w:p w:rsidR="00FE60D0" w:rsidRDefault="00FE60D0" w:rsidP="00FE60D0">
            <w:pPr>
              <w:jc w:val="center"/>
              <w:rPr>
                <w:lang w:eastAsia="uk-UA"/>
              </w:rPr>
            </w:pPr>
            <w:r>
              <w:rPr>
                <w:lang w:eastAsia="uk-UA"/>
              </w:rPr>
              <w:t>100,00</w:t>
            </w:r>
          </w:p>
        </w:tc>
        <w:tc>
          <w:tcPr>
            <w:tcW w:w="1215" w:type="dxa"/>
          </w:tcPr>
          <w:p w:rsidR="00FE60D0" w:rsidRDefault="00FE60D0" w:rsidP="00FE60D0">
            <w:pPr>
              <w:jc w:val="center"/>
              <w:rPr>
                <w:lang w:eastAsia="uk-UA"/>
              </w:rPr>
            </w:pPr>
            <w:r>
              <w:rPr>
                <w:lang w:eastAsia="uk-UA"/>
              </w:rPr>
              <w:t>100,00</w:t>
            </w:r>
          </w:p>
        </w:tc>
      </w:tr>
      <w:tr w:rsidR="00FE60D0" w:rsidRPr="00421725" w:rsidTr="00CA3453">
        <w:tc>
          <w:tcPr>
            <w:tcW w:w="15692" w:type="dxa"/>
            <w:gridSpan w:val="8"/>
          </w:tcPr>
          <w:p w:rsidR="00FE60D0" w:rsidRPr="00421725" w:rsidRDefault="00FE60D0" w:rsidP="00FE60D0">
            <w:pPr>
              <w:jc w:val="center"/>
              <w:rPr>
                <w:b/>
                <w:i/>
                <w:lang w:val="uk-UA" w:eastAsia="uk-UA"/>
              </w:rPr>
            </w:pPr>
            <w:r w:rsidRPr="00421725">
              <w:rPr>
                <w:b/>
                <w:i/>
                <w:lang w:val="uk-UA" w:eastAsia="uk-UA"/>
              </w:rPr>
              <w:t xml:space="preserve">IV. </w:t>
            </w:r>
            <w:r w:rsidRPr="00421725">
              <w:rPr>
                <w:b/>
                <w:bCs/>
                <w:i/>
                <w:iCs/>
                <w:lang w:val="uk-UA" w:eastAsia="uk-UA"/>
              </w:rPr>
              <w:t>Навчальна та інформаційна підтримка у сфері надання адміністративних послуг</w:t>
            </w:r>
          </w:p>
        </w:tc>
      </w:tr>
      <w:tr w:rsidR="00FE60D0" w:rsidRPr="00421725" w:rsidTr="00CA3453">
        <w:tc>
          <w:tcPr>
            <w:tcW w:w="718" w:type="dxa"/>
          </w:tcPr>
          <w:p w:rsidR="00FE60D0" w:rsidRPr="00421725" w:rsidRDefault="00FE60D0" w:rsidP="00FE60D0">
            <w:pPr>
              <w:jc w:val="center"/>
              <w:rPr>
                <w:lang w:val="uk-UA" w:eastAsia="uk-UA"/>
              </w:rPr>
            </w:pPr>
            <w:r w:rsidRPr="00421725">
              <w:rPr>
                <w:lang w:val="uk-UA" w:eastAsia="uk-UA"/>
              </w:rPr>
              <w:t>4.1.</w:t>
            </w:r>
          </w:p>
        </w:tc>
        <w:tc>
          <w:tcPr>
            <w:tcW w:w="4210" w:type="dxa"/>
          </w:tcPr>
          <w:p w:rsidR="00FE60D0" w:rsidRPr="00421725" w:rsidRDefault="00FE60D0" w:rsidP="00FE60D0">
            <w:pPr>
              <w:rPr>
                <w:lang w:val="uk-UA" w:eastAsia="uk-UA"/>
              </w:rPr>
            </w:pPr>
            <w:r w:rsidRPr="00421725">
              <w:rPr>
                <w:lang w:val="uk-UA" w:eastAsia="uk-UA"/>
              </w:rPr>
              <w:t>Організація навчання та підвищення кваліфікації адміністраторів ЦНАП</w:t>
            </w:r>
          </w:p>
          <w:p w:rsidR="00FE60D0" w:rsidRPr="00421725" w:rsidRDefault="00FE60D0" w:rsidP="00FE60D0">
            <w:pPr>
              <w:jc w:val="center"/>
              <w:rPr>
                <w:lang w:val="uk-UA" w:eastAsia="uk-UA"/>
              </w:rPr>
            </w:pPr>
          </w:p>
        </w:tc>
        <w:tc>
          <w:tcPr>
            <w:tcW w:w="3260" w:type="dxa"/>
          </w:tcPr>
          <w:p w:rsidR="00FE60D0" w:rsidRPr="00421725" w:rsidRDefault="00FE60D0" w:rsidP="00FE60D0">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xml:space="preserve">, виконавчі органи сільської ради, залучені до роботи ЦНАП у якості робочого органу; відділ з питань забезпечення діяльності </w:t>
            </w:r>
            <w:r>
              <w:rPr>
                <w:lang w:val="uk-UA" w:eastAsia="uk-UA"/>
              </w:rPr>
              <w:lastRenderedPageBreak/>
              <w:t>ЦНАП</w:t>
            </w:r>
          </w:p>
        </w:tc>
        <w:tc>
          <w:tcPr>
            <w:tcW w:w="2644" w:type="dxa"/>
          </w:tcPr>
          <w:p w:rsidR="00FE60D0" w:rsidRPr="00421725" w:rsidRDefault="00FE60D0" w:rsidP="00FE60D0">
            <w:pPr>
              <w:rPr>
                <w:lang w:val="uk-UA" w:eastAsia="uk-UA"/>
              </w:rPr>
            </w:pPr>
            <w:r w:rsidRPr="00421725">
              <w:rPr>
                <w:lang w:val="uk-UA" w:eastAsia="uk-UA"/>
              </w:rPr>
              <w:lastRenderedPageBreak/>
              <w:t>Сільський бюджет, інші кошти не заборонені законодавством</w:t>
            </w:r>
          </w:p>
        </w:tc>
        <w:tc>
          <w:tcPr>
            <w:tcW w:w="1215" w:type="dxa"/>
          </w:tcPr>
          <w:p w:rsidR="00FE60D0" w:rsidRPr="00421725" w:rsidRDefault="00FE60D0" w:rsidP="00FE60D0">
            <w:pPr>
              <w:jc w:val="center"/>
              <w:rPr>
                <w:b/>
                <w:lang w:val="uk-UA" w:eastAsia="uk-UA"/>
              </w:rPr>
            </w:pPr>
            <w:r w:rsidRPr="00421725">
              <w:rPr>
                <w:b/>
                <w:lang w:val="uk-UA" w:eastAsia="uk-UA"/>
              </w:rPr>
              <w:t>150,0</w:t>
            </w:r>
            <w:r>
              <w:rPr>
                <w:b/>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50,0</w:t>
            </w:r>
            <w:r>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50,0</w:t>
            </w:r>
            <w:r>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50,0</w:t>
            </w:r>
            <w:r>
              <w:rPr>
                <w:lang w:val="uk-UA" w:eastAsia="uk-UA"/>
              </w:rPr>
              <w:t>0</w:t>
            </w:r>
          </w:p>
        </w:tc>
      </w:tr>
      <w:tr w:rsidR="00FE60D0" w:rsidRPr="00421725" w:rsidTr="00CA3453">
        <w:tc>
          <w:tcPr>
            <w:tcW w:w="718" w:type="dxa"/>
          </w:tcPr>
          <w:p w:rsidR="00FE60D0" w:rsidRPr="00421725" w:rsidRDefault="00FE60D0" w:rsidP="00FE60D0">
            <w:pPr>
              <w:jc w:val="center"/>
              <w:rPr>
                <w:lang w:val="uk-UA" w:eastAsia="uk-UA"/>
              </w:rPr>
            </w:pPr>
            <w:r w:rsidRPr="00421725">
              <w:rPr>
                <w:lang w:val="uk-UA" w:eastAsia="uk-UA"/>
              </w:rPr>
              <w:lastRenderedPageBreak/>
              <w:t>4.2</w:t>
            </w:r>
          </w:p>
        </w:tc>
        <w:tc>
          <w:tcPr>
            <w:tcW w:w="4210" w:type="dxa"/>
          </w:tcPr>
          <w:p w:rsidR="00FE60D0" w:rsidRPr="00421725" w:rsidRDefault="00FE60D0" w:rsidP="00FE60D0">
            <w:pPr>
              <w:rPr>
                <w:lang w:val="uk-UA" w:eastAsia="uk-UA"/>
              </w:rPr>
            </w:pPr>
            <w:r w:rsidRPr="00421725">
              <w:rPr>
                <w:lang w:val="uk-UA" w:eastAsia="uk-UA"/>
              </w:rPr>
              <w:t>Участь у публічних заходах (конференціях, форумах, презентаціях, брифінгах, круглих столах, зустрічах), що стосуються  роботи ЦНАП</w:t>
            </w:r>
          </w:p>
        </w:tc>
        <w:tc>
          <w:tcPr>
            <w:tcW w:w="3260" w:type="dxa"/>
          </w:tcPr>
          <w:p w:rsidR="00FE60D0" w:rsidRPr="00421725" w:rsidRDefault="00FE60D0" w:rsidP="00FE60D0">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FE60D0" w:rsidRPr="00421725" w:rsidRDefault="00FE60D0" w:rsidP="00FE60D0">
            <w:pPr>
              <w:rPr>
                <w:lang w:val="uk-UA" w:eastAsia="uk-UA"/>
              </w:rPr>
            </w:pPr>
            <w:r w:rsidRPr="00421725">
              <w:rPr>
                <w:lang w:val="uk-UA" w:eastAsia="uk-UA"/>
              </w:rPr>
              <w:t>Сільський бюджет, інші кошти не заборонені законодавством</w:t>
            </w:r>
          </w:p>
        </w:tc>
        <w:tc>
          <w:tcPr>
            <w:tcW w:w="1215" w:type="dxa"/>
          </w:tcPr>
          <w:p w:rsidR="00FE60D0" w:rsidRPr="00421725" w:rsidRDefault="00FE60D0" w:rsidP="00FE60D0">
            <w:pPr>
              <w:jc w:val="center"/>
              <w:rPr>
                <w:b/>
                <w:lang w:val="uk-UA" w:eastAsia="uk-UA"/>
              </w:rPr>
            </w:pPr>
            <w:r w:rsidRPr="00421725">
              <w:rPr>
                <w:b/>
                <w:lang w:val="uk-UA" w:eastAsia="uk-UA"/>
              </w:rPr>
              <w:t>160,0</w:t>
            </w:r>
            <w:r>
              <w:rPr>
                <w:b/>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100,0</w:t>
            </w:r>
            <w:r>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30,0</w:t>
            </w:r>
            <w:r>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30,</w:t>
            </w:r>
            <w:r>
              <w:rPr>
                <w:lang w:val="uk-UA" w:eastAsia="uk-UA"/>
              </w:rPr>
              <w:t>0</w:t>
            </w:r>
            <w:r w:rsidRPr="00421725">
              <w:rPr>
                <w:lang w:val="uk-UA" w:eastAsia="uk-UA"/>
              </w:rPr>
              <w:t>0</w:t>
            </w:r>
          </w:p>
        </w:tc>
      </w:tr>
      <w:tr w:rsidR="00FE60D0" w:rsidRPr="00421725" w:rsidTr="00CA3453">
        <w:trPr>
          <w:trHeight w:val="972"/>
        </w:trPr>
        <w:tc>
          <w:tcPr>
            <w:tcW w:w="718" w:type="dxa"/>
          </w:tcPr>
          <w:p w:rsidR="00FE60D0" w:rsidRPr="00421725" w:rsidRDefault="00FE60D0" w:rsidP="00FE60D0">
            <w:pPr>
              <w:jc w:val="center"/>
              <w:rPr>
                <w:lang w:val="uk-UA" w:eastAsia="uk-UA"/>
              </w:rPr>
            </w:pPr>
            <w:r w:rsidRPr="00421725">
              <w:rPr>
                <w:lang w:val="uk-UA" w:eastAsia="uk-UA"/>
              </w:rPr>
              <w:t>4.3</w:t>
            </w:r>
          </w:p>
        </w:tc>
        <w:tc>
          <w:tcPr>
            <w:tcW w:w="4210" w:type="dxa"/>
          </w:tcPr>
          <w:p w:rsidR="00FE60D0" w:rsidRPr="00421725" w:rsidRDefault="00FE60D0" w:rsidP="00FE60D0">
            <w:pPr>
              <w:rPr>
                <w:lang w:val="uk-UA" w:eastAsia="uk-UA"/>
              </w:rPr>
            </w:pPr>
            <w:r w:rsidRPr="00421725">
              <w:rPr>
                <w:lang w:val="uk-UA" w:eastAsia="uk-UA"/>
              </w:rPr>
              <w:t>Популяризація ЦНАП. Інформування громадян про послуги, що надаються у ЦНАП. Розвиток сайту ЦНАП. Послуги із віддаленого віртуального серверу (хостинг)</w:t>
            </w:r>
          </w:p>
        </w:tc>
        <w:tc>
          <w:tcPr>
            <w:tcW w:w="3260" w:type="dxa"/>
          </w:tcPr>
          <w:p w:rsidR="00FE60D0" w:rsidRPr="00421725" w:rsidRDefault="00FE60D0" w:rsidP="00FE60D0">
            <w:pPr>
              <w:rPr>
                <w:lang w:val="uk-UA" w:eastAsia="uk-UA"/>
              </w:rPr>
            </w:pPr>
            <w:r>
              <w:rPr>
                <w:lang w:val="uk-UA" w:eastAsia="uk-UA"/>
              </w:rPr>
              <w:t>Білківська</w:t>
            </w:r>
            <w:r w:rsidRPr="00421725">
              <w:rPr>
                <w:lang w:val="uk-UA" w:eastAsia="uk-UA"/>
              </w:rPr>
              <w:t xml:space="preserve"> сільськ</w:t>
            </w:r>
            <w:r>
              <w:rPr>
                <w:lang w:val="uk-UA" w:eastAsia="uk-UA"/>
              </w:rPr>
              <w:t>а</w:t>
            </w:r>
            <w:r w:rsidRPr="00421725">
              <w:rPr>
                <w:lang w:val="uk-UA" w:eastAsia="uk-UA"/>
              </w:rPr>
              <w:t xml:space="preserve"> рад</w:t>
            </w:r>
            <w:r>
              <w:rPr>
                <w:lang w:val="uk-UA" w:eastAsia="uk-UA"/>
              </w:rPr>
              <w:t>а</w:t>
            </w:r>
            <w:r w:rsidRPr="00421725">
              <w:rPr>
                <w:lang w:val="uk-UA" w:eastAsia="uk-UA"/>
              </w:rPr>
              <w:t>, ЦНАП</w:t>
            </w:r>
            <w:r>
              <w:rPr>
                <w:lang w:val="uk-UA" w:eastAsia="uk-UA"/>
              </w:rPr>
              <w:t>, виконавчі органи сільської ради, залучені до роботи ЦНАП у якості робочого органу; відділ з питань забезпечення діяльності ЦНАП</w:t>
            </w:r>
          </w:p>
        </w:tc>
        <w:tc>
          <w:tcPr>
            <w:tcW w:w="2644" w:type="dxa"/>
          </w:tcPr>
          <w:p w:rsidR="00FE60D0" w:rsidRPr="00421725" w:rsidRDefault="00FE60D0" w:rsidP="00FE60D0">
            <w:pPr>
              <w:rPr>
                <w:lang w:val="uk-UA" w:eastAsia="uk-UA"/>
              </w:rPr>
            </w:pPr>
            <w:r w:rsidRPr="00421725">
              <w:rPr>
                <w:lang w:val="uk-UA" w:eastAsia="uk-UA"/>
              </w:rPr>
              <w:t>Сільський бюджет, інші кошти не заборонені законодавством</w:t>
            </w:r>
          </w:p>
        </w:tc>
        <w:tc>
          <w:tcPr>
            <w:tcW w:w="1215" w:type="dxa"/>
          </w:tcPr>
          <w:p w:rsidR="00FE60D0" w:rsidRPr="00421725" w:rsidRDefault="00FE60D0" w:rsidP="00FE60D0">
            <w:pPr>
              <w:jc w:val="center"/>
              <w:rPr>
                <w:b/>
                <w:lang w:val="uk-UA" w:eastAsia="uk-UA"/>
              </w:rPr>
            </w:pPr>
            <w:r w:rsidRPr="00421725">
              <w:rPr>
                <w:b/>
                <w:lang w:val="uk-UA" w:eastAsia="uk-UA"/>
              </w:rPr>
              <w:t>180,0</w:t>
            </w:r>
            <w:r>
              <w:rPr>
                <w:b/>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60,0</w:t>
            </w:r>
            <w:r>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60,</w:t>
            </w:r>
            <w:r>
              <w:rPr>
                <w:lang w:val="uk-UA" w:eastAsia="uk-UA"/>
              </w:rPr>
              <w:t>0</w:t>
            </w:r>
            <w:r w:rsidRPr="00421725">
              <w:rPr>
                <w:lang w:val="uk-UA" w:eastAsia="uk-UA"/>
              </w:rPr>
              <w:t>0</w:t>
            </w:r>
          </w:p>
        </w:tc>
        <w:tc>
          <w:tcPr>
            <w:tcW w:w="1215" w:type="dxa"/>
          </w:tcPr>
          <w:p w:rsidR="00FE60D0" w:rsidRPr="00421725" w:rsidRDefault="00FE60D0" w:rsidP="00FE60D0">
            <w:pPr>
              <w:jc w:val="center"/>
              <w:rPr>
                <w:lang w:val="uk-UA" w:eastAsia="uk-UA"/>
              </w:rPr>
            </w:pPr>
            <w:r w:rsidRPr="00421725">
              <w:rPr>
                <w:lang w:val="uk-UA" w:eastAsia="uk-UA"/>
              </w:rPr>
              <w:t>60,0</w:t>
            </w:r>
            <w:r>
              <w:rPr>
                <w:lang w:val="uk-UA" w:eastAsia="uk-UA"/>
              </w:rPr>
              <w:t>0</w:t>
            </w:r>
          </w:p>
        </w:tc>
      </w:tr>
      <w:tr w:rsidR="00FE60D0" w:rsidRPr="00421725" w:rsidTr="00CA3453">
        <w:tc>
          <w:tcPr>
            <w:tcW w:w="718" w:type="dxa"/>
          </w:tcPr>
          <w:p w:rsidR="00FE60D0" w:rsidRPr="00421725" w:rsidRDefault="00FE60D0" w:rsidP="00FE60D0">
            <w:pPr>
              <w:jc w:val="center"/>
              <w:rPr>
                <w:b/>
                <w:lang w:val="uk-UA" w:eastAsia="uk-UA"/>
              </w:rPr>
            </w:pPr>
          </w:p>
        </w:tc>
        <w:tc>
          <w:tcPr>
            <w:tcW w:w="10114" w:type="dxa"/>
            <w:gridSpan w:val="3"/>
          </w:tcPr>
          <w:p w:rsidR="00FE60D0" w:rsidRPr="00421725" w:rsidRDefault="00FE60D0" w:rsidP="00FE60D0">
            <w:pPr>
              <w:rPr>
                <w:b/>
                <w:lang w:val="uk-UA" w:eastAsia="uk-UA"/>
              </w:rPr>
            </w:pPr>
            <w:r w:rsidRPr="00421725">
              <w:rPr>
                <w:b/>
                <w:lang w:val="uk-UA" w:eastAsia="uk-UA"/>
              </w:rPr>
              <w:t>ВСЬОГО</w:t>
            </w:r>
          </w:p>
        </w:tc>
        <w:tc>
          <w:tcPr>
            <w:tcW w:w="1215" w:type="dxa"/>
          </w:tcPr>
          <w:p w:rsidR="00FE60D0" w:rsidRPr="00421725" w:rsidRDefault="00FE60D0" w:rsidP="00FE60D0">
            <w:pPr>
              <w:jc w:val="center"/>
              <w:rPr>
                <w:b/>
                <w:lang w:val="uk-UA" w:eastAsia="uk-UA"/>
              </w:rPr>
            </w:pPr>
            <w:r>
              <w:rPr>
                <w:b/>
                <w:lang w:val="uk-UA" w:eastAsia="uk-UA"/>
              </w:rPr>
              <w:t>7240</w:t>
            </w:r>
            <w:r w:rsidRPr="00421725">
              <w:rPr>
                <w:b/>
                <w:lang w:val="uk-UA" w:eastAsia="uk-UA"/>
              </w:rPr>
              <w:t>,00</w:t>
            </w:r>
          </w:p>
        </w:tc>
        <w:tc>
          <w:tcPr>
            <w:tcW w:w="1215" w:type="dxa"/>
          </w:tcPr>
          <w:p w:rsidR="00FE60D0" w:rsidRPr="00421725" w:rsidRDefault="00FE60D0" w:rsidP="00FE60D0">
            <w:pPr>
              <w:jc w:val="center"/>
              <w:rPr>
                <w:b/>
                <w:lang w:val="uk-UA" w:eastAsia="uk-UA"/>
              </w:rPr>
            </w:pPr>
            <w:r>
              <w:rPr>
                <w:b/>
                <w:lang w:val="uk-UA" w:eastAsia="uk-UA"/>
              </w:rPr>
              <w:t>3560</w:t>
            </w:r>
            <w:r w:rsidRPr="00421725">
              <w:rPr>
                <w:b/>
                <w:lang w:val="uk-UA" w:eastAsia="uk-UA"/>
              </w:rPr>
              <w:t>,0</w:t>
            </w:r>
            <w:r w:rsidR="00727F64">
              <w:rPr>
                <w:b/>
                <w:lang w:val="uk-UA" w:eastAsia="uk-UA"/>
              </w:rPr>
              <w:t>0</w:t>
            </w:r>
          </w:p>
        </w:tc>
        <w:tc>
          <w:tcPr>
            <w:tcW w:w="1215" w:type="dxa"/>
          </w:tcPr>
          <w:p w:rsidR="00FE60D0" w:rsidRPr="00421725" w:rsidRDefault="00FE60D0" w:rsidP="00FE60D0">
            <w:pPr>
              <w:jc w:val="center"/>
              <w:rPr>
                <w:b/>
                <w:lang w:val="uk-UA" w:eastAsia="uk-UA"/>
              </w:rPr>
            </w:pPr>
            <w:r>
              <w:rPr>
                <w:b/>
                <w:lang w:val="uk-UA" w:eastAsia="uk-UA"/>
              </w:rPr>
              <w:t>2140</w:t>
            </w:r>
            <w:r w:rsidRPr="00421725">
              <w:rPr>
                <w:b/>
                <w:lang w:val="uk-UA" w:eastAsia="uk-UA"/>
              </w:rPr>
              <w:t>,00</w:t>
            </w:r>
          </w:p>
        </w:tc>
        <w:tc>
          <w:tcPr>
            <w:tcW w:w="1215" w:type="dxa"/>
          </w:tcPr>
          <w:p w:rsidR="00FE60D0" w:rsidRPr="00421725" w:rsidRDefault="00FE60D0" w:rsidP="00FE60D0">
            <w:pPr>
              <w:jc w:val="center"/>
              <w:rPr>
                <w:b/>
                <w:lang w:val="uk-UA" w:eastAsia="uk-UA"/>
              </w:rPr>
            </w:pPr>
            <w:r>
              <w:rPr>
                <w:b/>
                <w:lang w:val="uk-UA" w:eastAsia="uk-UA"/>
              </w:rPr>
              <w:t>1540</w:t>
            </w:r>
            <w:r w:rsidRPr="00421725">
              <w:rPr>
                <w:b/>
                <w:lang w:val="uk-UA" w:eastAsia="uk-UA"/>
              </w:rPr>
              <w:t>,0</w:t>
            </w:r>
            <w:r w:rsidR="00727F64">
              <w:rPr>
                <w:b/>
                <w:lang w:val="uk-UA" w:eastAsia="uk-UA"/>
              </w:rPr>
              <w:t>0</w:t>
            </w:r>
          </w:p>
        </w:tc>
      </w:tr>
    </w:tbl>
    <w:p w:rsidR="00C64F2A" w:rsidRDefault="00013347">
      <w:r>
        <w:t xml:space="preserve"> </w:t>
      </w:r>
    </w:p>
    <w:p w:rsidR="00B7687D" w:rsidRDefault="00B7687D" w:rsidP="00B7687D">
      <w:pPr>
        <w:pStyle w:val="rvps2"/>
        <w:spacing w:before="0" w:beforeAutospacing="0" w:after="0" w:afterAutospacing="0" w:line="240" w:lineRule="atLeast"/>
        <w:contextualSpacing/>
        <w:jc w:val="both"/>
        <w:textAlignment w:val="baseline"/>
        <w:rPr>
          <w:b/>
          <w:sz w:val="28"/>
          <w:szCs w:val="28"/>
        </w:rPr>
      </w:pPr>
    </w:p>
    <w:p w:rsidR="00B7687D" w:rsidRPr="00B7687D" w:rsidRDefault="00B7687D" w:rsidP="00B7687D">
      <w:pPr>
        <w:pStyle w:val="rvps2"/>
        <w:spacing w:before="0" w:beforeAutospacing="0" w:after="0" w:afterAutospacing="0" w:line="240" w:lineRule="atLeast"/>
        <w:contextualSpacing/>
        <w:jc w:val="both"/>
        <w:textAlignment w:val="baseline"/>
        <w:rPr>
          <w:b/>
          <w:sz w:val="28"/>
          <w:szCs w:val="28"/>
        </w:rPr>
      </w:pPr>
      <w:r w:rsidRPr="00DE157C">
        <w:rPr>
          <w:b/>
          <w:sz w:val="28"/>
          <w:szCs w:val="28"/>
        </w:rPr>
        <w:t>Секретар сільської ради</w:t>
      </w:r>
      <w:r w:rsidRPr="00DE157C">
        <w:rPr>
          <w:b/>
          <w:sz w:val="28"/>
          <w:szCs w:val="28"/>
        </w:rPr>
        <w:tab/>
      </w:r>
      <w:r w:rsidRPr="00DE157C">
        <w:rPr>
          <w:b/>
          <w:sz w:val="28"/>
          <w:szCs w:val="28"/>
        </w:rPr>
        <w:tab/>
      </w:r>
      <w:r w:rsidRPr="00DE157C">
        <w:rPr>
          <w:b/>
          <w:sz w:val="28"/>
          <w:szCs w:val="28"/>
        </w:rPr>
        <w:tab/>
      </w:r>
      <w:r w:rsidRPr="00DE157C">
        <w:rPr>
          <w:b/>
          <w:sz w:val="28"/>
          <w:szCs w:val="28"/>
        </w:rPr>
        <w:tab/>
      </w:r>
      <w:r w:rsidRPr="00DE157C">
        <w:rPr>
          <w:b/>
          <w:sz w:val="28"/>
          <w:szCs w:val="28"/>
        </w:rPr>
        <w:tab/>
      </w:r>
      <w:r w:rsidRPr="00DE157C">
        <w:rPr>
          <w:b/>
          <w:sz w:val="28"/>
          <w:szCs w:val="28"/>
        </w:rPr>
        <w:tab/>
        <w:t xml:space="preserve">     </w:t>
      </w:r>
      <w:r w:rsidRPr="00DE157C">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DE157C">
        <w:rPr>
          <w:b/>
          <w:sz w:val="28"/>
          <w:szCs w:val="28"/>
        </w:rPr>
        <w:t>Аліна ШАТОХІНА</w:t>
      </w:r>
    </w:p>
    <w:sectPr w:rsidR="00B7687D" w:rsidRPr="00B7687D" w:rsidSect="00E21A5C">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altName w:val="Times New Roman"/>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3014819"/>
    <w:multiLevelType w:val="multilevel"/>
    <w:tmpl w:val="39DE7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1E126D"/>
    <w:multiLevelType w:val="hybridMultilevel"/>
    <w:tmpl w:val="F790DC96"/>
    <w:lvl w:ilvl="0" w:tplc="8028E4E6">
      <w:start w:val="3"/>
      <w:numFmt w:val="bullet"/>
      <w:lvlText w:val="-"/>
      <w:lvlJc w:val="left"/>
      <w:pPr>
        <w:ind w:left="420" w:hanging="360"/>
      </w:pPr>
      <w:rPr>
        <w:rFonts w:ascii="Roboto" w:eastAsia="Times New Roman" w:hAnsi="Roboto"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7CAD5288"/>
    <w:multiLevelType w:val="multilevel"/>
    <w:tmpl w:val="F19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21A5C"/>
    <w:rsid w:val="00013347"/>
    <w:rsid w:val="00105679"/>
    <w:rsid w:val="00107F15"/>
    <w:rsid w:val="001A19D5"/>
    <w:rsid w:val="001D0330"/>
    <w:rsid w:val="001D7187"/>
    <w:rsid w:val="002170D0"/>
    <w:rsid w:val="002E0896"/>
    <w:rsid w:val="00327877"/>
    <w:rsid w:val="00373543"/>
    <w:rsid w:val="003B7640"/>
    <w:rsid w:val="003D11E2"/>
    <w:rsid w:val="003F3026"/>
    <w:rsid w:val="00421725"/>
    <w:rsid w:val="00477505"/>
    <w:rsid w:val="004A0976"/>
    <w:rsid w:val="004F25AA"/>
    <w:rsid w:val="005555B4"/>
    <w:rsid w:val="005A30F3"/>
    <w:rsid w:val="005E0054"/>
    <w:rsid w:val="0067701B"/>
    <w:rsid w:val="006847F5"/>
    <w:rsid w:val="006F72FA"/>
    <w:rsid w:val="007000AF"/>
    <w:rsid w:val="00727F64"/>
    <w:rsid w:val="007306D4"/>
    <w:rsid w:val="00773F51"/>
    <w:rsid w:val="007A27D1"/>
    <w:rsid w:val="007A3F48"/>
    <w:rsid w:val="007D08C0"/>
    <w:rsid w:val="00824D9E"/>
    <w:rsid w:val="00913470"/>
    <w:rsid w:val="009904FE"/>
    <w:rsid w:val="009F5BD9"/>
    <w:rsid w:val="00A168B0"/>
    <w:rsid w:val="00A305CB"/>
    <w:rsid w:val="00A7255D"/>
    <w:rsid w:val="00A97A57"/>
    <w:rsid w:val="00AB4892"/>
    <w:rsid w:val="00AF3CC7"/>
    <w:rsid w:val="00B11047"/>
    <w:rsid w:val="00B26A27"/>
    <w:rsid w:val="00B27539"/>
    <w:rsid w:val="00B662E0"/>
    <w:rsid w:val="00B73D07"/>
    <w:rsid w:val="00B7687D"/>
    <w:rsid w:val="00B94609"/>
    <w:rsid w:val="00BC7770"/>
    <w:rsid w:val="00BF1C75"/>
    <w:rsid w:val="00C53FD4"/>
    <w:rsid w:val="00C64F2A"/>
    <w:rsid w:val="00CA3453"/>
    <w:rsid w:val="00CB04BD"/>
    <w:rsid w:val="00CD087A"/>
    <w:rsid w:val="00D027A3"/>
    <w:rsid w:val="00D47280"/>
    <w:rsid w:val="00D8347D"/>
    <w:rsid w:val="00DA7988"/>
    <w:rsid w:val="00DD2B18"/>
    <w:rsid w:val="00DD302B"/>
    <w:rsid w:val="00DE3809"/>
    <w:rsid w:val="00E03129"/>
    <w:rsid w:val="00E21A5C"/>
    <w:rsid w:val="00E32013"/>
    <w:rsid w:val="00E83294"/>
    <w:rsid w:val="00EE4A34"/>
    <w:rsid w:val="00EE7732"/>
    <w:rsid w:val="00EF0168"/>
    <w:rsid w:val="00EF4465"/>
    <w:rsid w:val="00F3539B"/>
    <w:rsid w:val="00FE60D0"/>
    <w:rsid w:val="00FF0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5C"/>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qFormat/>
    <w:rsid w:val="00E21A5C"/>
    <w:pPr>
      <w:keepNext/>
      <w:jc w:val="both"/>
      <w:outlineLvl w:val="1"/>
    </w:pPr>
    <w:rPr>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1A5C"/>
    <w:rPr>
      <w:rFonts w:ascii="Times New Roman" w:eastAsia="Times New Roman" w:hAnsi="Times New Roman" w:cs="Times New Roman"/>
      <w:kern w:val="0"/>
      <w:sz w:val="28"/>
      <w:szCs w:val="20"/>
      <w:lang w:eastAsia="uk-UA"/>
    </w:rPr>
  </w:style>
  <w:style w:type="paragraph" w:styleId="a3">
    <w:name w:val="List Paragraph"/>
    <w:basedOn w:val="a"/>
    <w:uiPriority w:val="34"/>
    <w:qFormat/>
    <w:rsid w:val="00E21A5C"/>
    <w:pPr>
      <w:suppressAutoHyphens/>
      <w:ind w:left="720"/>
      <w:contextualSpacing/>
    </w:pPr>
    <w:rPr>
      <w:szCs w:val="20"/>
      <w:lang w:eastAsia="ar-SA"/>
    </w:rPr>
  </w:style>
  <w:style w:type="table" w:styleId="a4">
    <w:name w:val="Table Grid"/>
    <w:basedOn w:val="a1"/>
    <w:uiPriority w:val="39"/>
    <w:rsid w:val="00E21A5C"/>
    <w:pPr>
      <w:spacing w:after="0" w:line="240" w:lineRule="auto"/>
    </w:pPr>
    <w:rPr>
      <w:kern w:val="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13347"/>
    <w:rPr>
      <w:rFonts w:ascii="Segoe UI" w:hAnsi="Segoe UI" w:cs="Segoe UI"/>
      <w:sz w:val="18"/>
      <w:szCs w:val="18"/>
    </w:rPr>
  </w:style>
  <w:style w:type="character" w:customStyle="1" w:styleId="a6">
    <w:name w:val="Текст выноски Знак"/>
    <w:basedOn w:val="a0"/>
    <w:link w:val="a5"/>
    <w:uiPriority w:val="99"/>
    <w:semiHidden/>
    <w:rsid w:val="00013347"/>
    <w:rPr>
      <w:rFonts w:ascii="Segoe UI" w:eastAsia="Times New Roman" w:hAnsi="Segoe UI" w:cs="Segoe UI"/>
      <w:kern w:val="0"/>
      <w:sz w:val="18"/>
      <w:szCs w:val="18"/>
      <w:lang w:eastAsia="ru-RU"/>
    </w:rPr>
  </w:style>
  <w:style w:type="paragraph" w:customStyle="1" w:styleId="rvps2">
    <w:name w:val="rvps2"/>
    <w:basedOn w:val="a"/>
    <w:rsid w:val="00B7687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kamrada2@outlook.com</dc:creator>
  <cp:lastModifiedBy>Vision</cp:lastModifiedBy>
  <cp:revision>2</cp:revision>
  <cp:lastPrinted>2023-12-27T10:26:00Z</cp:lastPrinted>
  <dcterms:created xsi:type="dcterms:W3CDTF">2024-02-19T12:03:00Z</dcterms:created>
  <dcterms:modified xsi:type="dcterms:W3CDTF">2024-02-19T12:03:00Z</dcterms:modified>
</cp:coreProperties>
</file>