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3D" w:rsidRPr="005C4066" w:rsidRDefault="00A7793D" w:rsidP="00A41469">
      <w:pPr>
        <w:jc w:val="center"/>
        <w:rPr>
          <w:b/>
          <w:sz w:val="28"/>
          <w:szCs w:val="28"/>
          <w:lang w:val="en-US"/>
        </w:rPr>
      </w:pPr>
    </w:p>
    <w:p w:rsidR="00824AE4" w:rsidRDefault="00824AE4" w:rsidP="00824AE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824AE4" w:rsidRPr="00261CFF" w:rsidRDefault="00824AE4" w:rsidP="00824AE4">
      <w:pPr>
        <w:jc w:val="center"/>
        <w:rPr>
          <w:b/>
          <w:lang w:val="en-US"/>
        </w:rPr>
      </w:pPr>
      <w:r w:rsidRPr="00261CFF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8" o:title=""/>
          </v:shape>
          <o:OLEObject Type="Embed" ProgID="Word.Picture.8" ShapeID="_x0000_i1025" DrawAspect="Content" ObjectID="_1748850246" r:id="rId9"/>
        </w:object>
      </w:r>
    </w:p>
    <w:p w:rsidR="00824AE4" w:rsidRPr="00261CFF" w:rsidRDefault="00824AE4" w:rsidP="00824AE4">
      <w:pPr>
        <w:jc w:val="center"/>
        <w:rPr>
          <w:b/>
          <w:sz w:val="28"/>
          <w:szCs w:val="28"/>
        </w:rPr>
      </w:pPr>
      <w:r w:rsidRPr="00261CFF">
        <w:rPr>
          <w:b/>
          <w:spacing w:val="80"/>
          <w:sz w:val="28"/>
          <w:szCs w:val="28"/>
        </w:rPr>
        <w:t>УКРАЇНА</w:t>
      </w:r>
    </w:p>
    <w:p w:rsidR="00824AE4" w:rsidRPr="00261CFF" w:rsidRDefault="00824AE4" w:rsidP="00824AE4">
      <w:pPr>
        <w:jc w:val="center"/>
        <w:rPr>
          <w:b/>
          <w:sz w:val="28"/>
          <w:szCs w:val="28"/>
        </w:rPr>
      </w:pPr>
      <w:r w:rsidRPr="00261CFF">
        <w:rPr>
          <w:b/>
          <w:sz w:val="28"/>
          <w:szCs w:val="28"/>
        </w:rPr>
        <w:t xml:space="preserve">БІЛКІВСЬКА СІЛЬСЬКА РАДА </w:t>
      </w:r>
    </w:p>
    <w:p w:rsidR="00824AE4" w:rsidRPr="00261CFF" w:rsidRDefault="00824AE4" w:rsidP="00824AE4">
      <w:pPr>
        <w:jc w:val="center"/>
        <w:rPr>
          <w:b/>
          <w:sz w:val="28"/>
          <w:szCs w:val="28"/>
        </w:rPr>
      </w:pPr>
      <w:r w:rsidRPr="00261CFF">
        <w:rPr>
          <w:b/>
          <w:sz w:val="28"/>
          <w:szCs w:val="28"/>
        </w:rPr>
        <w:t xml:space="preserve">ХУСТСЬКОГО РАЙОНУ </w:t>
      </w:r>
    </w:p>
    <w:p w:rsidR="00824AE4" w:rsidRPr="00261CFF" w:rsidRDefault="00824AE4" w:rsidP="00824AE4">
      <w:pPr>
        <w:jc w:val="center"/>
        <w:rPr>
          <w:b/>
          <w:sz w:val="28"/>
          <w:szCs w:val="28"/>
        </w:rPr>
      </w:pPr>
      <w:r w:rsidRPr="00261CFF">
        <w:rPr>
          <w:b/>
          <w:sz w:val="28"/>
          <w:szCs w:val="28"/>
        </w:rPr>
        <w:t>ЗАКАРПАТСЬКОЇ ОБЛАСТІ</w:t>
      </w:r>
    </w:p>
    <w:p w:rsidR="00824AE4" w:rsidRPr="00261CFF" w:rsidRDefault="00824AE4" w:rsidP="00824AE4">
      <w:pPr>
        <w:jc w:val="center"/>
        <w:rPr>
          <w:b/>
          <w:sz w:val="28"/>
          <w:szCs w:val="28"/>
        </w:rPr>
      </w:pPr>
      <w:r w:rsidRPr="00261CFF">
        <w:rPr>
          <w:b/>
          <w:sz w:val="28"/>
          <w:szCs w:val="28"/>
        </w:rPr>
        <w:t xml:space="preserve">Двадцять четверта сесія восьмого скликання </w:t>
      </w:r>
    </w:p>
    <w:p w:rsidR="00824AE4" w:rsidRPr="00261CFF" w:rsidRDefault="00824AE4" w:rsidP="00824AE4">
      <w:pPr>
        <w:jc w:val="center"/>
        <w:rPr>
          <w:b/>
          <w:sz w:val="28"/>
          <w:szCs w:val="28"/>
        </w:rPr>
      </w:pPr>
      <w:r w:rsidRPr="00261CFF">
        <w:rPr>
          <w:b/>
          <w:sz w:val="28"/>
          <w:szCs w:val="28"/>
        </w:rPr>
        <w:t>Р І Ш Е Н Н Я</w:t>
      </w:r>
    </w:p>
    <w:p w:rsidR="00824AE4" w:rsidRPr="00261CFF" w:rsidRDefault="00824AE4" w:rsidP="00824AE4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824AE4" w:rsidRPr="00261CFF">
        <w:tc>
          <w:tcPr>
            <w:tcW w:w="4860" w:type="dxa"/>
          </w:tcPr>
          <w:p w:rsidR="00824AE4" w:rsidRPr="00261CFF" w:rsidRDefault="00824AE4">
            <w:pPr>
              <w:ind w:left="1332" w:hanging="1332"/>
              <w:rPr>
                <w:b/>
                <w:sz w:val="28"/>
                <w:szCs w:val="28"/>
              </w:rPr>
            </w:pPr>
            <w:r w:rsidRPr="00261CFF">
              <w:rPr>
                <w:b/>
                <w:sz w:val="28"/>
                <w:szCs w:val="28"/>
              </w:rPr>
              <w:t xml:space="preserve">      від ______________ 2023 р. № ___</w:t>
            </w:r>
          </w:p>
          <w:p w:rsidR="00824AE4" w:rsidRPr="00261CFF" w:rsidRDefault="00824AE4">
            <w:pPr>
              <w:ind w:left="1332" w:hanging="1332"/>
              <w:rPr>
                <w:b/>
                <w:sz w:val="28"/>
                <w:szCs w:val="28"/>
              </w:rPr>
            </w:pPr>
            <w:r w:rsidRPr="00261CFF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.Білки</w:t>
            </w:r>
          </w:p>
        </w:tc>
        <w:tc>
          <w:tcPr>
            <w:tcW w:w="4860" w:type="dxa"/>
          </w:tcPr>
          <w:p w:rsidR="00824AE4" w:rsidRPr="00261CFF" w:rsidRDefault="00824AE4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4226" w:rsidRPr="00F041A9" w:rsidRDefault="00514226" w:rsidP="00325072">
      <w:pPr>
        <w:jc w:val="both"/>
        <w:rPr>
          <w:szCs w:val="28"/>
        </w:rPr>
      </w:pPr>
    </w:p>
    <w:p w:rsidR="00F041A9" w:rsidRPr="00A41469" w:rsidRDefault="00A41469" w:rsidP="00325072">
      <w:pPr>
        <w:ind w:right="4538"/>
        <w:jc w:val="both"/>
        <w:rPr>
          <w:b/>
          <w:i/>
          <w:sz w:val="28"/>
          <w:szCs w:val="28"/>
        </w:rPr>
      </w:pPr>
      <w:r w:rsidRPr="007173F0">
        <w:rPr>
          <w:b/>
          <w:sz w:val="28"/>
          <w:szCs w:val="28"/>
        </w:rPr>
        <w:t xml:space="preserve">Про </w:t>
      </w:r>
      <w:r w:rsidRPr="00A41469">
        <w:rPr>
          <w:b/>
          <w:sz w:val="28"/>
          <w:szCs w:val="28"/>
        </w:rPr>
        <w:t>П</w:t>
      </w:r>
      <w:r w:rsidRPr="007173F0">
        <w:rPr>
          <w:b/>
          <w:sz w:val="28"/>
          <w:szCs w:val="28"/>
        </w:rPr>
        <w:t xml:space="preserve">рограму підтримки творчих та обдарованих </w:t>
      </w:r>
      <w:r w:rsidRPr="00A41469">
        <w:rPr>
          <w:b/>
          <w:sz w:val="28"/>
          <w:szCs w:val="28"/>
        </w:rPr>
        <w:t>дітей освітніх закладів</w:t>
      </w:r>
      <w:r w:rsidR="00D208A2">
        <w:rPr>
          <w:b/>
          <w:sz w:val="28"/>
          <w:szCs w:val="28"/>
        </w:rPr>
        <w:t xml:space="preserve">, що розташовані на території </w:t>
      </w:r>
      <w:r w:rsidRPr="007173F0">
        <w:rPr>
          <w:b/>
          <w:sz w:val="28"/>
          <w:szCs w:val="28"/>
        </w:rPr>
        <w:t xml:space="preserve">Білківської сільської ради </w:t>
      </w:r>
      <w:r w:rsidRPr="00A41469">
        <w:rPr>
          <w:b/>
          <w:sz w:val="28"/>
          <w:szCs w:val="28"/>
        </w:rPr>
        <w:t>на 202</w:t>
      </w:r>
      <w:r w:rsidR="007173F0">
        <w:rPr>
          <w:b/>
          <w:sz w:val="28"/>
          <w:szCs w:val="28"/>
        </w:rPr>
        <w:t>3-2025</w:t>
      </w:r>
      <w:r w:rsidRPr="00A41469">
        <w:rPr>
          <w:b/>
          <w:sz w:val="28"/>
          <w:szCs w:val="28"/>
        </w:rPr>
        <w:t xml:space="preserve"> р</w:t>
      </w:r>
      <w:r w:rsidR="007173F0">
        <w:rPr>
          <w:b/>
          <w:sz w:val="28"/>
          <w:szCs w:val="28"/>
        </w:rPr>
        <w:t>оки</w:t>
      </w:r>
    </w:p>
    <w:p w:rsidR="00E17372" w:rsidRDefault="00E17372" w:rsidP="00325072">
      <w:pPr>
        <w:pStyle w:val="a5"/>
        <w:spacing w:before="0" w:beforeAutospacing="0" w:after="0" w:afterAutospacing="0"/>
        <w:rPr>
          <w:rStyle w:val="a6"/>
          <w:rFonts w:eastAsia="PMingLiU"/>
          <w:i w:val="0"/>
          <w:sz w:val="28"/>
          <w:szCs w:val="28"/>
        </w:rPr>
      </w:pPr>
    </w:p>
    <w:p w:rsidR="00514226" w:rsidRPr="00867A28" w:rsidRDefault="00514226" w:rsidP="00325072">
      <w:pPr>
        <w:pStyle w:val="a5"/>
        <w:spacing w:before="0" w:beforeAutospacing="0" w:after="0" w:afterAutospacing="0"/>
        <w:rPr>
          <w:rStyle w:val="a6"/>
          <w:rFonts w:eastAsia="PMingLiU"/>
          <w:i w:val="0"/>
          <w:sz w:val="28"/>
          <w:szCs w:val="28"/>
        </w:rPr>
      </w:pPr>
    </w:p>
    <w:p w:rsidR="000D38C3" w:rsidRDefault="00F041A9" w:rsidP="00A07168">
      <w:pPr>
        <w:pStyle w:val="a5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041A9">
        <w:rPr>
          <w:sz w:val="28"/>
          <w:szCs w:val="28"/>
        </w:rPr>
        <w:t>Відповідно до</w:t>
      </w:r>
      <w:r w:rsidR="00F87BC3">
        <w:rPr>
          <w:sz w:val="28"/>
          <w:szCs w:val="28"/>
        </w:rPr>
        <w:t xml:space="preserve"> статті 26 </w:t>
      </w:r>
      <w:r w:rsidRPr="00F041A9">
        <w:rPr>
          <w:sz w:val="28"/>
          <w:szCs w:val="28"/>
        </w:rPr>
        <w:t xml:space="preserve"> Закон</w:t>
      </w:r>
      <w:r w:rsidR="00A41469">
        <w:rPr>
          <w:sz w:val="28"/>
          <w:szCs w:val="28"/>
        </w:rPr>
        <w:t>у</w:t>
      </w:r>
      <w:r w:rsidRPr="00F041A9">
        <w:rPr>
          <w:sz w:val="28"/>
          <w:szCs w:val="28"/>
        </w:rPr>
        <w:t xml:space="preserve"> України </w:t>
      </w:r>
      <w:r w:rsidR="00A41469">
        <w:rPr>
          <w:sz w:val="28"/>
          <w:szCs w:val="28"/>
        </w:rPr>
        <w:t>«Про місцеве самоврядування в Україні», Закон</w:t>
      </w:r>
      <w:r w:rsidR="00A07168">
        <w:rPr>
          <w:sz w:val="28"/>
          <w:szCs w:val="28"/>
        </w:rPr>
        <w:t>ів</w:t>
      </w:r>
      <w:r w:rsidR="00A41469">
        <w:rPr>
          <w:sz w:val="28"/>
          <w:szCs w:val="28"/>
        </w:rPr>
        <w:t xml:space="preserve"> України </w:t>
      </w:r>
      <w:r w:rsidRPr="00F041A9">
        <w:rPr>
          <w:sz w:val="28"/>
          <w:szCs w:val="28"/>
        </w:rPr>
        <w:t>«Про освіту», «Про загальну середню освіту», «Про позашкільну освіту»</w:t>
      </w:r>
      <w:r>
        <w:rPr>
          <w:sz w:val="28"/>
          <w:szCs w:val="28"/>
        </w:rPr>
        <w:t xml:space="preserve">, </w:t>
      </w:r>
      <w:r w:rsidR="00A07168">
        <w:rPr>
          <w:sz w:val="28"/>
          <w:szCs w:val="28"/>
        </w:rPr>
        <w:t xml:space="preserve">сільська рада </w:t>
      </w:r>
      <w:r w:rsidR="00A07168" w:rsidRPr="00A07168">
        <w:rPr>
          <w:b/>
          <w:sz w:val="28"/>
          <w:szCs w:val="28"/>
        </w:rPr>
        <w:t>вирішила</w:t>
      </w:r>
      <w:r w:rsidR="00A07168">
        <w:rPr>
          <w:sz w:val="28"/>
          <w:szCs w:val="28"/>
        </w:rPr>
        <w:t xml:space="preserve">: </w:t>
      </w:r>
    </w:p>
    <w:p w:rsidR="00F041A9" w:rsidRDefault="00F041A9" w:rsidP="008C173B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A07168" w:rsidRPr="00A07168">
        <w:rPr>
          <w:sz w:val="28"/>
          <w:szCs w:val="28"/>
        </w:rPr>
        <w:t>Програму підтримки творчих та обдарованих дітей освітніх закладів</w:t>
      </w:r>
      <w:r w:rsidR="00D208A2">
        <w:rPr>
          <w:sz w:val="28"/>
          <w:szCs w:val="28"/>
        </w:rPr>
        <w:t>,</w:t>
      </w:r>
      <w:r w:rsidR="00A07168" w:rsidRPr="00A07168">
        <w:rPr>
          <w:sz w:val="28"/>
          <w:szCs w:val="28"/>
        </w:rPr>
        <w:t xml:space="preserve"> </w:t>
      </w:r>
      <w:r w:rsidR="00D208A2" w:rsidRPr="00D208A2">
        <w:rPr>
          <w:sz w:val="28"/>
          <w:szCs w:val="28"/>
        </w:rPr>
        <w:t>що розташовані на території Білківської сільської ради на 202</w:t>
      </w:r>
      <w:r w:rsidR="007173F0">
        <w:rPr>
          <w:sz w:val="28"/>
          <w:szCs w:val="28"/>
        </w:rPr>
        <w:t>3-2025</w:t>
      </w:r>
      <w:r w:rsidR="00D208A2" w:rsidRPr="00D208A2">
        <w:rPr>
          <w:sz w:val="28"/>
          <w:szCs w:val="28"/>
        </w:rPr>
        <w:t xml:space="preserve"> р</w:t>
      </w:r>
      <w:r w:rsidR="007173F0">
        <w:rPr>
          <w:sz w:val="28"/>
          <w:szCs w:val="28"/>
        </w:rPr>
        <w:t xml:space="preserve">оки </w:t>
      </w:r>
      <w:r w:rsidR="00A07168">
        <w:rPr>
          <w:sz w:val="28"/>
          <w:szCs w:val="28"/>
        </w:rPr>
        <w:t>(</w:t>
      </w:r>
      <w:r w:rsidR="003C02A6">
        <w:rPr>
          <w:sz w:val="28"/>
          <w:szCs w:val="28"/>
        </w:rPr>
        <w:t>додається</w:t>
      </w:r>
      <w:r w:rsidR="00A07168">
        <w:rPr>
          <w:sz w:val="28"/>
          <w:szCs w:val="28"/>
        </w:rPr>
        <w:t>)</w:t>
      </w:r>
      <w:r w:rsidR="003C02A6">
        <w:rPr>
          <w:sz w:val="28"/>
          <w:szCs w:val="28"/>
        </w:rPr>
        <w:t>.</w:t>
      </w:r>
    </w:p>
    <w:p w:rsidR="00A07168" w:rsidRPr="001E2234" w:rsidRDefault="000C2F84" w:rsidP="000C2F84">
      <w:pPr>
        <w:pStyle w:val="af2"/>
        <w:numPr>
          <w:ilvl w:val="0"/>
          <w:numId w:val="7"/>
        </w:numPr>
        <w:tabs>
          <w:tab w:val="left" w:pos="1080"/>
        </w:tabs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A07168" w:rsidRPr="001E2234">
        <w:rPr>
          <w:szCs w:val="28"/>
        </w:rPr>
        <w:t xml:space="preserve">Фінансування видатків Програми здійснювати за рахунок коштів </w:t>
      </w:r>
      <w:r w:rsidR="00A07168">
        <w:rPr>
          <w:szCs w:val="28"/>
        </w:rPr>
        <w:t>сільського</w:t>
      </w:r>
      <w:r w:rsidR="00A07168" w:rsidRPr="001E2234">
        <w:rPr>
          <w:szCs w:val="28"/>
        </w:rPr>
        <w:t xml:space="preserve"> бюджету та додаткових надходжень згідно рішень </w:t>
      </w:r>
      <w:r w:rsidR="00A07168">
        <w:rPr>
          <w:szCs w:val="28"/>
        </w:rPr>
        <w:t>сільської</w:t>
      </w:r>
      <w:r w:rsidR="00A07168" w:rsidRPr="001E2234">
        <w:rPr>
          <w:szCs w:val="28"/>
        </w:rPr>
        <w:t xml:space="preserve"> ради.</w:t>
      </w:r>
    </w:p>
    <w:p w:rsidR="00A07168" w:rsidRPr="000C2F84" w:rsidRDefault="00A07168" w:rsidP="00A07168">
      <w:pPr>
        <w:ind w:firstLine="851"/>
        <w:jc w:val="both"/>
        <w:rPr>
          <w:sz w:val="28"/>
        </w:rPr>
      </w:pPr>
      <w:r w:rsidRPr="000C2F84">
        <w:rPr>
          <w:sz w:val="28"/>
        </w:rPr>
        <w:t xml:space="preserve">Розпорядником коштів за даною Програмою визначити </w:t>
      </w:r>
      <w:r w:rsidR="007173F0" w:rsidRPr="000C2F84">
        <w:rPr>
          <w:sz w:val="28"/>
        </w:rPr>
        <w:t xml:space="preserve">відділ освіти, охорони здоров’я, культури, молоді та спорту </w:t>
      </w:r>
      <w:r w:rsidRPr="000C2F84">
        <w:rPr>
          <w:sz w:val="28"/>
        </w:rPr>
        <w:t>Білківської сільської ради.</w:t>
      </w:r>
    </w:p>
    <w:p w:rsidR="00E0085A" w:rsidRDefault="000C2F84" w:rsidP="00E0085A">
      <w:pPr>
        <w:pStyle w:val="af"/>
        <w:numPr>
          <w:ilvl w:val="0"/>
          <w:numId w:val="7"/>
        </w:numPr>
        <w:ind w:firstLine="851"/>
        <w:jc w:val="both"/>
        <w:rPr>
          <w:rFonts w:eastAsia="Times New Roman"/>
          <w:szCs w:val="28"/>
          <w:lang w:val="uk-UA"/>
        </w:rPr>
      </w:pPr>
      <w:r w:rsidRPr="000C2F84">
        <w:rPr>
          <w:rFonts w:eastAsia="Times New Roman"/>
          <w:szCs w:val="28"/>
          <w:lang w:val="uk-UA"/>
        </w:rPr>
        <w:t>Контроль за виконанням цього рішення покласти на постійн</w:t>
      </w:r>
      <w:r w:rsidR="00E0085A">
        <w:rPr>
          <w:rFonts w:eastAsia="Times New Roman"/>
          <w:szCs w:val="28"/>
          <w:lang w:val="uk-UA"/>
        </w:rPr>
        <w:t>і</w:t>
      </w:r>
      <w:r w:rsidRPr="000C2F84">
        <w:rPr>
          <w:rFonts w:eastAsia="Times New Roman"/>
          <w:szCs w:val="28"/>
          <w:lang w:val="uk-UA"/>
        </w:rPr>
        <w:t xml:space="preserve"> комісі</w:t>
      </w:r>
      <w:r w:rsidR="00CD121B">
        <w:rPr>
          <w:rFonts w:eastAsia="Times New Roman"/>
          <w:szCs w:val="28"/>
          <w:lang w:val="uk-UA"/>
        </w:rPr>
        <w:t>ї</w:t>
      </w:r>
      <w:r w:rsidRPr="000C2F84">
        <w:rPr>
          <w:rFonts w:eastAsia="Times New Roman"/>
          <w:szCs w:val="28"/>
          <w:lang w:val="uk-UA"/>
        </w:rPr>
        <w:t xml:space="preserve"> сільської ради з питань</w:t>
      </w:r>
      <w:r w:rsidR="00CD121B">
        <w:rPr>
          <w:rFonts w:eastAsia="Times New Roman"/>
          <w:szCs w:val="28"/>
          <w:lang w:val="uk-UA"/>
        </w:rPr>
        <w:t>:</w:t>
      </w:r>
      <w:r w:rsidRPr="000C2F84">
        <w:rPr>
          <w:rFonts w:eastAsia="Times New Roman"/>
          <w:szCs w:val="28"/>
          <w:lang w:val="uk-UA"/>
        </w:rPr>
        <w:t xml:space="preserve"> бюджету, фінансів, планування соціально-економічного розвитку, інвестицій та міжнародного співробітництва </w:t>
      </w:r>
      <w:r w:rsidR="005C4066">
        <w:rPr>
          <w:rFonts w:eastAsia="Times New Roman"/>
          <w:szCs w:val="28"/>
          <w:lang w:val="en-US"/>
        </w:rPr>
        <w:t xml:space="preserve">                 </w:t>
      </w:r>
      <w:r w:rsidRPr="000C2F84">
        <w:rPr>
          <w:rFonts w:eastAsia="Times New Roman"/>
          <w:szCs w:val="28"/>
          <w:lang w:val="uk-UA"/>
        </w:rPr>
        <w:t>(Горзов П.Ж.)</w:t>
      </w:r>
      <w:r w:rsidR="00CD121B">
        <w:rPr>
          <w:rFonts w:eastAsia="Times New Roman"/>
          <w:szCs w:val="28"/>
          <w:lang w:val="uk-UA"/>
        </w:rPr>
        <w:t>, освіти, охорони здоров</w:t>
      </w:r>
      <w:r w:rsidR="005C4066">
        <w:rPr>
          <w:rFonts w:eastAsia="Times New Roman"/>
          <w:szCs w:val="28"/>
          <w:lang w:val="en-US"/>
        </w:rPr>
        <w:t>’</w:t>
      </w:r>
      <w:r w:rsidR="00CD121B">
        <w:rPr>
          <w:rFonts w:eastAsia="Times New Roman"/>
          <w:szCs w:val="28"/>
          <w:lang w:val="uk-UA"/>
        </w:rPr>
        <w:t>я, соціального захисту, культури, туризму, фізкультури, молоді та спорту (Романець О.П.)</w:t>
      </w:r>
      <w:r w:rsidR="00E0085A">
        <w:rPr>
          <w:rFonts w:eastAsia="Times New Roman"/>
          <w:szCs w:val="28"/>
          <w:lang w:val="uk-UA"/>
        </w:rPr>
        <w:t>.</w:t>
      </w:r>
    </w:p>
    <w:p w:rsidR="000C2F84" w:rsidRPr="000C2F84" w:rsidRDefault="000C2F84" w:rsidP="00E0085A">
      <w:pPr>
        <w:pStyle w:val="af"/>
        <w:jc w:val="both"/>
        <w:rPr>
          <w:rFonts w:eastAsia="Times New Roman"/>
          <w:szCs w:val="28"/>
          <w:lang w:val="uk-UA"/>
        </w:rPr>
      </w:pPr>
      <w:r w:rsidRPr="000C2F84">
        <w:rPr>
          <w:szCs w:val="28"/>
          <w:lang w:val="uk-UA"/>
        </w:rPr>
        <w:t xml:space="preserve">   </w:t>
      </w:r>
    </w:p>
    <w:p w:rsidR="00A07168" w:rsidRDefault="00A07168" w:rsidP="000C2F84">
      <w:pPr>
        <w:tabs>
          <w:tab w:val="left" w:pos="1080"/>
        </w:tabs>
        <w:ind w:left="851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0D38C3" w:rsidRDefault="000D38C3" w:rsidP="00325072">
      <w:pPr>
        <w:rPr>
          <w:sz w:val="28"/>
          <w:szCs w:val="28"/>
        </w:rPr>
      </w:pPr>
    </w:p>
    <w:p w:rsidR="00325072" w:rsidRPr="004A448D" w:rsidRDefault="00325072" w:rsidP="00325072">
      <w:pPr>
        <w:rPr>
          <w:sz w:val="28"/>
          <w:szCs w:val="28"/>
        </w:rPr>
      </w:pPr>
    </w:p>
    <w:p w:rsidR="008C173B" w:rsidRPr="007173F0" w:rsidRDefault="000C2F84" w:rsidP="008C173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Білківський с</w:t>
      </w:r>
      <w:r w:rsidR="008C173B">
        <w:rPr>
          <w:b/>
          <w:bCs/>
          <w:sz w:val="28"/>
        </w:rPr>
        <w:t xml:space="preserve">ільський голова </w:t>
      </w:r>
      <w:r w:rsidR="008C173B">
        <w:rPr>
          <w:b/>
          <w:bCs/>
          <w:sz w:val="28"/>
        </w:rPr>
        <w:tab/>
      </w:r>
      <w:r w:rsidR="008C173B">
        <w:rPr>
          <w:b/>
          <w:bCs/>
          <w:sz w:val="28"/>
        </w:rPr>
        <w:tab/>
      </w:r>
      <w:r w:rsidR="008C173B">
        <w:rPr>
          <w:b/>
          <w:bCs/>
          <w:sz w:val="28"/>
        </w:rPr>
        <w:tab/>
      </w:r>
      <w:r w:rsidR="008C173B">
        <w:rPr>
          <w:b/>
          <w:bCs/>
          <w:sz w:val="28"/>
        </w:rPr>
        <w:tab/>
      </w:r>
      <w:r w:rsidR="008C173B">
        <w:rPr>
          <w:b/>
          <w:bCs/>
          <w:sz w:val="28"/>
        </w:rPr>
        <w:tab/>
      </w:r>
      <w:r>
        <w:rPr>
          <w:b/>
          <w:bCs/>
          <w:sz w:val="28"/>
        </w:rPr>
        <w:t xml:space="preserve">    </w:t>
      </w:r>
      <w:r w:rsidR="007173F0">
        <w:rPr>
          <w:b/>
          <w:bCs/>
          <w:sz w:val="28"/>
        </w:rPr>
        <w:t>Василь ЗЕЙКАН</w:t>
      </w:r>
    </w:p>
    <w:p w:rsidR="000D38C3" w:rsidRPr="004A448D" w:rsidRDefault="000D38C3" w:rsidP="00325072">
      <w:pPr>
        <w:jc w:val="center"/>
        <w:rPr>
          <w:sz w:val="28"/>
          <w:szCs w:val="28"/>
        </w:rPr>
      </w:pPr>
    </w:p>
    <w:p w:rsidR="000D38C3" w:rsidRPr="004A448D" w:rsidRDefault="000D38C3" w:rsidP="00325072">
      <w:pPr>
        <w:jc w:val="center"/>
        <w:rPr>
          <w:sz w:val="28"/>
          <w:szCs w:val="28"/>
        </w:rPr>
      </w:pPr>
    </w:p>
    <w:p w:rsidR="000D38C3" w:rsidRPr="004A448D" w:rsidRDefault="000D38C3" w:rsidP="00325072">
      <w:pPr>
        <w:jc w:val="center"/>
        <w:rPr>
          <w:sz w:val="28"/>
          <w:szCs w:val="28"/>
        </w:rPr>
      </w:pPr>
    </w:p>
    <w:p w:rsidR="000D38C3" w:rsidRPr="004A448D" w:rsidRDefault="000D38C3" w:rsidP="00325072">
      <w:pPr>
        <w:rPr>
          <w:color w:val="000000"/>
          <w:sz w:val="28"/>
          <w:szCs w:val="28"/>
        </w:rPr>
      </w:pPr>
    </w:p>
    <w:p w:rsidR="000D38C3" w:rsidRPr="004A448D" w:rsidRDefault="000D38C3" w:rsidP="00325072">
      <w:pPr>
        <w:rPr>
          <w:sz w:val="28"/>
          <w:szCs w:val="28"/>
        </w:rPr>
      </w:pPr>
    </w:p>
    <w:p w:rsidR="000D38C3" w:rsidRDefault="000D38C3" w:rsidP="00325072">
      <w:pPr>
        <w:rPr>
          <w:sz w:val="28"/>
          <w:szCs w:val="28"/>
        </w:rPr>
      </w:pPr>
    </w:p>
    <w:p w:rsidR="002037CC" w:rsidRDefault="002037CC" w:rsidP="00325072">
      <w:pPr>
        <w:rPr>
          <w:sz w:val="28"/>
          <w:szCs w:val="28"/>
        </w:rPr>
      </w:pPr>
    </w:p>
    <w:p w:rsidR="002037CC" w:rsidRDefault="002037CC" w:rsidP="00325072">
      <w:pPr>
        <w:rPr>
          <w:sz w:val="28"/>
          <w:szCs w:val="28"/>
        </w:rPr>
      </w:pPr>
    </w:p>
    <w:p w:rsidR="002037CC" w:rsidRDefault="002037CC" w:rsidP="00325072">
      <w:pPr>
        <w:rPr>
          <w:sz w:val="28"/>
          <w:szCs w:val="28"/>
        </w:rPr>
      </w:pPr>
    </w:p>
    <w:p w:rsidR="002037CC" w:rsidRDefault="002037CC" w:rsidP="00325072">
      <w:pPr>
        <w:rPr>
          <w:sz w:val="28"/>
          <w:szCs w:val="28"/>
        </w:rPr>
      </w:pPr>
    </w:p>
    <w:p w:rsidR="008C173B" w:rsidRPr="004B7DE1" w:rsidRDefault="008C173B" w:rsidP="008C173B">
      <w:pPr>
        <w:shd w:val="clear" w:color="auto" w:fill="FFFFFF"/>
        <w:ind w:left="5670"/>
        <w:jc w:val="right"/>
        <w:rPr>
          <w:b/>
        </w:rPr>
      </w:pPr>
      <w:r w:rsidRPr="004B7DE1">
        <w:rPr>
          <w:b/>
          <w:spacing w:val="-1"/>
        </w:rPr>
        <w:t>ЗАТВЕРДЖЕНО</w:t>
      </w:r>
    </w:p>
    <w:p w:rsidR="005A63D7" w:rsidRDefault="008C173B" w:rsidP="008C173B">
      <w:pPr>
        <w:jc w:val="right"/>
        <w:rPr>
          <w:b/>
          <w:spacing w:val="-6"/>
        </w:rPr>
      </w:pPr>
      <w:r w:rsidRPr="004B7DE1">
        <w:rPr>
          <w:b/>
          <w:spacing w:val="-3"/>
        </w:rPr>
        <w:t xml:space="preserve">рішенням </w:t>
      </w:r>
      <w:r w:rsidR="000C2F84">
        <w:rPr>
          <w:b/>
          <w:spacing w:val="-3"/>
        </w:rPr>
        <w:t xml:space="preserve">сесії </w:t>
      </w:r>
      <w:r>
        <w:rPr>
          <w:b/>
          <w:spacing w:val="-3"/>
        </w:rPr>
        <w:t>Білківської сільської</w:t>
      </w:r>
      <w:r w:rsidRPr="004B7DE1">
        <w:rPr>
          <w:b/>
          <w:spacing w:val="-3"/>
        </w:rPr>
        <w:t xml:space="preserve"> ради</w:t>
      </w:r>
      <w:r w:rsidRPr="004B7DE1">
        <w:rPr>
          <w:b/>
          <w:spacing w:val="-3"/>
        </w:rPr>
        <w:br/>
      </w:r>
      <w:r w:rsidRPr="004B7DE1">
        <w:rPr>
          <w:b/>
          <w:spacing w:val="-6"/>
        </w:rPr>
        <w:t xml:space="preserve">від </w:t>
      </w:r>
      <w:r w:rsidR="007173F0">
        <w:rPr>
          <w:b/>
          <w:spacing w:val="-6"/>
        </w:rPr>
        <w:t>_____________</w:t>
      </w:r>
      <w:r>
        <w:rPr>
          <w:b/>
          <w:spacing w:val="-6"/>
        </w:rPr>
        <w:t xml:space="preserve"> 20</w:t>
      </w:r>
      <w:r w:rsidR="00514226">
        <w:rPr>
          <w:b/>
          <w:spacing w:val="-6"/>
        </w:rPr>
        <w:t>2</w:t>
      </w:r>
      <w:r w:rsidR="007173F0">
        <w:rPr>
          <w:b/>
          <w:spacing w:val="-6"/>
        </w:rPr>
        <w:t>3</w:t>
      </w:r>
      <w:r w:rsidRPr="004B7DE1">
        <w:rPr>
          <w:b/>
          <w:spacing w:val="-6"/>
        </w:rPr>
        <w:t xml:space="preserve"> року № </w:t>
      </w:r>
      <w:r w:rsidR="007173F0">
        <w:rPr>
          <w:b/>
          <w:spacing w:val="-6"/>
        </w:rPr>
        <w:t>_____</w:t>
      </w:r>
    </w:p>
    <w:p w:rsidR="008C173B" w:rsidRPr="008C173B" w:rsidRDefault="008C173B" w:rsidP="008C173B">
      <w:pPr>
        <w:jc w:val="right"/>
      </w:pPr>
    </w:p>
    <w:p w:rsidR="008C173B" w:rsidRPr="008C173B" w:rsidRDefault="008C173B" w:rsidP="008C173B">
      <w:pPr>
        <w:shd w:val="clear" w:color="auto" w:fill="FFFFFF"/>
        <w:jc w:val="center"/>
        <w:rPr>
          <w:b/>
          <w:sz w:val="28"/>
          <w:szCs w:val="28"/>
        </w:rPr>
      </w:pPr>
      <w:r w:rsidRPr="008C173B">
        <w:rPr>
          <w:b/>
          <w:sz w:val="28"/>
          <w:szCs w:val="28"/>
        </w:rPr>
        <w:t>Програма</w:t>
      </w:r>
    </w:p>
    <w:p w:rsidR="008C173B" w:rsidRDefault="008C173B" w:rsidP="008C173B">
      <w:pPr>
        <w:shd w:val="clear" w:color="auto" w:fill="FFFFFF"/>
        <w:jc w:val="center"/>
        <w:rPr>
          <w:b/>
          <w:sz w:val="28"/>
          <w:szCs w:val="28"/>
        </w:rPr>
      </w:pPr>
      <w:r w:rsidRPr="008C173B">
        <w:rPr>
          <w:b/>
          <w:sz w:val="28"/>
          <w:szCs w:val="28"/>
        </w:rPr>
        <w:t>підтримки творчих та обдарованих дітей освітніх закладів</w:t>
      </w:r>
      <w:r w:rsidR="00D208A2">
        <w:rPr>
          <w:b/>
          <w:sz w:val="28"/>
          <w:szCs w:val="28"/>
        </w:rPr>
        <w:t>,</w:t>
      </w:r>
      <w:r w:rsidRPr="008C173B">
        <w:rPr>
          <w:b/>
          <w:sz w:val="28"/>
          <w:szCs w:val="28"/>
        </w:rPr>
        <w:t xml:space="preserve"> </w:t>
      </w:r>
    </w:p>
    <w:p w:rsidR="00325072" w:rsidRPr="007173F0" w:rsidRDefault="00D208A2" w:rsidP="008C173B">
      <w:pPr>
        <w:shd w:val="clear" w:color="auto" w:fill="FFFFFF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що розташовані на території </w:t>
      </w:r>
      <w:r w:rsidRPr="00A41469">
        <w:rPr>
          <w:b/>
          <w:sz w:val="28"/>
          <w:szCs w:val="28"/>
        </w:rPr>
        <w:t>Білківської сільської ради на 202</w:t>
      </w:r>
      <w:r w:rsidR="007173F0">
        <w:rPr>
          <w:b/>
          <w:sz w:val="28"/>
          <w:szCs w:val="28"/>
        </w:rPr>
        <w:t>3-2025</w:t>
      </w:r>
      <w:r w:rsidRPr="00A41469">
        <w:rPr>
          <w:b/>
          <w:sz w:val="28"/>
          <w:szCs w:val="28"/>
        </w:rPr>
        <w:t xml:space="preserve"> р</w:t>
      </w:r>
      <w:r w:rsidR="007173F0">
        <w:rPr>
          <w:b/>
          <w:sz w:val="28"/>
          <w:szCs w:val="28"/>
        </w:rPr>
        <w:t>оки</w:t>
      </w:r>
    </w:p>
    <w:p w:rsidR="00325072" w:rsidRPr="00EB3B51" w:rsidRDefault="00325072" w:rsidP="00650308">
      <w:pPr>
        <w:pStyle w:val="ab"/>
        <w:numPr>
          <w:ilvl w:val="0"/>
          <w:numId w:val="16"/>
        </w:numPr>
        <w:spacing w:before="100" w:beforeAutospacing="1" w:after="100" w:afterAutospacing="1"/>
        <w:ind w:left="0" w:firstLine="0"/>
        <w:jc w:val="center"/>
        <w:rPr>
          <w:b/>
        </w:rPr>
      </w:pPr>
      <w:r w:rsidRPr="00EB3B51">
        <w:rPr>
          <w:b/>
          <w:bCs/>
        </w:rPr>
        <w:t>Паспорт Програми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207"/>
        <w:gridCol w:w="5248"/>
      </w:tblGrid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Ініціатор розроблення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8C173B" w:rsidRDefault="007173F0" w:rsidP="007173F0">
            <w:pPr>
              <w:contextualSpacing/>
            </w:pPr>
            <w:r>
              <w:t xml:space="preserve">Відділ освіти, охорони здоров’я, культури, молоді та спорту </w:t>
            </w:r>
            <w:r w:rsidR="008C173B">
              <w:t>Білківської сільської ради</w:t>
            </w:r>
          </w:p>
        </w:tc>
      </w:tr>
      <w:tr w:rsidR="00325072" w:rsidTr="000C2F84">
        <w:trPr>
          <w:trHeight w:val="101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Дата, номер та назва розпорядчого</w:t>
            </w:r>
            <w:r w:rsidR="000C2F84">
              <w:t xml:space="preserve"> </w:t>
            </w:r>
            <w:r>
              <w:t>документа органу виконавчої влади про розроблення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CA" w:rsidRPr="002266EF" w:rsidRDefault="000F33CA" w:rsidP="000F33CA">
            <w:pPr>
              <w:pStyle w:val="af4"/>
              <w:spacing w:after="0"/>
              <w:jc w:val="both"/>
              <w:rPr>
                <w:lang w:eastAsia="ru-RU"/>
              </w:rPr>
            </w:pPr>
            <w:r w:rsidRPr="002266EF">
              <w:rPr>
                <w:lang w:eastAsia="ru-RU"/>
              </w:rPr>
              <w:t>Закон України «Про освіту»;</w:t>
            </w:r>
          </w:p>
          <w:p w:rsidR="000F33CA" w:rsidRPr="002266EF" w:rsidRDefault="000F33CA" w:rsidP="000F33CA">
            <w:pPr>
              <w:pStyle w:val="af4"/>
              <w:spacing w:after="0"/>
              <w:jc w:val="both"/>
              <w:rPr>
                <w:lang w:eastAsia="ru-RU"/>
              </w:rPr>
            </w:pPr>
            <w:r w:rsidRPr="002266EF">
              <w:rPr>
                <w:lang w:eastAsia="ru-RU"/>
              </w:rPr>
              <w:t>Закон України «Про загальну середню освіту»;</w:t>
            </w:r>
          </w:p>
          <w:p w:rsidR="000F33CA" w:rsidRPr="002266EF" w:rsidRDefault="000F33CA" w:rsidP="000F33CA">
            <w:pPr>
              <w:pStyle w:val="af4"/>
              <w:spacing w:after="0"/>
              <w:jc w:val="both"/>
              <w:rPr>
                <w:lang w:eastAsia="ru-RU"/>
              </w:rPr>
            </w:pPr>
            <w:r w:rsidRPr="002266EF">
              <w:rPr>
                <w:lang w:eastAsia="ru-RU"/>
              </w:rPr>
              <w:t>Закон України «Про дошкільну освіту»;</w:t>
            </w:r>
          </w:p>
          <w:p w:rsidR="000F33CA" w:rsidRPr="002266EF" w:rsidRDefault="000F33CA" w:rsidP="000F33CA">
            <w:pPr>
              <w:pStyle w:val="af4"/>
              <w:spacing w:after="0"/>
              <w:jc w:val="both"/>
              <w:rPr>
                <w:lang w:eastAsia="ru-RU"/>
              </w:rPr>
            </w:pPr>
            <w:r w:rsidRPr="002266EF">
              <w:rPr>
                <w:lang w:eastAsia="ru-RU"/>
              </w:rPr>
              <w:t>Закон України «Про позашкільну освіту»;</w:t>
            </w:r>
          </w:p>
          <w:p w:rsidR="00325072" w:rsidRDefault="000F33CA" w:rsidP="000C2F84">
            <w:pPr>
              <w:pStyle w:val="af4"/>
              <w:spacing w:after="0"/>
              <w:jc w:val="both"/>
            </w:pPr>
            <w:r w:rsidRPr="002266EF">
              <w:rPr>
                <w:lang w:eastAsia="ru-RU"/>
              </w:rPr>
              <w:t xml:space="preserve">Указ Президента України від 30 вересня </w:t>
            </w:r>
            <w:r w:rsidR="00514226">
              <w:rPr>
                <w:lang w:eastAsia="ru-RU"/>
              </w:rPr>
              <w:t xml:space="preserve">              </w:t>
            </w:r>
            <w:r w:rsidRPr="002266EF">
              <w:rPr>
                <w:lang w:eastAsia="ru-RU"/>
              </w:rPr>
              <w:t>2010 року № 927</w:t>
            </w:r>
            <w:r w:rsidR="000C2F84">
              <w:rPr>
                <w:lang w:eastAsia="ru-RU"/>
              </w:rPr>
              <w:t xml:space="preserve"> </w:t>
            </w:r>
            <w:r w:rsidRPr="002266EF">
              <w:rPr>
                <w:lang w:eastAsia="ru-RU"/>
              </w:rPr>
              <w:t>«Про заходи щодо розвитку системи виявлення та підтримки</w:t>
            </w:r>
            <w:r w:rsidR="007173F0">
              <w:rPr>
                <w:lang w:eastAsia="ru-RU"/>
              </w:rPr>
              <w:t xml:space="preserve"> </w:t>
            </w:r>
            <w:r w:rsidRPr="002266EF">
              <w:rPr>
                <w:lang w:eastAsia="ru-RU"/>
              </w:rPr>
              <w:t>обдарованих і талановитих дітей та молоді»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Розробник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ED624E" w:rsidRDefault="007173F0" w:rsidP="000F33CA">
            <w:pPr>
              <w:contextualSpacing/>
            </w:pPr>
            <w:r>
              <w:t xml:space="preserve">Відділ освіти, охорони здоров’я, культури, молоді та спорту </w:t>
            </w:r>
            <w:r w:rsidR="00860701">
              <w:t>Білківської сільської ради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Відповідальний</w:t>
            </w:r>
            <w:r w:rsidR="00860701">
              <w:t xml:space="preserve"> </w:t>
            </w:r>
            <w:r>
              <w:t>виконавець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Default="007173F0" w:rsidP="00860701">
            <w:pPr>
              <w:contextualSpacing/>
            </w:pPr>
            <w:r>
              <w:t xml:space="preserve">Відділ освіти, охорони здоров’я, культури, молоді та спорту </w:t>
            </w:r>
            <w:r w:rsidR="00860701">
              <w:t>Білківської сільської ради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Учасники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Default="007173F0" w:rsidP="007173F0">
            <w:pPr>
              <w:contextualSpacing/>
            </w:pPr>
            <w:r>
              <w:t xml:space="preserve">Відділ освіти, охорони здоров’я, культури, молоді та спорту </w:t>
            </w:r>
            <w:r w:rsidR="00860701">
              <w:t>Білківської сільської ради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6.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Термін реалізації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Default="00325072" w:rsidP="007173F0">
            <w:pPr>
              <w:contextualSpacing/>
            </w:pPr>
            <w:r>
              <w:t>202</w:t>
            </w:r>
            <w:r w:rsidR="007173F0">
              <w:t>3-2025</w:t>
            </w:r>
            <w:r>
              <w:t xml:space="preserve"> р</w:t>
            </w:r>
            <w:r w:rsidR="007173F0">
              <w:t>оки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6.1.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Етапи виконання програми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9F41E6" w:rsidRDefault="00F87BC3" w:rsidP="007173F0">
            <w:pPr>
              <w:contextualSpacing/>
            </w:pPr>
            <w:r>
              <w:t>202</w:t>
            </w:r>
            <w:r w:rsidR="007173F0">
              <w:t>3-2025 роки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7.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F87BC3">
            <w:pPr>
              <w:contextualSpacing/>
            </w:pPr>
            <w:r>
              <w:t>Перелік бюджетів, які беруть участь у виконанні програми (для</w:t>
            </w:r>
            <w:r w:rsidR="00E0085A">
              <w:t xml:space="preserve"> </w:t>
            </w:r>
            <w:r>
              <w:t>комплексних програм)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5601CF" w:rsidRDefault="00325072" w:rsidP="00F87BC3">
            <w:pPr>
              <w:contextualSpacing/>
            </w:pPr>
            <w:r>
              <w:t xml:space="preserve">Бюджет </w:t>
            </w:r>
            <w:r w:rsidR="000C2F84">
              <w:t>Білківської територіальної громади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8.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601CF" w:rsidRDefault="00E0085A" w:rsidP="00DF0041">
            <w:pPr>
              <w:contextualSpacing/>
            </w:pPr>
            <w:r>
              <w:t>1</w:t>
            </w:r>
            <w:r w:rsidR="00DF0041">
              <w:t>00</w:t>
            </w:r>
            <w:r w:rsidR="006F2029">
              <w:t xml:space="preserve"> </w:t>
            </w:r>
            <w:r w:rsidR="00DF0041">
              <w:t>000 грн.</w:t>
            </w:r>
            <w:r w:rsidR="00650308">
              <w:t xml:space="preserve"> (щорічно)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CC115C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8.1.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5601CF" w:rsidRDefault="00325072" w:rsidP="00F87BC3">
            <w:pPr>
              <w:contextualSpacing/>
            </w:pPr>
            <w:r>
              <w:t xml:space="preserve">кошти </w:t>
            </w:r>
            <w:r w:rsidR="00F87BC3">
              <w:t>сільської</w:t>
            </w:r>
            <w:r>
              <w:t xml:space="preserve"> ради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B2024F" w:rsidRDefault="00E0085A" w:rsidP="00DF0041">
            <w:pPr>
              <w:contextualSpacing/>
            </w:pPr>
            <w:r>
              <w:t>1</w:t>
            </w:r>
            <w:r w:rsidR="00DF0041">
              <w:t>00</w:t>
            </w:r>
            <w:r w:rsidR="006F2029">
              <w:t xml:space="preserve"> </w:t>
            </w:r>
            <w:r w:rsidR="00DF0041">
              <w:t>000 грн.</w:t>
            </w:r>
            <w:r w:rsidR="00650308">
              <w:t>(щорічно)</w:t>
            </w:r>
          </w:p>
        </w:tc>
      </w:tr>
      <w:tr w:rsidR="00325072" w:rsidTr="000C2F8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Pr="00CC115C" w:rsidRDefault="00325072" w:rsidP="000C2F84">
            <w:pPr>
              <w:spacing w:before="100" w:beforeAutospacing="1" w:after="100" w:afterAutospacing="1"/>
              <w:contextualSpacing/>
              <w:jc w:val="center"/>
            </w:pPr>
            <w:r>
              <w:t>8.2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5072" w:rsidRDefault="00325072" w:rsidP="00B95831">
            <w:pPr>
              <w:contextualSpacing/>
            </w:pPr>
            <w:r>
              <w:t>коштів інших джерел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072" w:rsidRPr="00441F86" w:rsidRDefault="006F2029" w:rsidP="00B95831">
            <w:pPr>
              <w:contextualSpacing/>
            </w:pPr>
            <w:r>
              <w:t>-</w:t>
            </w:r>
          </w:p>
        </w:tc>
      </w:tr>
    </w:tbl>
    <w:p w:rsidR="00325072" w:rsidRPr="002123BF" w:rsidRDefault="00325072" w:rsidP="00325072">
      <w:pPr>
        <w:shd w:val="clear" w:color="auto" w:fill="FFFFFF"/>
        <w:rPr>
          <w:b/>
          <w:color w:val="000000"/>
        </w:rPr>
      </w:pPr>
    </w:p>
    <w:p w:rsidR="00490E97" w:rsidRPr="00E41FD7" w:rsidRDefault="00490E97" w:rsidP="00E41FD7">
      <w:pPr>
        <w:pStyle w:val="110"/>
        <w:keepNext/>
        <w:keepLines/>
        <w:shd w:val="clear" w:color="auto" w:fill="auto"/>
        <w:spacing w:line="240" w:lineRule="auto"/>
        <w:ind w:left="2620" w:firstLine="0"/>
        <w:rPr>
          <w:rFonts w:ascii="Times New Roman" w:hAnsi="Times New Roman"/>
          <w:b/>
          <w:sz w:val="26"/>
          <w:szCs w:val="26"/>
          <w:lang w:val="uk-UA"/>
        </w:rPr>
      </w:pPr>
      <w:bookmarkStart w:id="0" w:name="bookmark3"/>
      <w:r w:rsidRPr="00E41FD7">
        <w:rPr>
          <w:rStyle w:val="13"/>
          <w:rFonts w:ascii="Times New Roman" w:hAnsi="Times New Roman"/>
          <w:b/>
          <w:sz w:val="26"/>
          <w:szCs w:val="26"/>
          <w:lang w:val="uk-UA"/>
        </w:rPr>
        <w:t>2. Загальні положення Програми</w:t>
      </w:r>
      <w:bookmarkEnd w:id="0"/>
    </w:p>
    <w:p w:rsidR="00490E97" w:rsidRPr="00E41FD7" w:rsidRDefault="00490E97" w:rsidP="00E41FD7">
      <w:pPr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Одним з найважливіших напрямів соціальної політики в </w:t>
      </w:r>
      <w:r w:rsidR="00E41FD7">
        <w:rPr>
          <w:sz w:val="26"/>
          <w:szCs w:val="26"/>
        </w:rPr>
        <w:t xml:space="preserve">Білківській сільській </w:t>
      </w:r>
      <w:r w:rsidRPr="00E41FD7">
        <w:rPr>
          <w:sz w:val="26"/>
          <w:szCs w:val="26"/>
        </w:rPr>
        <w:t>раді є формування і розвиток оптимальних умов для навчання, виховання та діяльності дітей і молоді.</w:t>
      </w:r>
    </w:p>
    <w:p w:rsidR="00490E97" w:rsidRPr="00E41FD7" w:rsidRDefault="00490E97" w:rsidP="00490E97">
      <w:pPr>
        <w:autoSpaceDE w:val="0"/>
        <w:autoSpaceDN w:val="0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На сьогодні актуальною проблемою для нашої країни є наявність дефіциту висококваліфікованих працівників – фахівців високого рівня в різних галузях. Тому проблеми обдарованості, творчості, інтелекту поступово переростають у послідовну державну політику, спрямовану на адекватне стимулювання творчої праці фахівців, на захист таланту. Створення умов, які забезпечували б виявлення і розвиток </w:t>
      </w:r>
      <w:r w:rsidRPr="00E41FD7">
        <w:rPr>
          <w:sz w:val="26"/>
          <w:szCs w:val="26"/>
        </w:rPr>
        <w:lastRenderedPageBreak/>
        <w:t>обдарованих дітей, реалізацію їх потенційних можливостей, стає одним з пріоритетних соціальних завдань.</w:t>
      </w:r>
    </w:p>
    <w:p w:rsidR="00490E97" w:rsidRPr="00E41FD7" w:rsidRDefault="00490E97" w:rsidP="00490E97">
      <w:pPr>
        <w:pStyle w:val="af4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Для подальшої реалізації державної політики у сфері створення сприятливих умов для виявлення обдарованої молоді та набуття нею навичок і знань у певних галузях діяльності, застосування її здібностей в Україні, а також залучення педагогічних працівників до роботи з обдарованою молоддю в закладах дошкільної, загальної середньої та позашкільної освіти. </w:t>
      </w:r>
    </w:p>
    <w:p w:rsidR="00490E97" w:rsidRPr="00E41FD7" w:rsidRDefault="00490E97" w:rsidP="00E41FD7">
      <w:pPr>
        <w:pStyle w:val="110"/>
        <w:keepNext/>
        <w:keepLines/>
        <w:shd w:val="clear" w:color="auto" w:fill="auto"/>
        <w:spacing w:line="240" w:lineRule="auto"/>
        <w:ind w:left="2620" w:firstLine="0"/>
        <w:rPr>
          <w:rFonts w:ascii="Times New Roman" w:hAnsi="Times New Roman"/>
          <w:b/>
          <w:sz w:val="26"/>
          <w:szCs w:val="26"/>
          <w:lang w:val="uk-UA"/>
        </w:rPr>
      </w:pPr>
      <w:bookmarkStart w:id="1" w:name="bookmark4"/>
      <w:r w:rsidRPr="00E41FD7">
        <w:rPr>
          <w:rFonts w:ascii="Times New Roman" w:hAnsi="Times New Roman"/>
          <w:b/>
          <w:sz w:val="26"/>
          <w:szCs w:val="26"/>
          <w:lang w:val="uk-UA"/>
        </w:rPr>
        <w:t>3. Мета та основні завдання Програми</w:t>
      </w:r>
      <w:bookmarkEnd w:id="1"/>
    </w:p>
    <w:p w:rsidR="00490E97" w:rsidRPr="00E41FD7" w:rsidRDefault="00490E97" w:rsidP="00E41FD7">
      <w:pPr>
        <w:pStyle w:val="af4"/>
        <w:spacing w:after="0"/>
        <w:ind w:left="20" w:right="300" w:firstLine="700"/>
        <w:jc w:val="both"/>
        <w:rPr>
          <w:sz w:val="26"/>
          <w:szCs w:val="26"/>
        </w:rPr>
      </w:pPr>
      <w:r w:rsidRPr="00E41FD7">
        <w:rPr>
          <w:rStyle w:val="af6"/>
          <w:sz w:val="26"/>
          <w:szCs w:val="26"/>
        </w:rPr>
        <w:t>Мета Програми</w:t>
      </w:r>
      <w:r w:rsidRPr="00E41FD7">
        <w:rPr>
          <w:sz w:val="26"/>
          <w:szCs w:val="26"/>
        </w:rPr>
        <w:t xml:space="preserve"> полягає у забезпеченні підтримки обдарованих дітей та молоді громади шляхом створення умов для її творчого, інтелектуального, духовного і фізичного розвитку; спрямована на втілення в життя української національної ідеї.</w:t>
      </w:r>
    </w:p>
    <w:p w:rsidR="00490E97" w:rsidRPr="00E41FD7" w:rsidRDefault="00490E97" w:rsidP="00490E97">
      <w:pPr>
        <w:pStyle w:val="30"/>
        <w:shd w:val="clear" w:color="auto" w:fill="auto"/>
        <w:spacing w:before="0"/>
        <w:ind w:left="1080"/>
        <w:rPr>
          <w:rFonts w:ascii="Times New Roman" w:hAnsi="Times New Roman"/>
          <w:sz w:val="26"/>
          <w:szCs w:val="26"/>
          <w:lang w:val="uk-UA"/>
        </w:rPr>
      </w:pPr>
      <w:r w:rsidRPr="00E41FD7">
        <w:rPr>
          <w:rFonts w:ascii="Times New Roman" w:hAnsi="Times New Roman"/>
          <w:sz w:val="26"/>
          <w:szCs w:val="26"/>
          <w:lang w:val="uk-UA"/>
        </w:rPr>
        <w:t>Основними завданнями Програми є: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створення системи виявлення та відбору обдарованих дітей та молоді;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20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визначення стратегії щодо підтримки та напрямів роботи з обдарованими дітьми та молоддю;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20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створення умов для забезпечення доступу обдарованих ді</w:t>
      </w:r>
      <w:r w:rsidR="007173F0">
        <w:rPr>
          <w:sz w:val="26"/>
          <w:szCs w:val="26"/>
        </w:rPr>
        <w:t>тей та молоді до якісної освіти</w:t>
      </w:r>
      <w:r w:rsidRPr="00E41FD7">
        <w:rPr>
          <w:sz w:val="26"/>
          <w:szCs w:val="26"/>
        </w:rPr>
        <w:t>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300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розроблення нових напрямів роботи з обдарованими дітьми та молоддю шляхом створення науково-методологічного підґрунтя для розвитку ефективних систем виявлення, навчання і професійної орієнтації обдарованої молоді;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300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залучення обдарованих дітей та молоді до здобуття позашкільної освіти з метою задоволення потреби у професійному самовизначенні та творчій самореалізації, оновлення змісту, форм і методів роботи з обдарованими дітьми та молоддю;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піднесення статусу обдарованих дітей та молоді та її наставників;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20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стимулювання шляхом виплати премій кращим учням-переможцям ІІІ та IV етапів Всеукраїнських олімпіад,</w:t>
      </w:r>
      <w:r w:rsidR="002A69AE">
        <w:rPr>
          <w:sz w:val="26"/>
          <w:szCs w:val="26"/>
        </w:rPr>
        <w:t xml:space="preserve"> учням, які склали ЗНО або НМТ на 200 балів</w:t>
      </w:r>
      <w:r w:rsidRPr="00E41FD7">
        <w:rPr>
          <w:sz w:val="26"/>
          <w:szCs w:val="26"/>
        </w:rPr>
        <w:t>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20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координація діяльності </w:t>
      </w:r>
      <w:r w:rsidR="00C20B78">
        <w:rPr>
          <w:sz w:val="26"/>
          <w:szCs w:val="26"/>
        </w:rPr>
        <w:t>сільської</w:t>
      </w:r>
      <w:r w:rsidRPr="00E41FD7">
        <w:rPr>
          <w:sz w:val="26"/>
          <w:szCs w:val="26"/>
        </w:rPr>
        <w:t xml:space="preserve"> ради, навчальних закладів, громадських організацій з питань розвитку та підтримки обдарованих дітей та молоді;</w:t>
      </w:r>
    </w:p>
    <w:p w:rsidR="00C20B78" w:rsidRDefault="00490E97" w:rsidP="00C20B78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2" w:firstLine="720"/>
        <w:jc w:val="both"/>
        <w:rPr>
          <w:sz w:val="26"/>
          <w:szCs w:val="26"/>
        </w:rPr>
      </w:pPr>
      <w:r w:rsidRPr="00E0085A">
        <w:rPr>
          <w:sz w:val="26"/>
          <w:szCs w:val="26"/>
        </w:rPr>
        <w:t>підвищення ефективності діяльності закладів освіти для обдарованих дітей через їх профілізацію та залучення школярів до участі у регіональних, Всеукраїнських,</w:t>
      </w:r>
      <w:r w:rsidR="00E0085A" w:rsidRPr="00E0085A">
        <w:rPr>
          <w:sz w:val="26"/>
          <w:szCs w:val="26"/>
        </w:rPr>
        <w:t xml:space="preserve"> </w:t>
      </w:r>
      <w:r w:rsidRPr="00E0085A">
        <w:rPr>
          <w:sz w:val="26"/>
          <w:szCs w:val="26"/>
        </w:rPr>
        <w:t>міжнародних заходах, спрямованих на виявлення і підтримку обдарованих дітей та молоді</w:t>
      </w:r>
      <w:r w:rsidR="00E0085A" w:rsidRPr="00E0085A">
        <w:rPr>
          <w:sz w:val="26"/>
          <w:szCs w:val="26"/>
        </w:rPr>
        <w:t>.</w:t>
      </w:r>
    </w:p>
    <w:p w:rsidR="005C4066" w:rsidRPr="00E0085A" w:rsidRDefault="005C4066" w:rsidP="005C4066">
      <w:pPr>
        <w:pStyle w:val="af4"/>
        <w:tabs>
          <w:tab w:val="left" w:pos="851"/>
        </w:tabs>
        <w:spacing w:after="0" w:line="274" w:lineRule="exact"/>
        <w:ind w:left="720" w:right="2"/>
        <w:jc w:val="both"/>
        <w:rPr>
          <w:sz w:val="26"/>
          <w:szCs w:val="26"/>
        </w:rPr>
      </w:pPr>
    </w:p>
    <w:p w:rsidR="00490E97" w:rsidRPr="00E41FD7" w:rsidRDefault="00490E97" w:rsidP="00C20B78">
      <w:pPr>
        <w:pStyle w:val="1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6"/>
          <w:szCs w:val="26"/>
          <w:lang w:val="uk-UA"/>
        </w:rPr>
      </w:pPr>
      <w:bookmarkStart w:id="2" w:name="bookmark5"/>
      <w:r w:rsidRPr="00E41FD7">
        <w:rPr>
          <w:rFonts w:ascii="Times New Roman" w:hAnsi="Times New Roman"/>
          <w:sz w:val="26"/>
          <w:szCs w:val="26"/>
          <w:lang w:val="uk-UA"/>
        </w:rPr>
        <w:t xml:space="preserve">4. </w:t>
      </w:r>
      <w:r w:rsidRPr="00C20B78">
        <w:rPr>
          <w:rFonts w:ascii="Times New Roman" w:hAnsi="Times New Roman"/>
          <w:b/>
          <w:sz w:val="26"/>
          <w:szCs w:val="26"/>
          <w:lang w:val="uk-UA"/>
        </w:rPr>
        <w:t>Шляхи і засоби розв'язання завдань, обсягів та джерел фінансування</w:t>
      </w:r>
      <w:bookmarkEnd w:id="2"/>
    </w:p>
    <w:p w:rsidR="00490E97" w:rsidRPr="00E41FD7" w:rsidRDefault="00490E97" w:rsidP="00C20B78">
      <w:pPr>
        <w:pStyle w:val="af4"/>
        <w:spacing w:after="0"/>
        <w:ind w:left="1080" w:hanging="36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Виконання Програми здійснюється за такими напрямами :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1142"/>
        </w:tabs>
        <w:spacing w:after="0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створення банку даних про обдарованих дітей та молодь;</w:t>
      </w:r>
    </w:p>
    <w:p w:rsidR="00490E97" w:rsidRPr="00E41FD7" w:rsidRDefault="00490E97" w:rsidP="00C20B78">
      <w:pPr>
        <w:pStyle w:val="af4"/>
        <w:numPr>
          <w:ilvl w:val="0"/>
          <w:numId w:val="34"/>
        </w:numPr>
        <w:tabs>
          <w:tab w:val="left" w:pos="1080"/>
        </w:tabs>
        <w:spacing w:after="0" w:line="274" w:lineRule="exact"/>
        <w:ind w:right="2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сприяння наступності в системі роботи з обдарованими дітьми та молоддю дошкільних, загальноосвітніх</w:t>
      </w:r>
      <w:r w:rsidR="00E0085A">
        <w:rPr>
          <w:sz w:val="26"/>
          <w:szCs w:val="26"/>
        </w:rPr>
        <w:t xml:space="preserve"> </w:t>
      </w:r>
      <w:r w:rsidRPr="00E41FD7">
        <w:rPr>
          <w:sz w:val="26"/>
          <w:szCs w:val="26"/>
        </w:rPr>
        <w:t>закладів;</w:t>
      </w:r>
    </w:p>
    <w:p w:rsidR="00490E97" w:rsidRPr="00E41FD7" w:rsidRDefault="00490E97" w:rsidP="0027501A">
      <w:pPr>
        <w:pStyle w:val="af4"/>
        <w:numPr>
          <w:ilvl w:val="0"/>
          <w:numId w:val="34"/>
        </w:numPr>
        <w:tabs>
          <w:tab w:val="left" w:pos="1070"/>
        </w:tabs>
        <w:spacing w:after="0" w:line="274" w:lineRule="exact"/>
        <w:ind w:right="2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залучення обдарованих дітей та молоді до науково-дослідницької, експериментальної, творчої діяльності із організацією факультативів, гуртків;</w:t>
      </w:r>
    </w:p>
    <w:p w:rsidR="00490E97" w:rsidRPr="00E41FD7" w:rsidRDefault="00490E97" w:rsidP="0027501A">
      <w:pPr>
        <w:pStyle w:val="af4"/>
        <w:numPr>
          <w:ilvl w:val="0"/>
          <w:numId w:val="34"/>
        </w:numPr>
        <w:tabs>
          <w:tab w:val="left" w:pos="1070"/>
        </w:tabs>
        <w:spacing w:after="0" w:line="274" w:lineRule="exact"/>
        <w:ind w:right="2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участь у предметних олімпіадах, популяризація здобутків обдарованої молоді, поширення досвіду роботи педагогічних працівників;</w:t>
      </w:r>
    </w:p>
    <w:p w:rsidR="00490E97" w:rsidRPr="00E0085A" w:rsidRDefault="00490E97" w:rsidP="0027501A">
      <w:pPr>
        <w:pStyle w:val="af4"/>
        <w:numPr>
          <w:ilvl w:val="0"/>
          <w:numId w:val="34"/>
        </w:numPr>
        <w:tabs>
          <w:tab w:val="left" w:pos="1070"/>
        </w:tabs>
        <w:spacing w:after="0" w:line="274" w:lineRule="exact"/>
        <w:ind w:right="2" w:firstLine="720"/>
        <w:jc w:val="both"/>
        <w:rPr>
          <w:sz w:val="26"/>
          <w:szCs w:val="26"/>
        </w:rPr>
      </w:pPr>
      <w:r w:rsidRPr="00E0085A">
        <w:rPr>
          <w:sz w:val="26"/>
          <w:szCs w:val="26"/>
        </w:rPr>
        <w:t>розроблення дієвого механізму стимулювання обдарованих дітей та її наставників</w:t>
      </w:r>
      <w:r w:rsidR="00E0085A">
        <w:rPr>
          <w:sz w:val="26"/>
          <w:szCs w:val="26"/>
        </w:rPr>
        <w:t>.</w:t>
      </w:r>
    </w:p>
    <w:p w:rsidR="00490E97" w:rsidRPr="000C2F84" w:rsidRDefault="00490E97" w:rsidP="00E32A21">
      <w:pPr>
        <w:pStyle w:val="af4"/>
        <w:spacing w:after="0"/>
        <w:ind w:firstLine="708"/>
        <w:jc w:val="both"/>
        <w:rPr>
          <w:bCs/>
          <w:sz w:val="26"/>
          <w:szCs w:val="26"/>
        </w:rPr>
      </w:pPr>
      <w:r w:rsidRPr="000C2F84">
        <w:rPr>
          <w:bCs/>
          <w:sz w:val="26"/>
          <w:szCs w:val="26"/>
        </w:rPr>
        <w:t xml:space="preserve">З цією метою </w:t>
      </w:r>
      <w:r w:rsidR="00E32A21" w:rsidRPr="000C2F84">
        <w:rPr>
          <w:bCs/>
        </w:rPr>
        <w:t xml:space="preserve">відділ освіти, охорони здоров’я, культури, молоді та спорту </w:t>
      </w:r>
      <w:r w:rsidR="0027501A" w:rsidRPr="000C2F84">
        <w:rPr>
          <w:bCs/>
          <w:sz w:val="26"/>
          <w:szCs w:val="26"/>
        </w:rPr>
        <w:t>Білківськ</w:t>
      </w:r>
      <w:r w:rsidR="00E32A21" w:rsidRPr="000C2F84">
        <w:rPr>
          <w:bCs/>
          <w:sz w:val="26"/>
          <w:szCs w:val="26"/>
        </w:rPr>
        <w:t>ої</w:t>
      </w:r>
      <w:r w:rsidR="0027501A" w:rsidRPr="000C2F84">
        <w:rPr>
          <w:bCs/>
          <w:sz w:val="26"/>
          <w:szCs w:val="26"/>
        </w:rPr>
        <w:t xml:space="preserve"> сільськ</w:t>
      </w:r>
      <w:r w:rsidR="00E32A21" w:rsidRPr="000C2F84">
        <w:rPr>
          <w:bCs/>
          <w:sz w:val="26"/>
          <w:szCs w:val="26"/>
        </w:rPr>
        <w:t>ої</w:t>
      </w:r>
      <w:r w:rsidR="0027501A" w:rsidRPr="000C2F84">
        <w:rPr>
          <w:bCs/>
          <w:sz w:val="26"/>
          <w:szCs w:val="26"/>
        </w:rPr>
        <w:t xml:space="preserve"> </w:t>
      </w:r>
      <w:r w:rsidRPr="000C2F84">
        <w:rPr>
          <w:bCs/>
          <w:sz w:val="26"/>
          <w:szCs w:val="26"/>
        </w:rPr>
        <w:t xml:space="preserve"> рад</w:t>
      </w:r>
      <w:r w:rsidR="00E32A21" w:rsidRPr="000C2F84">
        <w:rPr>
          <w:bCs/>
          <w:sz w:val="26"/>
          <w:szCs w:val="26"/>
        </w:rPr>
        <w:t>и</w:t>
      </w:r>
      <w:r w:rsidRPr="000C2F84">
        <w:rPr>
          <w:bCs/>
          <w:sz w:val="26"/>
          <w:szCs w:val="26"/>
        </w:rPr>
        <w:t>:</w:t>
      </w:r>
    </w:p>
    <w:p w:rsidR="00490E97" w:rsidRPr="00E41FD7" w:rsidRDefault="00490E97" w:rsidP="0027501A">
      <w:pPr>
        <w:pStyle w:val="af4"/>
        <w:numPr>
          <w:ilvl w:val="0"/>
          <w:numId w:val="34"/>
        </w:numPr>
        <w:tabs>
          <w:tab w:val="left" w:pos="851"/>
        </w:tabs>
        <w:spacing w:after="0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здійснює організаційне та інформаційне забезпечення виконання Програми:</w:t>
      </w:r>
    </w:p>
    <w:p w:rsidR="00490E97" w:rsidRPr="00E41FD7" w:rsidRDefault="00490E97" w:rsidP="0027501A">
      <w:pPr>
        <w:pStyle w:val="af4"/>
        <w:numPr>
          <w:ilvl w:val="0"/>
          <w:numId w:val="34"/>
        </w:numPr>
        <w:tabs>
          <w:tab w:val="left" w:pos="851"/>
        </w:tabs>
        <w:spacing w:after="0" w:line="269" w:lineRule="exact"/>
        <w:ind w:right="2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бере участь у розроблені пропозицій щодо вдосконалення нормативно - правової бази програми;</w:t>
      </w:r>
    </w:p>
    <w:p w:rsidR="00490E97" w:rsidRPr="00E41FD7" w:rsidRDefault="00490E97" w:rsidP="0027501A">
      <w:pPr>
        <w:pStyle w:val="af4"/>
        <w:numPr>
          <w:ilvl w:val="0"/>
          <w:numId w:val="34"/>
        </w:numPr>
        <w:tabs>
          <w:tab w:val="left" w:pos="851"/>
        </w:tabs>
        <w:spacing w:after="0" w:line="274" w:lineRule="exact"/>
        <w:ind w:right="2"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lastRenderedPageBreak/>
        <w:t xml:space="preserve">сприяє консолідації зусиль </w:t>
      </w:r>
      <w:r w:rsidR="0027501A">
        <w:rPr>
          <w:sz w:val="26"/>
          <w:szCs w:val="26"/>
        </w:rPr>
        <w:t>сільської</w:t>
      </w:r>
      <w:r w:rsidRPr="00E41FD7">
        <w:rPr>
          <w:sz w:val="26"/>
          <w:szCs w:val="26"/>
        </w:rPr>
        <w:t xml:space="preserve"> ради, навчальних закладів, установ та організацій у роботі з обдарованими дітьми та молоддю</w:t>
      </w:r>
      <w:r w:rsidR="00E0085A">
        <w:rPr>
          <w:sz w:val="26"/>
          <w:szCs w:val="26"/>
        </w:rPr>
        <w:t>.</w:t>
      </w:r>
    </w:p>
    <w:p w:rsidR="00490E97" w:rsidRPr="00E41FD7" w:rsidRDefault="00490E97" w:rsidP="004941A2">
      <w:pPr>
        <w:pStyle w:val="af4"/>
        <w:spacing w:after="0"/>
        <w:ind w:firstLine="720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Реалізації Програми роботи з обдарованими дітьми та молоддю</w:t>
      </w:r>
      <w:r w:rsidR="00E32A21" w:rsidRPr="00E32A21">
        <w:t xml:space="preserve"> </w:t>
      </w:r>
      <w:r w:rsidR="00E0085A">
        <w:t>в</w:t>
      </w:r>
      <w:r w:rsidR="00E32A21">
        <w:t>ідділом освіти, охорони здоров’я, культури, молоді та спорту</w:t>
      </w:r>
      <w:r w:rsidRPr="00E41FD7">
        <w:rPr>
          <w:sz w:val="26"/>
          <w:szCs w:val="26"/>
        </w:rPr>
        <w:t xml:space="preserve"> </w:t>
      </w:r>
      <w:r w:rsidR="004941A2">
        <w:rPr>
          <w:sz w:val="26"/>
          <w:szCs w:val="26"/>
        </w:rPr>
        <w:t>Білківської сільської ради</w:t>
      </w:r>
      <w:r w:rsidRPr="00E41FD7">
        <w:rPr>
          <w:sz w:val="26"/>
          <w:szCs w:val="26"/>
        </w:rPr>
        <w:t xml:space="preserve"> на 20</w:t>
      </w:r>
      <w:r w:rsidR="00E32A21">
        <w:rPr>
          <w:sz w:val="26"/>
          <w:szCs w:val="26"/>
        </w:rPr>
        <w:t xml:space="preserve">23-2025 </w:t>
      </w:r>
      <w:r w:rsidR="004941A2">
        <w:rPr>
          <w:sz w:val="26"/>
          <w:szCs w:val="26"/>
        </w:rPr>
        <w:t>р</w:t>
      </w:r>
      <w:r w:rsidR="00E32A21">
        <w:rPr>
          <w:sz w:val="26"/>
          <w:szCs w:val="26"/>
        </w:rPr>
        <w:t>оки</w:t>
      </w:r>
      <w:r w:rsidR="004941A2">
        <w:rPr>
          <w:sz w:val="26"/>
          <w:szCs w:val="26"/>
        </w:rPr>
        <w:t xml:space="preserve"> </w:t>
      </w:r>
      <w:r w:rsidRPr="00E41FD7">
        <w:rPr>
          <w:sz w:val="26"/>
          <w:szCs w:val="26"/>
        </w:rPr>
        <w:t>планується здійснити за рахунок загальних бюджетних призначень, передбачених чинним законодавством.</w:t>
      </w:r>
    </w:p>
    <w:p w:rsidR="00490E97" w:rsidRPr="00E41FD7" w:rsidRDefault="00490E97" w:rsidP="00490E97">
      <w:pPr>
        <w:pStyle w:val="af4"/>
        <w:spacing w:line="274" w:lineRule="exact"/>
        <w:ind w:right="1080" w:firstLine="720"/>
        <w:jc w:val="both"/>
        <w:rPr>
          <w:sz w:val="26"/>
          <w:szCs w:val="26"/>
        </w:rPr>
      </w:pPr>
    </w:p>
    <w:p w:rsidR="004941A2" w:rsidRPr="000C2F84" w:rsidRDefault="00490E97" w:rsidP="000C2F84">
      <w:pPr>
        <w:pStyle w:val="af4"/>
        <w:numPr>
          <w:ilvl w:val="0"/>
          <w:numId w:val="33"/>
        </w:numPr>
        <w:spacing w:after="0"/>
        <w:ind w:left="0" w:firstLine="0"/>
        <w:jc w:val="center"/>
        <w:rPr>
          <w:rStyle w:val="12"/>
          <w:b/>
          <w:bCs/>
          <w:sz w:val="28"/>
          <w:szCs w:val="28"/>
        </w:rPr>
      </w:pPr>
      <w:r w:rsidRPr="000C2F84">
        <w:rPr>
          <w:b/>
          <w:bCs/>
          <w:sz w:val="28"/>
          <w:szCs w:val="28"/>
        </w:rPr>
        <w:t>Ресурсне забезпечення Програми</w:t>
      </w:r>
      <w:r w:rsidRPr="000C2F84">
        <w:rPr>
          <w:rStyle w:val="12"/>
          <w:sz w:val="28"/>
          <w:szCs w:val="28"/>
        </w:rPr>
        <w:t xml:space="preserve"> </w:t>
      </w:r>
      <w:r w:rsidRPr="000C2F84">
        <w:rPr>
          <w:rStyle w:val="12"/>
          <w:b/>
          <w:bCs/>
          <w:sz w:val="28"/>
          <w:szCs w:val="28"/>
        </w:rPr>
        <w:t>роботи з обдарованими дітьми</w:t>
      </w:r>
    </w:p>
    <w:p w:rsidR="00490E97" w:rsidRPr="000C2F84" w:rsidRDefault="00490E97" w:rsidP="000C2F84">
      <w:pPr>
        <w:pStyle w:val="af4"/>
        <w:spacing w:after="0"/>
        <w:jc w:val="center"/>
        <w:rPr>
          <w:b/>
          <w:bCs/>
          <w:sz w:val="28"/>
          <w:szCs w:val="28"/>
        </w:rPr>
      </w:pPr>
      <w:r w:rsidRPr="000C2F84">
        <w:rPr>
          <w:rStyle w:val="12"/>
          <w:b/>
          <w:bCs/>
          <w:sz w:val="28"/>
          <w:szCs w:val="28"/>
        </w:rPr>
        <w:t xml:space="preserve">та молоддю </w:t>
      </w:r>
      <w:r w:rsidR="00E32A21" w:rsidRPr="000C2F84">
        <w:rPr>
          <w:b/>
          <w:sz w:val="28"/>
          <w:szCs w:val="28"/>
        </w:rPr>
        <w:t>Відділ освіти, охорони здоров’я, культури, молоді та спорту</w:t>
      </w:r>
      <w:r w:rsidR="00E32A21" w:rsidRPr="000C2F84">
        <w:rPr>
          <w:sz w:val="28"/>
          <w:szCs w:val="28"/>
        </w:rPr>
        <w:t xml:space="preserve"> </w:t>
      </w:r>
      <w:r w:rsidR="004941A2" w:rsidRPr="000C2F84">
        <w:rPr>
          <w:rStyle w:val="12"/>
          <w:b/>
          <w:bCs/>
          <w:sz w:val="28"/>
          <w:szCs w:val="28"/>
        </w:rPr>
        <w:t xml:space="preserve">Білківської сільської ради </w:t>
      </w:r>
      <w:r w:rsidRPr="000C2F84">
        <w:rPr>
          <w:rStyle w:val="12"/>
          <w:b/>
          <w:bCs/>
          <w:sz w:val="28"/>
          <w:szCs w:val="28"/>
        </w:rPr>
        <w:t>на 20</w:t>
      </w:r>
      <w:r w:rsidR="00E32A21" w:rsidRPr="000C2F84">
        <w:rPr>
          <w:rStyle w:val="12"/>
          <w:b/>
          <w:bCs/>
          <w:sz w:val="28"/>
          <w:szCs w:val="28"/>
        </w:rPr>
        <w:t>23-2025</w:t>
      </w:r>
      <w:r w:rsidRPr="000C2F84">
        <w:rPr>
          <w:rStyle w:val="12"/>
          <w:b/>
          <w:bCs/>
          <w:sz w:val="28"/>
          <w:szCs w:val="28"/>
        </w:rPr>
        <w:t xml:space="preserve"> р</w:t>
      </w:r>
      <w:r w:rsidR="00E32A21" w:rsidRPr="000C2F84">
        <w:rPr>
          <w:rStyle w:val="12"/>
          <w:b/>
          <w:bCs/>
          <w:sz w:val="28"/>
          <w:szCs w:val="28"/>
        </w:rPr>
        <w:t>оки</w:t>
      </w:r>
    </w:p>
    <w:p w:rsidR="00490E97" w:rsidRPr="00E41FD7" w:rsidRDefault="000C2F84" w:rsidP="000C2F84">
      <w:pPr>
        <w:pStyle w:val="14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Style w:val="af8"/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2126"/>
        <w:gridCol w:w="3686"/>
      </w:tblGrid>
      <w:tr w:rsidR="00502C9D" w:rsidRPr="00E41FD7" w:rsidTr="00DF0041">
        <w:trPr>
          <w:trHeight w:val="765"/>
          <w:jc w:val="center"/>
        </w:trPr>
        <w:tc>
          <w:tcPr>
            <w:tcW w:w="355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02C9D" w:rsidRPr="00502C9D" w:rsidRDefault="00502C9D" w:rsidP="000C2F84">
            <w:pPr>
              <w:pStyle w:val="af4"/>
              <w:framePr w:wrap="notBeside" w:vAnchor="text" w:hAnchor="text" w:xAlign="center" w:y="1"/>
              <w:spacing w:after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502C9D">
              <w:rPr>
                <w:b/>
                <w:sz w:val="26"/>
                <w:szCs w:val="26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2C9D" w:rsidRPr="00502C9D" w:rsidRDefault="00502C9D" w:rsidP="000C2F84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502C9D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202</w:t>
            </w:r>
            <w:r w:rsidR="00E32A21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3-2025</w:t>
            </w:r>
            <w:r w:rsidRPr="00502C9D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02C9D" w:rsidRDefault="00502C9D" w:rsidP="000C2F84">
            <w:pPr>
              <w:pStyle w:val="af4"/>
              <w:framePr w:wrap="notBeside" w:vAnchor="text" w:hAnchor="text" w:xAlign="center" w:y="1"/>
              <w:spacing w:after="0"/>
              <w:ind w:left="240"/>
              <w:jc w:val="center"/>
              <w:rPr>
                <w:b/>
                <w:sz w:val="26"/>
                <w:szCs w:val="26"/>
                <w:lang w:eastAsia="ru-RU"/>
              </w:rPr>
            </w:pPr>
            <w:r w:rsidRPr="00502C9D">
              <w:rPr>
                <w:b/>
                <w:sz w:val="26"/>
                <w:szCs w:val="26"/>
                <w:lang w:eastAsia="ru-RU"/>
              </w:rPr>
              <w:t xml:space="preserve">Усього витрат на </w:t>
            </w:r>
          </w:p>
          <w:p w:rsidR="000C2F84" w:rsidRDefault="00502C9D" w:rsidP="000C2F84">
            <w:pPr>
              <w:pStyle w:val="af4"/>
              <w:framePr w:wrap="notBeside" w:vAnchor="text" w:hAnchor="text" w:xAlign="center" w:y="1"/>
              <w:spacing w:after="0"/>
              <w:ind w:left="240"/>
              <w:jc w:val="center"/>
              <w:rPr>
                <w:b/>
                <w:sz w:val="26"/>
                <w:szCs w:val="26"/>
                <w:lang w:eastAsia="ru-RU"/>
              </w:rPr>
            </w:pPr>
            <w:r w:rsidRPr="00502C9D">
              <w:rPr>
                <w:b/>
                <w:sz w:val="26"/>
                <w:szCs w:val="26"/>
                <w:lang w:eastAsia="ru-RU"/>
              </w:rPr>
              <w:t>виконання Програми</w:t>
            </w:r>
            <w:r w:rsidR="000C2F84">
              <w:rPr>
                <w:b/>
                <w:sz w:val="26"/>
                <w:szCs w:val="26"/>
                <w:lang w:eastAsia="ru-RU"/>
              </w:rPr>
              <w:t>,</w:t>
            </w:r>
          </w:p>
          <w:p w:rsidR="00502C9D" w:rsidRPr="000C2F84" w:rsidRDefault="000C2F84" w:rsidP="000C2F84">
            <w:pPr>
              <w:pStyle w:val="af4"/>
              <w:framePr w:wrap="notBeside" w:vAnchor="text" w:hAnchor="text" w:xAlign="center" w:y="1"/>
              <w:spacing w:after="0"/>
              <w:ind w:left="24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0C2F84">
              <w:rPr>
                <w:rStyle w:val="af8"/>
                <w:b/>
                <w:bCs/>
                <w:sz w:val="26"/>
                <w:szCs w:val="26"/>
              </w:rPr>
              <w:t>тис.гривень</w:t>
            </w:r>
          </w:p>
        </w:tc>
      </w:tr>
      <w:tr w:rsidR="00502C9D" w:rsidRPr="00E41FD7" w:rsidTr="00DF0041">
        <w:trPr>
          <w:trHeight w:val="850"/>
          <w:jc w:val="center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2C9D" w:rsidRDefault="00502C9D" w:rsidP="001152FD">
            <w:pPr>
              <w:pStyle w:val="af4"/>
              <w:framePr w:wrap="notBeside" w:vAnchor="text" w:hAnchor="text" w:xAlign="center" w:y="1"/>
              <w:spacing w:line="274" w:lineRule="exact"/>
              <w:jc w:val="center"/>
              <w:rPr>
                <w:sz w:val="26"/>
                <w:szCs w:val="26"/>
                <w:lang w:eastAsia="ru-RU"/>
              </w:rPr>
            </w:pPr>
            <w:r w:rsidRPr="00E41FD7">
              <w:rPr>
                <w:sz w:val="26"/>
                <w:szCs w:val="26"/>
                <w:lang w:eastAsia="ru-RU"/>
              </w:rPr>
              <w:t xml:space="preserve">Обсяг ресурсів, усього, </w:t>
            </w:r>
          </w:p>
          <w:p w:rsidR="00502C9D" w:rsidRPr="00E41FD7" w:rsidRDefault="00502C9D" w:rsidP="001152FD">
            <w:pPr>
              <w:pStyle w:val="af4"/>
              <w:framePr w:wrap="notBeside" w:vAnchor="text" w:hAnchor="text" w:xAlign="center" w:y="1"/>
              <w:spacing w:line="274" w:lineRule="exact"/>
              <w:jc w:val="center"/>
              <w:rPr>
                <w:sz w:val="26"/>
                <w:szCs w:val="26"/>
                <w:lang w:eastAsia="ru-RU"/>
              </w:rPr>
            </w:pPr>
            <w:r w:rsidRPr="00E41FD7">
              <w:rPr>
                <w:sz w:val="26"/>
                <w:szCs w:val="26"/>
                <w:lang w:eastAsia="ru-RU"/>
              </w:rPr>
              <w:t>у тому числі: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2C9D" w:rsidRPr="00E41FD7" w:rsidRDefault="00E0085A" w:rsidP="008C4261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4261">
              <w:rPr>
                <w:sz w:val="26"/>
                <w:szCs w:val="26"/>
              </w:rPr>
              <w:t>00,0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02C9D" w:rsidRPr="00E41FD7" w:rsidRDefault="006F2029" w:rsidP="008C4261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4261">
              <w:rPr>
                <w:sz w:val="26"/>
                <w:szCs w:val="26"/>
              </w:rPr>
              <w:t>00,0</w:t>
            </w:r>
          </w:p>
        </w:tc>
      </w:tr>
      <w:tr w:rsidR="00502C9D" w:rsidRPr="00E41FD7" w:rsidTr="00DF0041">
        <w:trPr>
          <w:trHeight w:val="571"/>
          <w:jc w:val="center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C9D" w:rsidRPr="00E41FD7" w:rsidRDefault="00502C9D" w:rsidP="008C4261">
            <w:pPr>
              <w:pStyle w:val="af4"/>
              <w:framePr w:wrap="notBeside" w:vAnchor="text" w:hAnchor="text" w:xAlign="center" w:y="1"/>
              <w:spacing w:line="283" w:lineRule="exact"/>
              <w:jc w:val="center"/>
              <w:rPr>
                <w:sz w:val="26"/>
                <w:szCs w:val="26"/>
                <w:lang w:eastAsia="ru-RU"/>
              </w:rPr>
            </w:pPr>
            <w:r w:rsidRPr="00E41FD7">
              <w:rPr>
                <w:sz w:val="26"/>
                <w:szCs w:val="26"/>
                <w:lang w:eastAsia="ru-RU"/>
              </w:rPr>
              <w:t>місцевий бюджет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02C9D" w:rsidRPr="00E41FD7" w:rsidRDefault="006F2029" w:rsidP="008C4261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4261">
              <w:rPr>
                <w:sz w:val="26"/>
                <w:szCs w:val="26"/>
              </w:rPr>
              <w:t>00,0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02C9D" w:rsidRPr="00E41FD7" w:rsidRDefault="00E32A21" w:rsidP="008C4261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4261">
              <w:rPr>
                <w:sz w:val="26"/>
                <w:szCs w:val="26"/>
              </w:rPr>
              <w:t>00,0</w:t>
            </w:r>
          </w:p>
        </w:tc>
      </w:tr>
      <w:tr w:rsidR="00DF0041" w:rsidRPr="00E41FD7" w:rsidTr="00C8528A">
        <w:trPr>
          <w:trHeight w:val="571"/>
          <w:jc w:val="center"/>
        </w:trPr>
        <w:tc>
          <w:tcPr>
            <w:tcW w:w="3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41" w:rsidRDefault="00DF0041" w:rsidP="00DF0041">
            <w:pPr>
              <w:pStyle w:val="af4"/>
              <w:framePr w:wrap="notBeside" w:vAnchor="text" w:hAnchor="text" w:xAlign="center" w:y="1"/>
              <w:spacing w:line="278" w:lineRule="exact"/>
              <w:jc w:val="center"/>
              <w:rPr>
                <w:sz w:val="26"/>
                <w:szCs w:val="26"/>
                <w:lang w:eastAsia="ru-RU"/>
              </w:rPr>
            </w:pPr>
          </w:p>
          <w:p w:rsidR="00DF0041" w:rsidRPr="00E41FD7" w:rsidRDefault="00DF0041" w:rsidP="00DF0041">
            <w:pPr>
              <w:pStyle w:val="af4"/>
              <w:framePr w:wrap="notBeside" w:vAnchor="text" w:hAnchor="text" w:xAlign="center" w:y="1"/>
              <w:spacing w:line="278" w:lineRule="exact"/>
              <w:jc w:val="center"/>
              <w:rPr>
                <w:sz w:val="26"/>
                <w:szCs w:val="26"/>
                <w:lang w:eastAsia="ru-RU"/>
              </w:rPr>
            </w:pPr>
            <w:r w:rsidRPr="00E41FD7">
              <w:rPr>
                <w:sz w:val="26"/>
                <w:szCs w:val="26"/>
                <w:lang w:eastAsia="ru-RU"/>
              </w:rPr>
              <w:t>кошти небюджетних джерел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F0041" w:rsidRPr="00E41FD7" w:rsidRDefault="00DF0041" w:rsidP="00DF0041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F0041" w:rsidRPr="00E41FD7" w:rsidRDefault="00DF0041" w:rsidP="00DF0041">
            <w:pPr>
              <w:framePr w:wrap="notBeside" w:vAnchor="text" w:hAnchor="text" w:xAlign="center" w:y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90E97" w:rsidRPr="00E41FD7" w:rsidRDefault="00490E97" w:rsidP="00490E97">
      <w:pPr>
        <w:rPr>
          <w:sz w:val="26"/>
          <w:szCs w:val="26"/>
        </w:rPr>
      </w:pPr>
    </w:p>
    <w:p w:rsidR="00490E97" w:rsidRPr="00502C9D" w:rsidRDefault="00490E97" w:rsidP="00490E97">
      <w:pPr>
        <w:pStyle w:val="110"/>
        <w:keepNext/>
        <w:keepLines/>
        <w:shd w:val="clear" w:color="auto" w:fill="auto"/>
        <w:spacing w:before="276" w:after="185" w:line="270" w:lineRule="exact"/>
        <w:ind w:left="2120" w:firstLine="0"/>
        <w:rPr>
          <w:rFonts w:ascii="Times New Roman" w:hAnsi="Times New Roman"/>
          <w:b/>
          <w:sz w:val="26"/>
          <w:szCs w:val="26"/>
          <w:lang w:val="uk-UA"/>
        </w:rPr>
      </w:pPr>
      <w:bookmarkStart w:id="3" w:name="bookmark8"/>
      <w:r w:rsidRPr="00502C9D">
        <w:rPr>
          <w:rFonts w:ascii="Times New Roman" w:hAnsi="Times New Roman"/>
          <w:b/>
          <w:sz w:val="26"/>
          <w:szCs w:val="26"/>
          <w:lang w:val="uk-UA"/>
        </w:rPr>
        <w:t>6. Очікувані результати, ефективність Програми</w:t>
      </w:r>
      <w:bookmarkEnd w:id="3"/>
    </w:p>
    <w:p w:rsidR="00490E97" w:rsidRPr="00E41FD7" w:rsidRDefault="00E32A21" w:rsidP="00502C9D">
      <w:pPr>
        <w:pStyle w:val="af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Виконання Програми дасть змогу</w:t>
      </w:r>
      <w:r w:rsidR="00490E97" w:rsidRPr="00E41FD7">
        <w:rPr>
          <w:sz w:val="26"/>
          <w:szCs w:val="26"/>
        </w:rPr>
        <w:t>:</w:t>
      </w:r>
    </w:p>
    <w:p w:rsidR="00490E97" w:rsidRPr="00E41FD7" w:rsidRDefault="00490E97" w:rsidP="00502C9D">
      <w:pPr>
        <w:pStyle w:val="af4"/>
        <w:numPr>
          <w:ilvl w:val="0"/>
          <w:numId w:val="34"/>
        </w:numPr>
        <w:tabs>
          <w:tab w:val="left" w:pos="1200"/>
        </w:tabs>
        <w:spacing w:after="0"/>
        <w:ind w:right="2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підвищити роль школи як центру інтелектуального, культурного та соціально-економічного відродження;</w:t>
      </w:r>
    </w:p>
    <w:p w:rsidR="00490E97" w:rsidRPr="00E41FD7" w:rsidRDefault="00490E97" w:rsidP="00502C9D">
      <w:pPr>
        <w:pStyle w:val="af4"/>
        <w:numPr>
          <w:ilvl w:val="0"/>
          <w:numId w:val="34"/>
        </w:numPr>
        <w:tabs>
          <w:tab w:val="left" w:pos="1180"/>
        </w:tabs>
        <w:spacing w:after="0"/>
        <w:ind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підвищити рівень знань учнів закладів загальної середньої освіти;</w:t>
      </w:r>
    </w:p>
    <w:p w:rsidR="00490E97" w:rsidRPr="00BD0010" w:rsidRDefault="00490E97" w:rsidP="00502C9D">
      <w:pPr>
        <w:pStyle w:val="af4"/>
        <w:numPr>
          <w:ilvl w:val="0"/>
          <w:numId w:val="34"/>
        </w:numPr>
        <w:tabs>
          <w:tab w:val="left" w:pos="1180"/>
        </w:tabs>
        <w:spacing w:after="0"/>
        <w:ind w:right="20" w:firstLine="709"/>
        <w:jc w:val="both"/>
        <w:rPr>
          <w:sz w:val="26"/>
          <w:szCs w:val="26"/>
        </w:rPr>
      </w:pPr>
      <w:r w:rsidRPr="00BD0010">
        <w:rPr>
          <w:sz w:val="26"/>
          <w:szCs w:val="26"/>
        </w:rPr>
        <w:t>сформувати в учнів ключові компетентності, необхідні практичні уміння і навички;</w:t>
      </w:r>
    </w:p>
    <w:p w:rsidR="00490E97" w:rsidRPr="00E41FD7" w:rsidRDefault="00490E97" w:rsidP="00502C9D">
      <w:pPr>
        <w:pStyle w:val="af4"/>
        <w:numPr>
          <w:ilvl w:val="0"/>
          <w:numId w:val="34"/>
        </w:numPr>
        <w:tabs>
          <w:tab w:val="left" w:pos="1200"/>
        </w:tabs>
        <w:spacing w:after="0"/>
        <w:ind w:right="2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організувати роботу творчих груп педагогів базових предметів з орієнтацією на роботу з обдарованими дітьми та молоддю;</w:t>
      </w:r>
    </w:p>
    <w:p w:rsidR="00490E97" w:rsidRPr="00E41FD7" w:rsidRDefault="00490E97" w:rsidP="00502C9D">
      <w:pPr>
        <w:pStyle w:val="af4"/>
        <w:numPr>
          <w:ilvl w:val="0"/>
          <w:numId w:val="34"/>
        </w:numPr>
        <w:tabs>
          <w:tab w:val="left" w:pos="1195"/>
        </w:tabs>
        <w:spacing w:after="0"/>
        <w:ind w:right="2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поглиб</w:t>
      </w:r>
      <w:r w:rsidR="006C1C9F">
        <w:rPr>
          <w:sz w:val="26"/>
          <w:szCs w:val="26"/>
        </w:rPr>
        <w:t>ити</w:t>
      </w:r>
      <w:r w:rsidRPr="00E41FD7">
        <w:rPr>
          <w:sz w:val="26"/>
          <w:szCs w:val="26"/>
        </w:rPr>
        <w:t xml:space="preserve"> вивчення предметів, факультативів, гуртків;</w:t>
      </w:r>
    </w:p>
    <w:p w:rsidR="00490E97" w:rsidRPr="00E41FD7" w:rsidRDefault="00490E97" w:rsidP="00502C9D">
      <w:pPr>
        <w:pStyle w:val="af4"/>
        <w:numPr>
          <w:ilvl w:val="0"/>
          <w:numId w:val="34"/>
        </w:numPr>
        <w:tabs>
          <w:tab w:val="left" w:pos="1190"/>
        </w:tabs>
        <w:spacing w:after="0"/>
        <w:ind w:right="2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участі в </w:t>
      </w:r>
      <w:r w:rsidR="00E32A21">
        <w:rPr>
          <w:sz w:val="26"/>
          <w:szCs w:val="26"/>
        </w:rPr>
        <w:t xml:space="preserve">ІІІ та </w:t>
      </w:r>
      <w:r w:rsidR="00E43D6B">
        <w:rPr>
          <w:sz w:val="26"/>
          <w:szCs w:val="26"/>
          <w:lang w:val="en-US"/>
        </w:rPr>
        <w:t>IV</w:t>
      </w:r>
      <w:r w:rsidRPr="00E41FD7">
        <w:rPr>
          <w:sz w:val="26"/>
          <w:szCs w:val="26"/>
        </w:rPr>
        <w:t xml:space="preserve"> етапах Всеукраїнських предметних олімпіад, </w:t>
      </w:r>
      <w:r w:rsidR="00E43D6B">
        <w:rPr>
          <w:sz w:val="26"/>
          <w:szCs w:val="26"/>
        </w:rPr>
        <w:t xml:space="preserve">учням, які склали </w:t>
      </w:r>
      <w:r w:rsidR="006F2029">
        <w:rPr>
          <w:sz w:val="26"/>
          <w:szCs w:val="26"/>
        </w:rPr>
        <w:t xml:space="preserve">ЗНО, ДПА або НМТ </w:t>
      </w:r>
      <w:r w:rsidR="00BD0010">
        <w:rPr>
          <w:sz w:val="26"/>
          <w:szCs w:val="26"/>
        </w:rPr>
        <w:t>на</w:t>
      </w:r>
      <w:r w:rsidR="006F2029">
        <w:rPr>
          <w:sz w:val="26"/>
          <w:szCs w:val="26"/>
        </w:rPr>
        <w:t xml:space="preserve"> 200 балів</w:t>
      </w:r>
      <w:r w:rsidRPr="00E41FD7">
        <w:rPr>
          <w:sz w:val="26"/>
          <w:szCs w:val="26"/>
        </w:rPr>
        <w:t>;</w:t>
      </w:r>
    </w:p>
    <w:p w:rsidR="00490E97" w:rsidRPr="00E41FD7" w:rsidRDefault="00490E97" w:rsidP="006C1C9F">
      <w:pPr>
        <w:pStyle w:val="af4"/>
        <w:numPr>
          <w:ilvl w:val="0"/>
          <w:numId w:val="34"/>
        </w:numPr>
        <w:tabs>
          <w:tab w:val="left" w:pos="1195"/>
        </w:tabs>
        <w:spacing w:after="0"/>
        <w:ind w:right="2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розробити дієвий механізм стимулювання обдарованих дітей та молоді.</w:t>
      </w:r>
    </w:p>
    <w:p w:rsidR="00BD0010" w:rsidRDefault="00BD0010" w:rsidP="006C1C9F">
      <w:pPr>
        <w:pStyle w:val="1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4" w:name="bookmark11"/>
    </w:p>
    <w:p w:rsidR="00E41FD7" w:rsidRPr="006C1C9F" w:rsidRDefault="00E41FD7" w:rsidP="006C1C9F">
      <w:pPr>
        <w:pStyle w:val="1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C1C9F">
        <w:rPr>
          <w:rFonts w:ascii="Times New Roman" w:hAnsi="Times New Roman"/>
          <w:b/>
          <w:sz w:val="26"/>
          <w:szCs w:val="26"/>
          <w:lang w:val="uk-UA"/>
        </w:rPr>
        <w:t>6. Координація та контроль за виконанням Програми</w:t>
      </w:r>
      <w:bookmarkEnd w:id="4"/>
    </w:p>
    <w:p w:rsidR="00E41FD7" w:rsidRPr="00E41FD7" w:rsidRDefault="00E41FD7" w:rsidP="006C1C9F">
      <w:pPr>
        <w:pStyle w:val="af4"/>
        <w:spacing w:after="0" w:line="283" w:lineRule="exact"/>
        <w:ind w:right="2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Координацію роботи та контроль за виконанням заходів Програми здійснює </w:t>
      </w:r>
      <w:r w:rsidR="00980293" w:rsidRPr="00980293">
        <w:t>відділ освіти, охорони здоров’я, культури, молоді та спорту</w:t>
      </w:r>
      <w:r w:rsidR="00980293">
        <w:t xml:space="preserve"> </w:t>
      </w:r>
      <w:r w:rsidR="006C1C9F">
        <w:rPr>
          <w:sz w:val="26"/>
          <w:szCs w:val="26"/>
        </w:rPr>
        <w:t>Білківської сільської ради</w:t>
      </w:r>
      <w:r w:rsidRPr="00E41FD7">
        <w:rPr>
          <w:sz w:val="26"/>
          <w:szCs w:val="26"/>
        </w:rPr>
        <w:t>.</w:t>
      </w:r>
    </w:p>
    <w:p w:rsidR="00492C3D" w:rsidRPr="00A15547" w:rsidRDefault="006C1C9F" w:rsidP="00A15547">
      <w:pPr>
        <w:pStyle w:val="110"/>
        <w:keepNext/>
        <w:keepLines/>
        <w:shd w:val="clear" w:color="auto" w:fill="auto"/>
        <w:ind w:left="3560" w:firstLine="0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5" w:name="bookmark13"/>
      <w:r>
        <w:rPr>
          <w:rFonts w:ascii="Times New Roman" w:hAnsi="Times New Roman"/>
          <w:sz w:val="26"/>
          <w:szCs w:val="26"/>
        </w:rPr>
        <w:br w:type="page"/>
      </w:r>
      <w:r w:rsidR="00492C3D" w:rsidRPr="00A15547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</w:t>
      </w:r>
    </w:p>
    <w:p w:rsidR="000C2F84" w:rsidRPr="00A15547" w:rsidRDefault="00492C3D" w:rsidP="000C2F84">
      <w:pPr>
        <w:shd w:val="clear" w:color="auto" w:fill="FFFFFF"/>
        <w:jc w:val="right"/>
        <w:rPr>
          <w:b/>
        </w:rPr>
      </w:pPr>
      <w:r w:rsidRPr="00A15547">
        <w:rPr>
          <w:b/>
        </w:rPr>
        <w:t xml:space="preserve">до Програми </w:t>
      </w:r>
      <w:r w:rsidR="000C2F84" w:rsidRPr="00A15547">
        <w:rPr>
          <w:b/>
        </w:rPr>
        <w:t xml:space="preserve">підтримки творчих та обдарованих дітей </w:t>
      </w:r>
    </w:p>
    <w:p w:rsidR="000C2F84" w:rsidRPr="00A15547" w:rsidRDefault="000C2F84" w:rsidP="000C2F84">
      <w:pPr>
        <w:shd w:val="clear" w:color="auto" w:fill="FFFFFF"/>
        <w:jc w:val="right"/>
        <w:rPr>
          <w:b/>
        </w:rPr>
      </w:pPr>
      <w:r w:rsidRPr="00A15547">
        <w:rPr>
          <w:b/>
        </w:rPr>
        <w:t xml:space="preserve">освітніх закладів, що розташовані на території </w:t>
      </w:r>
    </w:p>
    <w:p w:rsidR="000C2F84" w:rsidRPr="00A15547" w:rsidRDefault="000C2F84" w:rsidP="000C2F84">
      <w:pPr>
        <w:shd w:val="clear" w:color="auto" w:fill="FFFFFF"/>
        <w:jc w:val="right"/>
        <w:rPr>
          <w:b/>
        </w:rPr>
      </w:pPr>
      <w:r w:rsidRPr="00A15547">
        <w:rPr>
          <w:b/>
        </w:rPr>
        <w:t xml:space="preserve">Білківської сільської ради на 2023-2025 роки, </w:t>
      </w:r>
    </w:p>
    <w:p w:rsidR="00492C3D" w:rsidRPr="00A15547" w:rsidRDefault="00492C3D" w:rsidP="00A15547">
      <w:pPr>
        <w:shd w:val="clear" w:color="auto" w:fill="FFFFFF"/>
        <w:jc w:val="right"/>
        <w:rPr>
          <w:b/>
        </w:rPr>
      </w:pPr>
      <w:r w:rsidRPr="00A15547">
        <w:rPr>
          <w:b/>
        </w:rPr>
        <w:t>затвердженої рішенням</w:t>
      </w:r>
      <w:r w:rsidR="000C2F84" w:rsidRPr="00A15547">
        <w:rPr>
          <w:b/>
        </w:rPr>
        <w:t xml:space="preserve"> сесії </w:t>
      </w:r>
      <w:r w:rsidRPr="00A15547">
        <w:rPr>
          <w:b/>
        </w:rPr>
        <w:t xml:space="preserve"> Білківської сільської ради </w:t>
      </w:r>
    </w:p>
    <w:p w:rsidR="00492C3D" w:rsidRPr="000C2F84" w:rsidRDefault="00492C3D" w:rsidP="000C2F84">
      <w:pPr>
        <w:pStyle w:val="110"/>
        <w:keepNext/>
        <w:keepLines/>
        <w:shd w:val="clear" w:color="auto" w:fill="auto"/>
        <w:ind w:firstLine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5547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980293" w:rsidRPr="00A15547">
        <w:rPr>
          <w:rFonts w:ascii="Times New Roman" w:hAnsi="Times New Roman"/>
          <w:b/>
          <w:sz w:val="24"/>
          <w:szCs w:val="24"/>
          <w:lang w:val="uk-UA"/>
        </w:rPr>
        <w:t>_____</w:t>
      </w:r>
      <w:r w:rsidR="00A15547" w:rsidRPr="00A15547">
        <w:rPr>
          <w:rFonts w:ascii="Times New Roman" w:hAnsi="Times New Roman"/>
          <w:b/>
          <w:sz w:val="24"/>
          <w:szCs w:val="24"/>
          <w:lang w:val="uk-UA"/>
        </w:rPr>
        <w:t>_____</w:t>
      </w:r>
      <w:r w:rsidR="00980293" w:rsidRPr="00A15547">
        <w:rPr>
          <w:rFonts w:ascii="Times New Roman" w:hAnsi="Times New Roman"/>
          <w:b/>
          <w:sz w:val="24"/>
          <w:szCs w:val="24"/>
          <w:lang w:val="uk-UA"/>
        </w:rPr>
        <w:t>___</w:t>
      </w:r>
      <w:r w:rsidRPr="00A15547">
        <w:rPr>
          <w:rFonts w:ascii="Times New Roman" w:hAnsi="Times New Roman"/>
          <w:b/>
          <w:sz w:val="24"/>
          <w:szCs w:val="24"/>
          <w:lang w:val="uk-UA"/>
        </w:rPr>
        <w:t>202</w:t>
      </w:r>
      <w:r w:rsidR="00980293" w:rsidRPr="00A1554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A15547">
        <w:rPr>
          <w:rFonts w:ascii="Times New Roman" w:hAnsi="Times New Roman"/>
          <w:b/>
          <w:sz w:val="24"/>
          <w:szCs w:val="24"/>
          <w:lang w:val="uk-UA"/>
        </w:rPr>
        <w:t xml:space="preserve"> року №</w:t>
      </w:r>
      <w:r w:rsidR="00980293" w:rsidRPr="00A15547">
        <w:rPr>
          <w:rFonts w:ascii="Times New Roman" w:hAnsi="Times New Roman"/>
          <w:b/>
          <w:sz w:val="24"/>
          <w:szCs w:val="24"/>
          <w:lang w:val="uk-UA"/>
        </w:rPr>
        <w:t>___</w:t>
      </w:r>
    </w:p>
    <w:p w:rsidR="00492C3D" w:rsidRDefault="00492C3D" w:rsidP="006C1C9F">
      <w:pPr>
        <w:pStyle w:val="110"/>
        <w:keepNext/>
        <w:keepLines/>
        <w:shd w:val="clear" w:color="auto" w:fill="auto"/>
        <w:ind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E41FD7" w:rsidRPr="006C1C9F" w:rsidRDefault="00E41FD7" w:rsidP="006C1C9F">
      <w:pPr>
        <w:pStyle w:val="110"/>
        <w:keepNext/>
        <w:keepLines/>
        <w:shd w:val="clear" w:color="auto" w:fill="auto"/>
        <w:ind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C1C9F">
        <w:rPr>
          <w:rFonts w:ascii="Times New Roman" w:hAnsi="Times New Roman"/>
          <w:b/>
          <w:sz w:val="26"/>
          <w:szCs w:val="26"/>
          <w:lang w:val="uk-UA"/>
        </w:rPr>
        <w:t>ПОЛОЖЕННЯ</w:t>
      </w:r>
      <w:bookmarkEnd w:id="5"/>
    </w:p>
    <w:p w:rsidR="00E41FD7" w:rsidRDefault="00E41FD7" w:rsidP="00C92F66">
      <w:pPr>
        <w:pStyle w:val="110"/>
        <w:keepNext/>
        <w:keepLines/>
        <w:shd w:val="clear" w:color="auto" w:fill="auto"/>
        <w:jc w:val="center"/>
        <w:rPr>
          <w:rFonts w:ascii="Times New Roman" w:hAnsi="Times New Roman"/>
          <w:b/>
          <w:sz w:val="26"/>
          <w:szCs w:val="26"/>
        </w:rPr>
      </w:pPr>
      <w:bookmarkStart w:id="6" w:name="bookmark14"/>
      <w:r w:rsidRPr="006C1C9F">
        <w:rPr>
          <w:rFonts w:ascii="Times New Roman" w:hAnsi="Times New Roman"/>
          <w:b/>
          <w:sz w:val="26"/>
          <w:szCs w:val="26"/>
          <w:lang w:val="uk-UA"/>
        </w:rPr>
        <w:t xml:space="preserve">про преміювання обдарованої учнівської молоді </w:t>
      </w:r>
      <w:bookmarkEnd w:id="6"/>
      <w:r w:rsidR="00C92F66">
        <w:rPr>
          <w:rFonts w:ascii="Times New Roman" w:hAnsi="Times New Roman"/>
          <w:b/>
          <w:sz w:val="26"/>
          <w:szCs w:val="26"/>
        </w:rPr>
        <w:t xml:space="preserve">навчальних закладів, що розташовані на території Білківської сільської ради </w:t>
      </w:r>
    </w:p>
    <w:p w:rsidR="00C92F66" w:rsidRPr="00A15547" w:rsidRDefault="00C92F66" w:rsidP="00C92F66">
      <w:pPr>
        <w:pStyle w:val="110"/>
        <w:keepNext/>
        <w:keepLines/>
        <w:shd w:val="clear" w:color="auto" w:fill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E41FD7" w:rsidRPr="00E41FD7" w:rsidRDefault="00E41FD7" w:rsidP="005C4066">
      <w:pPr>
        <w:pStyle w:val="af4"/>
        <w:numPr>
          <w:ilvl w:val="0"/>
          <w:numId w:val="35"/>
        </w:numPr>
        <w:tabs>
          <w:tab w:val="left" w:pos="709"/>
          <w:tab w:val="left" w:pos="1134"/>
        </w:tabs>
        <w:spacing w:after="0"/>
        <w:ind w:right="4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Щорічні грошові премії </w:t>
      </w:r>
      <w:r w:rsidR="00C92F66">
        <w:rPr>
          <w:sz w:val="26"/>
          <w:szCs w:val="26"/>
        </w:rPr>
        <w:t xml:space="preserve">Білківської сільської ради </w:t>
      </w:r>
      <w:r w:rsidRPr="00E41FD7">
        <w:rPr>
          <w:sz w:val="26"/>
          <w:szCs w:val="26"/>
        </w:rPr>
        <w:t>призначаються учням загальноосвітніх закладів, які стали переможцями та призерами предметних олімпіад.</w:t>
      </w:r>
    </w:p>
    <w:p w:rsidR="00E41FD7" w:rsidRPr="00E41FD7" w:rsidRDefault="00E41FD7" w:rsidP="005C4066">
      <w:pPr>
        <w:pStyle w:val="af4"/>
        <w:numPr>
          <w:ilvl w:val="0"/>
          <w:numId w:val="35"/>
        </w:numPr>
        <w:tabs>
          <w:tab w:val="left" w:pos="709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Призначення щорічних грошових премій громади здійснюється за номінаціями:</w:t>
      </w:r>
    </w:p>
    <w:p w:rsidR="00E41FD7" w:rsidRPr="00E41FD7" w:rsidRDefault="00E41FD7" w:rsidP="005C4066">
      <w:pPr>
        <w:pStyle w:val="af4"/>
        <w:numPr>
          <w:ilvl w:val="0"/>
          <w:numId w:val="36"/>
        </w:numPr>
        <w:tabs>
          <w:tab w:val="left" w:pos="709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«Переможці </w:t>
      </w:r>
      <w:r w:rsidR="00980293">
        <w:rPr>
          <w:sz w:val="26"/>
          <w:szCs w:val="26"/>
        </w:rPr>
        <w:t xml:space="preserve">ІІІ та </w:t>
      </w:r>
      <w:r w:rsidR="00980293">
        <w:rPr>
          <w:sz w:val="26"/>
          <w:szCs w:val="26"/>
          <w:lang w:val="en-US"/>
        </w:rPr>
        <w:t>IV</w:t>
      </w:r>
      <w:r w:rsidR="00980293">
        <w:rPr>
          <w:sz w:val="26"/>
          <w:szCs w:val="26"/>
        </w:rPr>
        <w:t xml:space="preserve"> етапів </w:t>
      </w:r>
      <w:r w:rsidRPr="00E41FD7">
        <w:rPr>
          <w:sz w:val="26"/>
          <w:szCs w:val="26"/>
        </w:rPr>
        <w:t>Всеукраїнських предметних олімпіад»</w:t>
      </w:r>
    </w:p>
    <w:p w:rsidR="00980293" w:rsidRPr="00E41FD7" w:rsidRDefault="00980293" w:rsidP="005C4066">
      <w:pPr>
        <w:pStyle w:val="af4"/>
        <w:numPr>
          <w:ilvl w:val="0"/>
          <w:numId w:val="36"/>
        </w:numPr>
        <w:tabs>
          <w:tab w:val="left" w:pos="709"/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D0010">
        <w:rPr>
          <w:sz w:val="26"/>
          <w:szCs w:val="26"/>
        </w:rPr>
        <w:t>Учні</w:t>
      </w:r>
      <w:r>
        <w:rPr>
          <w:sz w:val="26"/>
          <w:szCs w:val="26"/>
        </w:rPr>
        <w:t xml:space="preserve">, які склали </w:t>
      </w:r>
      <w:r w:rsidR="006F2029">
        <w:rPr>
          <w:sz w:val="26"/>
          <w:szCs w:val="26"/>
        </w:rPr>
        <w:t xml:space="preserve">ЗНО, ДПА або НМТ </w:t>
      </w:r>
      <w:r w:rsidR="00BD0010">
        <w:rPr>
          <w:sz w:val="26"/>
          <w:szCs w:val="26"/>
        </w:rPr>
        <w:t>на</w:t>
      </w:r>
      <w:r w:rsidR="006F2029">
        <w:rPr>
          <w:sz w:val="26"/>
          <w:szCs w:val="26"/>
        </w:rPr>
        <w:t xml:space="preserve"> 200 балів</w:t>
      </w:r>
      <w:r>
        <w:rPr>
          <w:sz w:val="26"/>
          <w:szCs w:val="26"/>
        </w:rPr>
        <w:t>»</w:t>
      </w:r>
    </w:p>
    <w:p w:rsidR="00E41FD7" w:rsidRPr="00E41FD7" w:rsidRDefault="00E41FD7" w:rsidP="005C4066">
      <w:pPr>
        <w:pStyle w:val="af4"/>
        <w:numPr>
          <w:ilvl w:val="1"/>
          <w:numId w:val="36"/>
        </w:numPr>
        <w:tabs>
          <w:tab w:val="left" w:pos="709"/>
          <w:tab w:val="left" w:pos="1134"/>
        </w:tabs>
        <w:spacing w:after="0"/>
        <w:ind w:right="4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Кандидатури учнів на призначення щорічних грошових</w:t>
      </w:r>
      <w:r w:rsidR="00BD0010">
        <w:rPr>
          <w:sz w:val="26"/>
          <w:szCs w:val="26"/>
        </w:rPr>
        <w:t xml:space="preserve"> премій</w:t>
      </w:r>
      <w:r w:rsidRPr="00E41FD7">
        <w:rPr>
          <w:sz w:val="26"/>
          <w:szCs w:val="26"/>
        </w:rPr>
        <w:t xml:space="preserve"> </w:t>
      </w:r>
      <w:r w:rsidR="00BD0010">
        <w:rPr>
          <w:sz w:val="26"/>
          <w:szCs w:val="26"/>
        </w:rPr>
        <w:t xml:space="preserve">подається керівництвом закладів загальної середньої освіти </w:t>
      </w:r>
      <w:r w:rsidRPr="00E41FD7">
        <w:rPr>
          <w:sz w:val="26"/>
          <w:szCs w:val="26"/>
        </w:rPr>
        <w:t>за підсумками</w:t>
      </w:r>
      <w:r w:rsidR="00980293" w:rsidRPr="00980293">
        <w:rPr>
          <w:sz w:val="26"/>
          <w:szCs w:val="26"/>
        </w:rPr>
        <w:t xml:space="preserve"> </w:t>
      </w:r>
      <w:r w:rsidR="00980293">
        <w:rPr>
          <w:sz w:val="26"/>
          <w:szCs w:val="26"/>
        </w:rPr>
        <w:t xml:space="preserve">ІІІ та </w:t>
      </w:r>
      <w:r w:rsidR="00980293">
        <w:rPr>
          <w:sz w:val="26"/>
          <w:szCs w:val="26"/>
          <w:lang w:val="en-US"/>
        </w:rPr>
        <w:t>IV</w:t>
      </w:r>
      <w:r w:rsidR="00980293">
        <w:rPr>
          <w:sz w:val="26"/>
          <w:szCs w:val="26"/>
        </w:rPr>
        <w:t xml:space="preserve"> етапів</w:t>
      </w:r>
      <w:r w:rsidRPr="00E41FD7">
        <w:rPr>
          <w:sz w:val="26"/>
          <w:szCs w:val="26"/>
        </w:rPr>
        <w:t xml:space="preserve"> Всеукраїнських предметних олімпіад,</w:t>
      </w:r>
      <w:r w:rsidR="00980293" w:rsidRPr="00980293">
        <w:rPr>
          <w:sz w:val="26"/>
          <w:szCs w:val="26"/>
        </w:rPr>
        <w:t xml:space="preserve"> </w:t>
      </w:r>
      <w:r w:rsidR="00980293">
        <w:rPr>
          <w:sz w:val="26"/>
          <w:szCs w:val="26"/>
        </w:rPr>
        <w:t xml:space="preserve">складання </w:t>
      </w:r>
      <w:r w:rsidR="006F2029">
        <w:rPr>
          <w:sz w:val="26"/>
          <w:szCs w:val="26"/>
        </w:rPr>
        <w:t xml:space="preserve">ЗНО, ДПА або НМТ </w:t>
      </w:r>
      <w:r w:rsidR="00BD0010">
        <w:rPr>
          <w:sz w:val="26"/>
          <w:szCs w:val="26"/>
        </w:rPr>
        <w:t>на</w:t>
      </w:r>
      <w:r w:rsidR="006F2029">
        <w:rPr>
          <w:sz w:val="26"/>
          <w:szCs w:val="26"/>
        </w:rPr>
        <w:t xml:space="preserve"> 200 балів</w:t>
      </w:r>
      <w:r w:rsidRPr="00E41FD7">
        <w:rPr>
          <w:sz w:val="26"/>
          <w:szCs w:val="26"/>
        </w:rPr>
        <w:t>, які проводились у поточному навчальному році.</w:t>
      </w:r>
    </w:p>
    <w:p w:rsidR="00E41FD7" w:rsidRPr="00E41FD7" w:rsidRDefault="00E41FD7" w:rsidP="005C4066">
      <w:pPr>
        <w:pStyle w:val="af4"/>
        <w:numPr>
          <w:ilvl w:val="1"/>
          <w:numId w:val="36"/>
        </w:numPr>
        <w:tabs>
          <w:tab w:val="left" w:pos="275"/>
          <w:tab w:val="left" w:pos="709"/>
          <w:tab w:val="left" w:pos="1134"/>
        </w:tabs>
        <w:spacing w:after="0"/>
        <w:ind w:right="4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Для переможців і призерів IV етапу Всеукраїнських предметних олімпіад встановити премії за зайняті:</w:t>
      </w:r>
    </w:p>
    <w:p w:rsidR="00E41FD7" w:rsidRPr="00E41FD7" w:rsidRDefault="00E41FD7" w:rsidP="001954F7">
      <w:pPr>
        <w:pStyle w:val="af4"/>
        <w:numPr>
          <w:ilvl w:val="2"/>
          <w:numId w:val="36"/>
        </w:numPr>
        <w:tabs>
          <w:tab w:val="left" w:pos="583"/>
          <w:tab w:val="left" w:pos="709"/>
        </w:tabs>
        <w:spacing w:after="0"/>
        <w:ind w:firstLine="1134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- </w:t>
      </w:r>
      <w:r w:rsidR="00DD29C7">
        <w:rPr>
          <w:sz w:val="26"/>
          <w:szCs w:val="26"/>
        </w:rPr>
        <w:t>5000</w:t>
      </w:r>
      <w:r w:rsidRPr="00E41FD7">
        <w:rPr>
          <w:sz w:val="26"/>
          <w:szCs w:val="26"/>
        </w:rPr>
        <w:t xml:space="preserve"> грн.</w:t>
      </w:r>
    </w:p>
    <w:p w:rsidR="00E41FD7" w:rsidRPr="00E41FD7" w:rsidRDefault="00E41FD7" w:rsidP="001954F7">
      <w:pPr>
        <w:pStyle w:val="af4"/>
        <w:numPr>
          <w:ilvl w:val="2"/>
          <w:numId w:val="36"/>
        </w:numPr>
        <w:tabs>
          <w:tab w:val="left" w:pos="607"/>
          <w:tab w:val="left" w:pos="709"/>
        </w:tabs>
        <w:spacing w:after="0"/>
        <w:ind w:firstLine="1134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- </w:t>
      </w:r>
      <w:r w:rsidR="00DD29C7">
        <w:rPr>
          <w:sz w:val="26"/>
          <w:szCs w:val="26"/>
        </w:rPr>
        <w:t>4000</w:t>
      </w:r>
      <w:r w:rsidRPr="00E41FD7">
        <w:rPr>
          <w:sz w:val="26"/>
          <w:szCs w:val="26"/>
        </w:rPr>
        <w:t xml:space="preserve"> грн.</w:t>
      </w:r>
    </w:p>
    <w:p w:rsidR="00E41FD7" w:rsidRPr="00E41FD7" w:rsidRDefault="00E41FD7" w:rsidP="001954F7">
      <w:pPr>
        <w:pStyle w:val="af4"/>
        <w:numPr>
          <w:ilvl w:val="2"/>
          <w:numId w:val="36"/>
        </w:numPr>
        <w:tabs>
          <w:tab w:val="left" w:pos="602"/>
          <w:tab w:val="left" w:pos="709"/>
        </w:tabs>
        <w:spacing w:after="0"/>
        <w:ind w:firstLine="1134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- </w:t>
      </w:r>
      <w:r w:rsidR="00DD29C7">
        <w:rPr>
          <w:sz w:val="26"/>
          <w:szCs w:val="26"/>
        </w:rPr>
        <w:t>3000</w:t>
      </w:r>
      <w:r w:rsidRPr="00E41FD7">
        <w:rPr>
          <w:sz w:val="26"/>
          <w:szCs w:val="26"/>
        </w:rPr>
        <w:t xml:space="preserve"> грн.</w:t>
      </w:r>
    </w:p>
    <w:p w:rsidR="00E41FD7" w:rsidRPr="00E41FD7" w:rsidRDefault="00E41FD7" w:rsidP="005A5A72">
      <w:pPr>
        <w:pStyle w:val="af4"/>
        <w:tabs>
          <w:tab w:val="left" w:pos="709"/>
        </w:tabs>
        <w:spacing w:after="0"/>
        <w:ind w:right="4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>Для переможців і призерів ІІІ етапу Всеукраїнських предметних олімпіад встановити премії за зайняті :</w:t>
      </w:r>
    </w:p>
    <w:p w:rsidR="00E41FD7" w:rsidRPr="00E41FD7" w:rsidRDefault="00E41FD7" w:rsidP="001954F7">
      <w:pPr>
        <w:pStyle w:val="af4"/>
        <w:numPr>
          <w:ilvl w:val="3"/>
          <w:numId w:val="36"/>
        </w:numPr>
        <w:tabs>
          <w:tab w:val="left" w:pos="709"/>
        </w:tabs>
        <w:spacing w:after="0"/>
        <w:ind w:firstLine="1134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</w:t>
      </w:r>
      <w:r w:rsidR="00DD29C7">
        <w:rPr>
          <w:sz w:val="26"/>
          <w:szCs w:val="26"/>
        </w:rPr>
        <w:t>–</w:t>
      </w:r>
      <w:r w:rsidRPr="00E41FD7">
        <w:rPr>
          <w:sz w:val="26"/>
          <w:szCs w:val="26"/>
        </w:rPr>
        <w:t xml:space="preserve"> </w:t>
      </w:r>
      <w:r w:rsidR="002C1446">
        <w:rPr>
          <w:sz w:val="26"/>
          <w:szCs w:val="26"/>
        </w:rPr>
        <w:t>3000</w:t>
      </w:r>
      <w:r w:rsidR="00DD29C7">
        <w:rPr>
          <w:sz w:val="26"/>
          <w:szCs w:val="26"/>
        </w:rPr>
        <w:t xml:space="preserve"> </w:t>
      </w:r>
      <w:r w:rsidRPr="00E41FD7">
        <w:rPr>
          <w:sz w:val="26"/>
          <w:szCs w:val="26"/>
        </w:rPr>
        <w:t>грн.</w:t>
      </w:r>
    </w:p>
    <w:p w:rsidR="00E41FD7" w:rsidRPr="00E41FD7" w:rsidRDefault="00E41FD7" w:rsidP="001954F7">
      <w:pPr>
        <w:pStyle w:val="af4"/>
        <w:numPr>
          <w:ilvl w:val="3"/>
          <w:numId w:val="36"/>
        </w:numPr>
        <w:tabs>
          <w:tab w:val="left" w:pos="607"/>
          <w:tab w:val="left" w:pos="709"/>
        </w:tabs>
        <w:spacing w:after="0"/>
        <w:ind w:firstLine="1134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</w:t>
      </w:r>
      <w:r w:rsidR="00DD29C7">
        <w:rPr>
          <w:sz w:val="26"/>
          <w:szCs w:val="26"/>
        </w:rPr>
        <w:t>–</w:t>
      </w:r>
      <w:r w:rsidRPr="00E41FD7">
        <w:rPr>
          <w:sz w:val="26"/>
          <w:szCs w:val="26"/>
        </w:rPr>
        <w:t xml:space="preserve"> </w:t>
      </w:r>
      <w:r w:rsidR="00DD29C7">
        <w:rPr>
          <w:sz w:val="26"/>
          <w:szCs w:val="26"/>
        </w:rPr>
        <w:t xml:space="preserve">2000 </w:t>
      </w:r>
      <w:r w:rsidRPr="00E41FD7">
        <w:rPr>
          <w:sz w:val="26"/>
          <w:szCs w:val="26"/>
        </w:rPr>
        <w:t>грн.</w:t>
      </w:r>
    </w:p>
    <w:p w:rsidR="00E41FD7" w:rsidRDefault="00E41FD7" w:rsidP="001954F7">
      <w:pPr>
        <w:pStyle w:val="af4"/>
        <w:numPr>
          <w:ilvl w:val="3"/>
          <w:numId w:val="36"/>
        </w:numPr>
        <w:tabs>
          <w:tab w:val="left" w:pos="602"/>
          <w:tab w:val="left" w:pos="709"/>
        </w:tabs>
        <w:spacing w:after="0"/>
        <w:ind w:firstLine="1134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</w:t>
      </w:r>
      <w:r w:rsidR="00DD29C7">
        <w:rPr>
          <w:sz w:val="26"/>
          <w:szCs w:val="26"/>
        </w:rPr>
        <w:t>–</w:t>
      </w:r>
      <w:r w:rsidRPr="00E41FD7">
        <w:rPr>
          <w:sz w:val="26"/>
          <w:szCs w:val="26"/>
        </w:rPr>
        <w:t xml:space="preserve"> </w:t>
      </w:r>
      <w:r w:rsidR="002C1446">
        <w:rPr>
          <w:sz w:val="26"/>
          <w:szCs w:val="26"/>
        </w:rPr>
        <w:t>1000</w:t>
      </w:r>
      <w:r w:rsidR="00DD29C7">
        <w:rPr>
          <w:sz w:val="26"/>
          <w:szCs w:val="26"/>
        </w:rPr>
        <w:t xml:space="preserve"> </w:t>
      </w:r>
      <w:r w:rsidRPr="00E41FD7">
        <w:rPr>
          <w:sz w:val="26"/>
          <w:szCs w:val="26"/>
        </w:rPr>
        <w:t>грн.</w:t>
      </w:r>
    </w:p>
    <w:p w:rsidR="00980293" w:rsidRDefault="00DD29C7" w:rsidP="00BD0010">
      <w:pPr>
        <w:pStyle w:val="af4"/>
        <w:tabs>
          <w:tab w:val="left" w:pos="709"/>
        </w:tabs>
        <w:spacing w:after="0"/>
        <w:ind w:right="40" w:firstLine="709"/>
        <w:jc w:val="both"/>
        <w:rPr>
          <w:sz w:val="26"/>
          <w:szCs w:val="26"/>
        </w:rPr>
      </w:pPr>
      <w:r w:rsidRPr="00E41FD7">
        <w:rPr>
          <w:sz w:val="26"/>
          <w:szCs w:val="26"/>
        </w:rPr>
        <w:t xml:space="preserve">Для </w:t>
      </w:r>
      <w:r w:rsidR="005C4066">
        <w:rPr>
          <w:sz w:val="26"/>
          <w:szCs w:val="26"/>
        </w:rPr>
        <w:t>учнів</w:t>
      </w:r>
      <w:r w:rsidR="00980293">
        <w:rPr>
          <w:sz w:val="26"/>
          <w:szCs w:val="26"/>
        </w:rPr>
        <w:t xml:space="preserve">, </w:t>
      </w:r>
      <w:r w:rsidR="00980293" w:rsidRPr="00980293">
        <w:rPr>
          <w:sz w:val="26"/>
          <w:szCs w:val="26"/>
        </w:rPr>
        <w:t xml:space="preserve"> </w:t>
      </w:r>
      <w:r w:rsidR="00980293">
        <w:rPr>
          <w:sz w:val="26"/>
          <w:szCs w:val="26"/>
        </w:rPr>
        <w:t>які склали ЗНО</w:t>
      </w:r>
      <w:r w:rsidR="006F2029">
        <w:rPr>
          <w:sz w:val="26"/>
          <w:szCs w:val="26"/>
        </w:rPr>
        <w:t>, ДПА</w:t>
      </w:r>
      <w:r w:rsidR="00980293">
        <w:rPr>
          <w:sz w:val="26"/>
          <w:szCs w:val="26"/>
        </w:rPr>
        <w:t xml:space="preserve"> або НМТ </w:t>
      </w:r>
      <w:r w:rsidR="00BD0010">
        <w:rPr>
          <w:sz w:val="26"/>
          <w:szCs w:val="26"/>
        </w:rPr>
        <w:t>на</w:t>
      </w:r>
      <w:r w:rsidR="00980293">
        <w:rPr>
          <w:sz w:val="26"/>
          <w:szCs w:val="26"/>
        </w:rPr>
        <w:t xml:space="preserve"> 200 балів</w:t>
      </w:r>
      <w:r w:rsidRPr="00E41FD7">
        <w:rPr>
          <w:sz w:val="26"/>
          <w:szCs w:val="26"/>
        </w:rPr>
        <w:t xml:space="preserve"> </w:t>
      </w:r>
      <w:r w:rsidR="00980293">
        <w:rPr>
          <w:sz w:val="26"/>
          <w:szCs w:val="26"/>
        </w:rPr>
        <w:t>встановити премії</w:t>
      </w:r>
      <w:r w:rsidR="00BD0010">
        <w:rPr>
          <w:sz w:val="26"/>
          <w:szCs w:val="26"/>
        </w:rPr>
        <w:t xml:space="preserve"> в розмірі </w:t>
      </w:r>
      <w:r w:rsidR="00980293">
        <w:rPr>
          <w:sz w:val="26"/>
          <w:szCs w:val="26"/>
        </w:rPr>
        <w:t xml:space="preserve"> – 5000 грн.</w:t>
      </w:r>
    </w:p>
    <w:p w:rsidR="005C4066" w:rsidRDefault="005C4066" w:rsidP="005C4066">
      <w:pPr>
        <w:pStyle w:val="af4"/>
        <w:tabs>
          <w:tab w:val="left" w:pos="1134"/>
        </w:tabs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призерів міжнародних предметних олімпіад, спортивних змагань (в тому числі і командних), конкурсів (в тому числі і командних) в </w:t>
      </w:r>
      <w:r w:rsidR="00A15547">
        <w:rPr>
          <w:sz w:val="26"/>
          <w:szCs w:val="26"/>
        </w:rPr>
        <w:t>розмірі:</w:t>
      </w:r>
      <w:r>
        <w:rPr>
          <w:sz w:val="26"/>
          <w:szCs w:val="26"/>
        </w:rPr>
        <w:t xml:space="preserve"> </w:t>
      </w:r>
    </w:p>
    <w:p w:rsidR="005C4066" w:rsidRPr="00E41FD7" w:rsidRDefault="005C4066" w:rsidP="005C4066">
      <w:pPr>
        <w:pStyle w:val="af4"/>
        <w:tabs>
          <w:tab w:val="left" w:pos="583"/>
          <w:tab w:val="left" w:pos="709"/>
        </w:tabs>
        <w:spacing w:after="0"/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1  </w:t>
      </w:r>
      <w:r w:rsidRPr="00E41FD7">
        <w:rPr>
          <w:sz w:val="26"/>
          <w:szCs w:val="26"/>
        </w:rPr>
        <w:t xml:space="preserve">місце - </w:t>
      </w:r>
      <w:r>
        <w:rPr>
          <w:sz w:val="26"/>
          <w:szCs w:val="26"/>
        </w:rPr>
        <w:t>10000</w:t>
      </w:r>
      <w:r w:rsidRPr="00E41FD7">
        <w:rPr>
          <w:sz w:val="26"/>
          <w:szCs w:val="26"/>
        </w:rPr>
        <w:t xml:space="preserve"> грн.</w:t>
      </w:r>
    </w:p>
    <w:p w:rsidR="005C4066" w:rsidRPr="00E41FD7" w:rsidRDefault="005C4066" w:rsidP="005C4066">
      <w:pPr>
        <w:pStyle w:val="af4"/>
        <w:numPr>
          <w:ilvl w:val="0"/>
          <w:numId w:val="40"/>
        </w:numPr>
        <w:tabs>
          <w:tab w:val="left" w:pos="607"/>
          <w:tab w:val="left" w:pos="709"/>
        </w:tabs>
        <w:spacing w:after="0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- </w:t>
      </w:r>
      <w:r>
        <w:rPr>
          <w:sz w:val="26"/>
          <w:szCs w:val="26"/>
        </w:rPr>
        <w:t>8000</w:t>
      </w:r>
      <w:r w:rsidRPr="00E41FD7">
        <w:rPr>
          <w:sz w:val="26"/>
          <w:szCs w:val="26"/>
        </w:rPr>
        <w:t xml:space="preserve"> грн.</w:t>
      </w:r>
    </w:p>
    <w:p w:rsidR="005C4066" w:rsidRPr="00E41FD7" w:rsidRDefault="005C4066" w:rsidP="005C4066">
      <w:pPr>
        <w:pStyle w:val="af4"/>
        <w:numPr>
          <w:ilvl w:val="0"/>
          <w:numId w:val="40"/>
        </w:numPr>
        <w:tabs>
          <w:tab w:val="left" w:pos="602"/>
          <w:tab w:val="left" w:pos="709"/>
        </w:tabs>
        <w:spacing w:after="0"/>
        <w:rPr>
          <w:sz w:val="26"/>
          <w:szCs w:val="26"/>
        </w:rPr>
      </w:pPr>
      <w:r w:rsidRPr="00E41FD7">
        <w:rPr>
          <w:sz w:val="26"/>
          <w:szCs w:val="26"/>
        </w:rPr>
        <w:t xml:space="preserve">місце - </w:t>
      </w:r>
      <w:r>
        <w:rPr>
          <w:sz w:val="26"/>
          <w:szCs w:val="26"/>
        </w:rPr>
        <w:t>5000</w:t>
      </w:r>
      <w:r w:rsidRPr="00E41FD7">
        <w:rPr>
          <w:sz w:val="26"/>
          <w:szCs w:val="26"/>
        </w:rPr>
        <w:t xml:space="preserve"> грн.</w:t>
      </w:r>
    </w:p>
    <w:p w:rsidR="00E41FD7" w:rsidRPr="00E41FD7" w:rsidRDefault="001954F7" w:rsidP="005C4066">
      <w:pPr>
        <w:pStyle w:val="af4"/>
        <w:numPr>
          <w:ilvl w:val="1"/>
          <w:numId w:val="36"/>
        </w:numPr>
        <w:tabs>
          <w:tab w:val="left" w:pos="709"/>
          <w:tab w:val="left" w:pos="993"/>
        </w:tabs>
        <w:spacing w:after="0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41FD7" w:rsidRPr="00E41FD7">
        <w:rPr>
          <w:sz w:val="26"/>
          <w:szCs w:val="26"/>
        </w:rPr>
        <w:t xml:space="preserve">рошова премія виплачується </w:t>
      </w:r>
      <w:r w:rsidR="005C4066">
        <w:rPr>
          <w:sz w:val="26"/>
          <w:szCs w:val="26"/>
        </w:rPr>
        <w:t xml:space="preserve">переможцям і призерам </w:t>
      </w:r>
      <w:r w:rsidR="00A15547">
        <w:rPr>
          <w:sz w:val="26"/>
          <w:szCs w:val="26"/>
        </w:rPr>
        <w:t xml:space="preserve">предметних олімпіад </w:t>
      </w:r>
      <w:r w:rsidR="00E41FD7" w:rsidRPr="00E41FD7">
        <w:rPr>
          <w:sz w:val="26"/>
          <w:szCs w:val="26"/>
        </w:rPr>
        <w:t xml:space="preserve"> до свята </w:t>
      </w:r>
      <w:r w:rsidR="001152FD">
        <w:rPr>
          <w:sz w:val="26"/>
          <w:szCs w:val="26"/>
        </w:rPr>
        <w:t>о</w:t>
      </w:r>
      <w:r w:rsidR="00E41FD7" w:rsidRPr="00E41FD7">
        <w:rPr>
          <w:sz w:val="26"/>
          <w:szCs w:val="26"/>
        </w:rPr>
        <w:t>станнього дзвоника</w:t>
      </w:r>
      <w:r w:rsidR="00A15547">
        <w:rPr>
          <w:sz w:val="26"/>
          <w:szCs w:val="26"/>
        </w:rPr>
        <w:t>, а призерам міжнародних предметних олімпіад, спортивних змагань (в тому числі і командних), конкурсів (в тому числі і командних) та учням які склали ЗНО, ДПА або НМТ на 200 балів – на засіданні сесії сільської ради</w:t>
      </w:r>
      <w:r w:rsidR="00E41FD7" w:rsidRPr="00E41FD7">
        <w:rPr>
          <w:sz w:val="26"/>
          <w:szCs w:val="26"/>
        </w:rPr>
        <w:t>.</w:t>
      </w:r>
    </w:p>
    <w:p w:rsidR="00E41FD7" w:rsidRPr="00E41FD7" w:rsidRDefault="00E41FD7" w:rsidP="005A5A72">
      <w:pPr>
        <w:pStyle w:val="af4"/>
        <w:spacing w:after="0"/>
        <w:ind w:right="20"/>
        <w:jc w:val="both"/>
        <w:rPr>
          <w:sz w:val="26"/>
          <w:szCs w:val="26"/>
        </w:rPr>
      </w:pPr>
    </w:p>
    <w:p w:rsidR="000C2F84" w:rsidRPr="000C2F84" w:rsidRDefault="000C2F84" w:rsidP="005A5A72">
      <w:pPr>
        <w:pStyle w:val="af4"/>
        <w:spacing w:after="0"/>
        <w:ind w:right="20"/>
        <w:jc w:val="both"/>
        <w:rPr>
          <w:b/>
          <w:bCs/>
          <w:sz w:val="26"/>
          <w:szCs w:val="26"/>
        </w:rPr>
      </w:pPr>
      <w:r w:rsidRPr="000C2F84">
        <w:rPr>
          <w:b/>
          <w:bCs/>
          <w:sz w:val="26"/>
          <w:szCs w:val="26"/>
        </w:rPr>
        <w:t xml:space="preserve">Секретар сільської ради </w:t>
      </w:r>
      <w:r w:rsidRPr="000C2F84">
        <w:rPr>
          <w:b/>
          <w:bCs/>
          <w:sz w:val="26"/>
          <w:szCs w:val="26"/>
        </w:rPr>
        <w:tab/>
      </w:r>
      <w:r w:rsidRPr="000C2F84">
        <w:rPr>
          <w:b/>
          <w:bCs/>
          <w:sz w:val="26"/>
          <w:szCs w:val="26"/>
        </w:rPr>
        <w:tab/>
      </w:r>
      <w:r w:rsidRPr="000C2F84">
        <w:rPr>
          <w:b/>
          <w:bCs/>
          <w:sz w:val="26"/>
          <w:szCs w:val="26"/>
        </w:rPr>
        <w:tab/>
      </w:r>
      <w:r w:rsidRPr="000C2F84">
        <w:rPr>
          <w:b/>
          <w:bCs/>
          <w:sz w:val="26"/>
          <w:szCs w:val="26"/>
        </w:rPr>
        <w:tab/>
      </w:r>
      <w:r w:rsidRPr="000C2F8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</w:t>
      </w:r>
      <w:r w:rsidRPr="000C2F84">
        <w:rPr>
          <w:b/>
          <w:bCs/>
          <w:sz w:val="26"/>
          <w:szCs w:val="26"/>
        </w:rPr>
        <w:t>Аліна ШАТОХІНА</w:t>
      </w:r>
    </w:p>
    <w:sectPr w:rsidR="000C2F84" w:rsidRPr="000C2F84" w:rsidSect="000C2F84">
      <w:headerReference w:type="default" r:id="rId10"/>
      <w:type w:val="continuous"/>
      <w:pgSz w:w="11909" w:h="16834"/>
      <w:pgMar w:top="567" w:right="567" w:bottom="568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52" w:rsidRDefault="00422652" w:rsidP="000C2F84">
      <w:r>
        <w:separator/>
      </w:r>
    </w:p>
  </w:endnote>
  <w:endnote w:type="continuationSeparator" w:id="0">
    <w:p w:rsidR="00422652" w:rsidRDefault="00422652" w:rsidP="000C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52" w:rsidRDefault="00422652" w:rsidP="000C2F84">
      <w:r>
        <w:separator/>
      </w:r>
    </w:p>
  </w:footnote>
  <w:footnote w:type="continuationSeparator" w:id="0">
    <w:p w:rsidR="00422652" w:rsidRDefault="00422652" w:rsidP="000C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84" w:rsidRDefault="000C2F84">
    <w:pPr>
      <w:pStyle w:val="a3"/>
      <w:jc w:val="right"/>
    </w:pPr>
    <w:fldSimple w:instr="PAGE   \* MERGEFORMAT">
      <w:r w:rsidR="00A524DC">
        <w:rPr>
          <w:noProof/>
        </w:rPr>
        <w:t>2</w:t>
      </w:r>
    </w:fldSimple>
  </w:p>
  <w:p w:rsidR="000C2F84" w:rsidRDefault="000C2F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E70"/>
    <w:multiLevelType w:val="multilevel"/>
    <w:tmpl w:val="F1BC65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FF2801"/>
    <w:multiLevelType w:val="hybridMultilevel"/>
    <w:tmpl w:val="3B3832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6AC"/>
    <w:multiLevelType w:val="hybridMultilevel"/>
    <w:tmpl w:val="01F0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3576"/>
    <w:multiLevelType w:val="hybridMultilevel"/>
    <w:tmpl w:val="BBFA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9D7"/>
    <w:multiLevelType w:val="singleLevel"/>
    <w:tmpl w:val="024C7EEC"/>
    <w:lvl w:ilvl="0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</w:abstractNum>
  <w:abstractNum w:abstractNumId="5">
    <w:nsid w:val="17B65954"/>
    <w:multiLevelType w:val="hybridMultilevel"/>
    <w:tmpl w:val="6EDC6304"/>
    <w:lvl w:ilvl="0" w:tplc="EE642764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3B324C"/>
    <w:multiLevelType w:val="hybridMultilevel"/>
    <w:tmpl w:val="719E2B56"/>
    <w:lvl w:ilvl="0" w:tplc="ED6A7956">
      <w:start w:val="1"/>
      <w:numFmt w:val="decimal"/>
      <w:lvlText w:val="%1."/>
      <w:lvlJc w:val="left"/>
      <w:pPr>
        <w:ind w:left="484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6286" w:hanging="180"/>
      </w:pPr>
    </w:lvl>
    <w:lvl w:ilvl="3" w:tplc="0422000F" w:tentative="1">
      <w:start w:val="1"/>
      <w:numFmt w:val="decimal"/>
      <w:lvlText w:val="%4."/>
      <w:lvlJc w:val="left"/>
      <w:pPr>
        <w:ind w:left="7006" w:hanging="360"/>
      </w:pPr>
    </w:lvl>
    <w:lvl w:ilvl="4" w:tplc="04220019" w:tentative="1">
      <w:start w:val="1"/>
      <w:numFmt w:val="lowerLetter"/>
      <w:lvlText w:val="%5."/>
      <w:lvlJc w:val="left"/>
      <w:pPr>
        <w:ind w:left="7726" w:hanging="360"/>
      </w:pPr>
    </w:lvl>
    <w:lvl w:ilvl="5" w:tplc="0422001B" w:tentative="1">
      <w:start w:val="1"/>
      <w:numFmt w:val="lowerRoman"/>
      <w:lvlText w:val="%6."/>
      <w:lvlJc w:val="right"/>
      <w:pPr>
        <w:ind w:left="8446" w:hanging="180"/>
      </w:pPr>
    </w:lvl>
    <w:lvl w:ilvl="6" w:tplc="0422000F" w:tentative="1">
      <w:start w:val="1"/>
      <w:numFmt w:val="decimal"/>
      <w:lvlText w:val="%7."/>
      <w:lvlJc w:val="left"/>
      <w:pPr>
        <w:ind w:left="9166" w:hanging="360"/>
      </w:pPr>
    </w:lvl>
    <w:lvl w:ilvl="7" w:tplc="04220019" w:tentative="1">
      <w:start w:val="1"/>
      <w:numFmt w:val="lowerLetter"/>
      <w:lvlText w:val="%8."/>
      <w:lvlJc w:val="left"/>
      <w:pPr>
        <w:ind w:left="9886" w:hanging="360"/>
      </w:pPr>
    </w:lvl>
    <w:lvl w:ilvl="8" w:tplc="0422001B" w:tentative="1">
      <w:start w:val="1"/>
      <w:numFmt w:val="lowerRoman"/>
      <w:lvlText w:val="%9."/>
      <w:lvlJc w:val="right"/>
      <w:pPr>
        <w:ind w:left="10606" w:hanging="180"/>
      </w:pPr>
    </w:lvl>
  </w:abstractNum>
  <w:abstractNum w:abstractNumId="7">
    <w:nsid w:val="1BD563EB"/>
    <w:multiLevelType w:val="hybridMultilevel"/>
    <w:tmpl w:val="6ACECAD8"/>
    <w:lvl w:ilvl="0" w:tplc="586EE590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CA81A08"/>
    <w:multiLevelType w:val="hybridMultilevel"/>
    <w:tmpl w:val="E042E5C0"/>
    <w:lvl w:ilvl="0" w:tplc="927C2E4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934394"/>
    <w:multiLevelType w:val="hybridMultilevel"/>
    <w:tmpl w:val="8B28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2D74"/>
    <w:multiLevelType w:val="hybridMultilevel"/>
    <w:tmpl w:val="F96C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E317B"/>
    <w:multiLevelType w:val="hybridMultilevel"/>
    <w:tmpl w:val="ABCAEE28"/>
    <w:lvl w:ilvl="0" w:tplc="75DAC0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877031"/>
    <w:multiLevelType w:val="hybridMultilevel"/>
    <w:tmpl w:val="7D92C182"/>
    <w:lvl w:ilvl="0" w:tplc="39CE1282">
      <w:start w:val="4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B03FB6"/>
    <w:multiLevelType w:val="singleLevel"/>
    <w:tmpl w:val="DCA8D834"/>
    <w:lvl w:ilvl="0">
      <w:start w:val="4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14">
    <w:nsid w:val="29834334"/>
    <w:multiLevelType w:val="hybridMultilevel"/>
    <w:tmpl w:val="A7AE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64B31"/>
    <w:multiLevelType w:val="multilevel"/>
    <w:tmpl w:val="FB825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C812E4"/>
    <w:multiLevelType w:val="multilevel"/>
    <w:tmpl w:val="0BC62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E476D3"/>
    <w:multiLevelType w:val="hybridMultilevel"/>
    <w:tmpl w:val="287211C2"/>
    <w:lvl w:ilvl="0" w:tplc="0E90169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A8F4412"/>
    <w:multiLevelType w:val="hybridMultilevel"/>
    <w:tmpl w:val="9E6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1E94"/>
    <w:multiLevelType w:val="hybridMultilevel"/>
    <w:tmpl w:val="D80A8A5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F6C43"/>
    <w:multiLevelType w:val="hybridMultilevel"/>
    <w:tmpl w:val="256623DA"/>
    <w:lvl w:ilvl="0" w:tplc="5CF0D072">
      <w:start w:val="6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CD4F84"/>
    <w:multiLevelType w:val="multilevel"/>
    <w:tmpl w:val="0BC62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B8549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A82EAF"/>
    <w:multiLevelType w:val="hybridMultilevel"/>
    <w:tmpl w:val="D7F6B4EC"/>
    <w:lvl w:ilvl="0" w:tplc="52A850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948CC"/>
    <w:multiLevelType w:val="hybridMultilevel"/>
    <w:tmpl w:val="051A2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840C0"/>
    <w:multiLevelType w:val="hybridMultilevel"/>
    <w:tmpl w:val="C486ED74"/>
    <w:lvl w:ilvl="0" w:tplc="DC182E9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2D0207D"/>
    <w:multiLevelType w:val="hybridMultilevel"/>
    <w:tmpl w:val="AB4C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84957"/>
    <w:multiLevelType w:val="multilevel"/>
    <w:tmpl w:val="6CFC7A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72056A"/>
    <w:multiLevelType w:val="hybridMultilevel"/>
    <w:tmpl w:val="945ADBFE"/>
    <w:lvl w:ilvl="0" w:tplc="6388BC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BC12C1B"/>
    <w:multiLevelType w:val="hybridMultilevel"/>
    <w:tmpl w:val="AE8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2696"/>
    <w:multiLevelType w:val="singleLevel"/>
    <w:tmpl w:val="13CA8682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32">
    <w:nsid w:val="70234343"/>
    <w:multiLevelType w:val="hybridMultilevel"/>
    <w:tmpl w:val="90DCBB5E"/>
    <w:lvl w:ilvl="0" w:tplc="6FE2B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2B675B0"/>
    <w:multiLevelType w:val="hybridMultilevel"/>
    <w:tmpl w:val="A42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279"/>
    <w:multiLevelType w:val="hybridMultilevel"/>
    <w:tmpl w:val="ECF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D3342"/>
    <w:multiLevelType w:val="singleLevel"/>
    <w:tmpl w:val="33BE71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42C1B6B"/>
    <w:multiLevelType w:val="hybridMultilevel"/>
    <w:tmpl w:val="CD04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D746C"/>
    <w:multiLevelType w:val="singleLevel"/>
    <w:tmpl w:val="33B627D4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38">
    <w:nsid w:val="7D28395E"/>
    <w:multiLevelType w:val="hybridMultilevel"/>
    <w:tmpl w:val="680E6826"/>
    <w:lvl w:ilvl="0" w:tplc="430A32C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</w:num>
  <w:num w:numId="5">
    <w:abstractNumId w:val="11"/>
  </w:num>
  <w:num w:numId="6">
    <w:abstractNumId w:val="12"/>
  </w:num>
  <w:num w:numId="7">
    <w:abstractNumId w:val="15"/>
  </w:num>
  <w:num w:numId="8">
    <w:abstractNumId w:val="35"/>
  </w:num>
  <w:num w:numId="9">
    <w:abstractNumId w:val="37"/>
  </w:num>
  <w:num w:numId="10">
    <w:abstractNumId w:val="13"/>
  </w:num>
  <w:num w:numId="11">
    <w:abstractNumId w:val="31"/>
  </w:num>
  <w:num w:numId="12">
    <w:abstractNumId w:val="4"/>
  </w:num>
  <w:num w:numId="13">
    <w:abstractNumId w:val="6"/>
  </w:num>
  <w:num w:numId="14">
    <w:abstractNumId w:val="18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8"/>
  </w:num>
  <w:num w:numId="19">
    <w:abstractNumId w:val="28"/>
  </w:num>
  <w:num w:numId="20">
    <w:abstractNumId w:val="19"/>
  </w:num>
  <w:num w:numId="21">
    <w:abstractNumId w:val="8"/>
  </w:num>
  <w:num w:numId="22">
    <w:abstractNumId w:val="33"/>
  </w:num>
  <w:num w:numId="23">
    <w:abstractNumId w:val="30"/>
  </w:num>
  <w:num w:numId="24">
    <w:abstractNumId w:val="2"/>
  </w:num>
  <w:num w:numId="25">
    <w:abstractNumId w:val="9"/>
  </w:num>
  <w:num w:numId="26">
    <w:abstractNumId w:val="27"/>
  </w:num>
  <w:num w:numId="27">
    <w:abstractNumId w:val="34"/>
  </w:num>
  <w:num w:numId="28">
    <w:abstractNumId w:val="3"/>
  </w:num>
  <w:num w:numId="29">
    <w:abstractNumId w:val="36"/>
  </w:num>
  <w:num w:numId="30">
    <w:abstractNumId w:val="1"/>
  </w:num>
  <w:num w:numId="31">
    <w:abstractNumId w:val="10"/>
  </w:num>
  <w:num w:numId="32">
    <w:abstractNumId w:val="5"/>
  </w:num>
  <w:num w:numId="33">
    <w:abstractNumId w:val="26"/>
  </w:num>
  <w:num w:numId="34">
    <w:abstractNumId w:val="23"/>
  </w:num>
  <w:num w:numId="35">
    <w:abstractNumId w:val="16"/>
  </w:num>
  <w:num w:numId="36">
    <w:abstractNumId w:val="22"/>
  </w:num>
  <w:num w:numId="37">
    <w:abstractNumId w:val="0"/>
  </w:num>
  <w:num w:numId="38">
    <w:abstractNumId w:val="25"/>
  </w:num>
  <w:num w:numId="39">
    <w:abstractNumId w:val="1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13"/>
    <w:rsid w:val="00007EBF"/>
    <w:rsid w:val="000C2F84"/>
    <w:rsid w:val="000C5098"/>
    <w:rsid w:val="000D38C3"/>
    <w:rsid w:val="000F33CA"/>
    <w:rsid w:val="001109F5"/>
    <w:rsid w:val="001152FD"/>
    <w:rsid w:val="001954F7"/>
    <w:rsid w:val="002037CC"/>
    <w:rsid w:val="00205613"/>
    <w:rsid w:val="002425F6"/>
    <w:rsid w:val="0027501A"/>
    <w:rsid w:val="002A69AE"/>
    <w:rsid w:val="002C1446"/>
    <w:rsid w:val="002E2A07"/>
    <w:rsid w:val="00325072"/>
    <w:rsid w:val="003B1250"/>
    <w:rsid w:val="003C02A6"/>
    <w:rsid w:val="00410CF5"/>
    <w:rsid w:val="00422652"/>
    <w:rsid w:val="00445C8D"/>
    <w:rsid w:val="00490E97"/>
    <w:rsid w:val="00492C3D"/>
    <w:rsid w:val="004941A2"/>
    <w:rsid w:val="004D2977"/>
    <w:rsid w:val="00502C9D"/>
    <w:rsid w:val="00514226"/>
    <w:rsid w:val="005A5A72"/>
    <w:rsid w:val="005A63D7"/>
    <w:rsid w:val="005C4066"/>
    <w:rsid w:val="00650308"/>
    <w:rsid w:val="00672CA0"/>
    <w:rsid w:val="006C1C9F"/>
    <w:rsid w:val="006F2029"/>
    <w:rsid w:val="007154FC"/>
    <w:rsid w:val="007173F0"/>
    <w:rsid w:val="0077568D"/>
    <w:rsid w:val="0079611D"/>
    <w:rsid w:val="00824AE4"/>
    <w:rsid w:val="00860701"/>
    <w:rsid w:val="00867A28"/>
    <w:rsid w:val="008C173B"/>
    <w:rsid w:val="008C33D5"/>
    <w:rsid w:val="008C4261"/>
    <w:rsid w:val="008F629D"/>
    <w:rsid w:val="0090411E"/>
    <w:rsid w:val="0095644C"/>
    <w:rsid w:val="00980293"/>
    <w:rsid w:val="009D4325"/>
    <w:rsid w:val="009D727E"/>
    <w:rsid w:val="009E0BCD"/>
    <w:rsid w:val="00A07168"/>
    <w:rsid w:val="00A15547"/>
    <w:rsid w:val="00A41469"/>
    <w:rsid w:val="00A524DC"/>
    <w:rsid w:val="00A7793D"/>
    <w:rsid w:val="00AC16FA"/>
    <w:rsid w:val="00AE29BB"/>
    <w:rsid w:val="00AF5E57"/>
    <w:rsid w:val="00B9422F"/>
    <w:rsid w:val="00B95831"/>
    <w:rsid w:val="00BA0447"/>
    <w:rsid w:val="00BD0010"/>
    <w:rsid w:val="00C125D8"/>
    <w:rsid w:val="00C20B78"/>
    <w:rsid w:val="00C8528A"/>
    <w:rsid w:val="00C92F66"/>
    <w:rsid w:val="00C970A3"/>
    <w:rsid w:val="00CD10C2"/>
    <w:rsid w:val="00CD121B"/>
    <w:rsid w:val="00D208A2"/>
    <w:rsid w:val="00D62716"/>
    <w:rsid w:val="00D66FA3"/>
    <w:rsid w:val="00DD29C7"/>
    <w:rsid w:val="00DF0041"/>
    <w:rsid w:val="00E0085A"/>
    <w:rsid w:val="00E17372"/>
    <w:rsid w:val="00E32A21"/>
    <w:rsid w:val="00E41FD7"/>
    <w:rsid w:val="00E43D6B"/>
    <w:rsid w:val="00E84A8C"/>
    <w:rsid w:val="00E90A02"/>
    <w:rsid w:val="00EA7DD9"/>
    <w:rsid w:val="00F041A9"/>
    <w:rsid w:val="00F17DBB"/>
    <w:rsid w:val="00F37C40"/>
    <w:rsid w:val="00F53F86"/>
    <w:rsid w:val="00F75850"/>
    <w:rsid w:val="00F87BC3"/>
    <w:rsid w:val="00FA6F2A"/>
    <w:rsid w:val="00FD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C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037CC"/>
    <w:pPr>
      <w:keepNext/>
      <w:widowControl w:val="0"/>
      <w:shd w:val="clear" w:color="auto" w:fill="FFFFFF"/>
      <w:ind w:left="2583"/>
      <w:outlineLvl w:val="0"/>
    </w:pPr>
    <w:rPr>
      <w:b/>
      <w:snapToGrid w:val="0"/>
      <w:color w:val="000000"/>
      <w:spacing w:val="-1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38C3"/>
    <w:pPr>
      <w:ind w:left="75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0D3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rsid w:val="000D38C3"/>
    <w:pPr>
      <w:spacing w:before="100" w:beforeAutospacing="1" w:after="100" w:afterAutospacing="1"/>
    </w:pPr>
  </w:style>
  <w:style w:type="character" w:styleId="a6">
    <w:name w:val="Emphasis"/>
    <w:qFormat/>
    <w:rsid w:val="000D38C3"/>
    <w:rPr>
      <w:i/>
      <w:iCs/>
    </w:rPr>
  </w:style>
  <w:style w:type="paragraph" w:customStyle="1" w:styleId="rvps2">
    <w:name w:val="rvps2"/>
    <w:basedOn w:val="a"/>
    <w:uiPriority w:val="99"/>
    <w:rsid w:val="000D38C3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link w:val="HTML0"/>
    <w:rsid w:val="000D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D38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Strong"/>
    <w:uiPriority w:val="99"/>
    <w:qFormat/>
    <w:rsid w:val="000D38C3"/>
    <w:rPr>
      <w:b/>
      <w:bCs/>
    </w:rPr>
  </w:style>
  <w:style w:type="character" w:styleId="a8">
    <w:name w:val="Hyperlink"/>
    <w:unhideWhenUsed/>
    <w:rsid w:val="000D38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33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33D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F041A9"/>
    <w:pPr>
      <w:ind w:left="720"/>
      <w:contextualSpacing/>
    </w:pPr>
  </w:style>
  <w:style w:type="character" w:customStyle="1" w:styleId="10">
    <w:name w:val="Заголовок 1 Знак"/>
    <w:link w:val="1"/>
    <w:rsid w:val="002037CC"/>
    <w:rPr>
      <w:rFonts w:ascii="Times New Roman" w:eastAsia="Times New Roman" w:hAnsi="Times New Roman" w:cs="Times New Roman"/>
      <w:b/>
      <w:snapToGrid w:val="0"/>
      <w:color w:val="000000"/>
      <w:spacing w:val="-1"/>
      <w:sz w:val="26"/>
      <w:szCs w:val="20"/>
      <w:shd w:val="clear" w:color="auto" w:fill="FFFFFF"/>
      <w:lang w:eastAsia="ru-RU"/>
    </w:rPr>
  </w:style>
  <w:style w:type="paragraph" w:styleId="ac">
    <w:name w:val="caption"/>
    <w:basedOn w:val="a"/>
    <w:next w:val="a"/>
    <w:qFormat/>
    <w:rsid w:val="002037CC"/>
    <w:pPr>
      <w:widowControl w:val="0"/>
      <w:shd w:val="clear" w:color="auto" w:fill="FFFFFF"/>
      <w:spacing w:before="174" w:line="905" w:lineRule="exact"/>
      <w:ind w:left="593" w:right="1910"/>
      <w:jc w:val="center"/>
    </w:pPr>
    <w:rPr>
      <w:b/>
      <w:i/>
      <w:snapToGrid w:val="0"/>
      <w:color w:val="000000"/>
      <w:sz w:val="54"/>
      <w:szCs w:val="20"/>
    </w:rPr>
  </w:style>
  <w:style w:type="paragraph" w:styleId="ad">
    <w:name w:val="Block Text"/>
    <w:basedOn w:val="a"/>
    <w:semiHidden/>
    <w:rsid w:val="002037CC"/>
    <w:pPr>
      <w:widowControl w:val="0"/>
      <w:shd w:val="clear" w:color="auto" w:fill="FFFFFF"/>
      <w:spacing w:before="174" w:line="304" w:lineRule="exact"/>
      <w:ind w:left="1560" w:right="2091" w:firstLine="531"/>
      <w:jc w:val="center"/>
    </w:pPr>
    <w:rPr>
      <w:b/>
      <w:snapToGrid w:val="0"/>
      <w:color w:val="000000"/>
      <w:sz w:val="28"/>
      <w:szCs w:val="20"/>
    </w:rPr>
  </w:style>
  <w:style w:type="paragraph" w:customStyle="1" w:styleId="ae">
    <w:name w:val="Текст_сес"/>
    <w:basedOn w:val="a"/>
    <w:rsid w:val="002037CC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paragraph" w:styleId="2">
    <w:name w:val="Body Text 2"/>
    <w:basedOn w:val="a"/>
    <w:link w:val="20"/>
    <w:rsid w:val="002037CC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2037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2037CC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037CC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037CC"/>
    <w:rPr>
      <w:rFonts w:ascii="Times New Roman" w:eastAsia="Times New Roman" w:hAnsi="Times New Roman" w:cs="Times New Roman"/>
      <w:snapToGrid w:val="0"/>
      <w:sz w:val="20"/>
      <w:szCs w:val="20"/>
      <w:lang/>
    </w:rPr>
  </w:style>
  <w:style w:type="paragraph" w:styleId="af2">
    <w:name w:val="Subtitle"/>
    <w:basedOn w:val="a"/>
    <w:link w:val="af3"/>
    <w:qFormat/>
    <w:rsid w:val="00A07168"/>
    <w:pPr>
      <w:jc w:val="center"/>
    </w:pPr>
    <w:rPr>
      <w:sz w:val="28"/>
      <w:szCs w:val="20"/>
    </w:rPr>
  </w:style>
  <w:style w:type="character" w:customStyle="1" w:styleId="af3">
    <w:name w:val="Подзаголовок Знак"/>
    <w:link w:val="af2"/>
    <w:rsid w:val="00A07168"/>
    <w:rPr>
      <w:rFonts w:ascii="Times New Roman" w:eastAsia="Times New Roman" w:hAnsi="Times New Roman"/>
      <w:sz w:val="28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0F33CA"/>
    <w:pPr>
      <w:spacing w:after="120"/>
    </w:pPr>
  </w:style>
  <w:style w:type="character" w:customStyle="1" w:styleId="af5">
    <w:name w:val="Основной текст Знак"/>
    <w:link w:val="af4"/>
    <w:uiPriority w:val="99"/>
    <w:rsid w:val="000F33C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Заголовок №1_"/>
    <w:link w:val="110"/>
    <w:locked/>
    <w:rsid w:val="00490E97"/>
    <w:rPr>
      <w:sz w:val="27"/>
      <w:szCs w:val="27"/>
      <w:shd w:val="clear" w:color="auto" w:fill="FFFFFF"/>
    </w:rPr>
  </w:style>
  <w:style w:type="character" w:customStyle="1" w:styleId="12">
    <w:name w:val="Заголовок №1"/>
    <w:basedOn w:val="11"/>
    <w:rsid w:val="00490E97"/>
  </w:style>
  <w:style w:type="character" w:customStyle="1" w:styleId="13">
    <w:name w:val="Заголовок №13"/>
    <w:basedOn w:val="11"/>
    <w:rsid w:val="00490E97"/>
  </w:style>
  <w:style w:type="character" w:customStyle="1" w:styleId="af6">
    <w:name w:val="Основной текст + Полужирный"/>
    <w:aliases w:val="Курсив"/>
    <w:rsid w:val="00490E97"/>
    <w:rPr>
      <w:b/>
      <w:bCs/>
      <w:i/>
      <w:iCs/>
      <w:sz w:val="22"/>
      <w:szCs w:val="22"/>
      <w:lang w:bidi="ar-SA"/>
    </w:rPr>
  </w:style>
  <w:style w:type="character" w:customStyle="1" w:styleId="3">
    <w:name w:val="Основной текст (3)_"/>
    <w:link w:val="30"/>
    <w:locked/>
    <w:rsid w:val="00490E97"/>
    <w:rPr>
      <w:sz w:val="22"/>
      <w:szCs w:val="22"/>
      <w:shd w:val="clear" w:color="auto" w:fill="FFFFFF"/>
    </w:rPr>
  </w:style>
  <w:style w:type="character" w:customStyle="1" w:styleId="af7">
    <w:name w:val="Подпись к таблице_"/>
    <w:link w:val="14"/>
    <w:locked/>
    <w:rsid w:val="00490E97"/>
    <w:rPr>
      <w:sz w:val="22"/>
      <w:szCs w:val="22"/>
      <w:shd w:val="clear" w:color="auto" w:fill="FFFFFF"/>
    </w:rPr>
  </w:style>
  <w:style w:type="character" w:customStyle="1" w:styleId="af8">
    <w:name w:val="Подпись к таблице"/>
    <w:basedOn w:val="af7"/>
    <w:rsid w:val="00490E97"/>
  </w:style>
  <w:style w:type="character" w:customStyle="1" w:styleId="4">
    <w:name w:val="Основной текст (4)_"/>
    <w:link w:val="41"/>
    <w:locked/>
    <w:rsid w:val="00490E97"/>
    <w:rPr>
      <w:sz w:val="22"/>
      <w:szCs w:val="22"/>
      <w:shd w:val="clear" w:color="auto" w:fill="FFFFFF"/>
    </w:rPr>
  </w:style>
  <w:style w:type="paragraph" w:customStyle="1" w:styleId="110">
    <w:name w:val="Заголовок №11"/>
    <w:basedOn w:val="a"/>
    <w:link w:val="11"/>
    <w:rsid w:val="00490E97"/>
    <w:pPr>
      <w:shd w:val="clear" w:color="auto" w:fill="FFFFFF"/>
      <w:spacing w:line="322" w:lineRule="exact"/>
      <w:ind w:hanging="380"/>
      <w:outlineLvl w:val="0"/>
    </w:pPr>
    <w:rPr>
      <w:rFonts w:ascii="Calibri" w:eastAsia="Calibri" w:hAnsi="Calibri"/>
      <w:sz w:val="27"/>
      <w:szCs w:val="27"/>
      <w:lang/>
    </w:rPr>
  </w:style>
  <w:style w:type="paragraph" w:customStyle="1" w:styleId="30">
    <w:name w:val="Основной текст (3)"/>
    <w:basedOn w:val="a"/>
    <w:link w:val="3"/>
    <w:rsid w:val="00490E97"/>
    <w:pPr>
      <w:shd w:val="clear" w:color="auto" w:fill="FFFFFF"/>
      <w:spacing w:before="240" w:line="274" w:lineRule="exact"/>
      <w:ind w:hanging="360"/>
      <w:jc w:val="both"/>
    </w:pPr>
    <w:rPr>
      <w:rFonts w:ascii="Calibri" w:eastAsia="Calibri" w:hAnsi="Calibri"/>
      <w:sz w:val="22"/>
      <w:szCs w:val="22"/>
      <w:lang/>
    </w:rPr>
  </w:style>
  <w:style w:type="paragraph" w:customStyle="1" w:styleId="14">
    <w:name w:val="Подпись к таблице1"/>
    <w:basedOn w:val="a"/>
    <w:link w:val="af7"/>
    <w:rsid w:val="00490E97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/>
    </w:rPr>
  </w:style>
  <w:style w:type="paragraph" w:customStyle="1" w:styleId="41">
    <w:name w:val="Основной текст (4)1"/>
    <w:basedOn w:val="a"/>
    <w:link w:val="4"/>
    <w:rsid w:val="00490E97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AB7F-01DB-4CEA-A56E-7C8421ED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Vision</cp:lastModifiedBy>
  <cp:revision>2</cp:revision>
  <cp:lastPrinted>2023-06-20T07:00:00Z</cp:lastPrinted>
  <dcterms:created xsi:type="dcterms:W3CDTF">2023-06-21T07:58:00Z</dcterms:created>
  <dcterms:modified xsi:type="dcterms:W3CDTF">2023-06-21T07:58:00Z</dcterms:modified>
</cp:coreProperties>
</file>