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B5" w:rsidRDefault="00D55D0D" w:rsidP="004A7BB5">
      <w:pPr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</w:t>
      </w:r>
      <w:r w:rsidR="004A7BB5" w:rsidRPr="00861617">
        <w:rPr>
          <w:bCs/>
        </w:rPr>
        <w:object w:dxaOrig="81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pt" o:ole="" fillcolor="window">
            <v:imagedata r:id="rId4" o:title=""/>
          </v:shape>
          <o:OLEObject Type="Embed" ProgID="Word.Document.8" ShapeID="_x0000_i1025" DrawAspect="Content" ObjectID="_1718523596" r:id="rId5"/>
        </w:object>
      </w:r>
      <w:r w:rsidR="004A7BB5">
        <w:rPr>
          <w:bCs/>
          <w:lang w:val="uk-UA"/>
        </w:rPr>
        <w:t xml:space="preserve">                                               </w:t>
      </w:r>
      <w:r w:rsidR="004A7BB5">
        <w:rPr>
          <w:b/>
          <w:bCs/>
          <w:sz w:val="28"/>
          <w:szCs w:val="28"/>
          <w:lang w:val="uk-UA"/>
        </w:rPr>
        <w:t xml:space="preserve"> </w:t>
      </w:r>
      <w:r w:rsidR="004A7BB5">
        <w:rPr>
          <w:bCs/>
          <w:lang w:val="uk-UA"/>
        </w:rPr>
        <w:t xml:space="preserve">                                          </w:t>
      </w:r>
    </w:p>
    <w:p w:rsidR="004A7BB5" w:rsidRDefault="004A7BB5" w:rsidP="004A7BB5">
      <w:pPr>
        <w:pStyle w:val="a3"/>
        <w:spacing w:after="120"/>
        <w:rPr>
          <w:bCs/>
          <w:sz w:val="32"/>
          <w:szCs w:val="32"/>
        </w:rPr>
      </w:pPr>
      <w:r>
        <w:rPr>
          <w:bCs/>
          <w:sz w:val="32"/>
          <w:szCs w:val="32"/>
        </w:rPr>
        <w:t>УКРАЇНА</w:t>
      </w:r>
    </w:p>
    <w:p w:rsidR="004A7BB5" w:rsidRPr="00D55D0D" w:rsidRDefault="004A7BB5" w:rsidP="004A7BB5">
      <w:pPr>
        <w:jc w:val="center"/>
        <w:rPr>
          <w:rStyle w:val="a4"/>
          <w:b/>
          <w:i w:val="0"/>
          <w:sz w:val="28"/>
          <w:szCs w:val="28"/>
        </w:rPr>
      </w:pPr>
      <w:r w:rsidRPr="00D55D0D">
        <w:rPr>
          <w:rStyle w:val="a4"/>
          <w:b/>
          <w:i w:val="0"/>
          <w:sz w:val="28"/>
          <w:szCs w:val="28"/>
        </w:rPr>
        <w:t>БІЛКІВСЬКА СІЛЬСЬКА РАДА</w:t>
      </w:r>
    </w:p>
    <w:p w:rsidR="004A7BB5" w:rsidRPr="00D55D0D" w:rsidRDefault="004A7BB5" w:rsidP="004A7BB5">
      <w:pPr>
        <w:jc w:val="center"/>
        <w:rPr>
          <w:rStyle w:val="a4"/>
          <w:b/>
          <w:i w:val="0"/>
          <w:sz w:val="28"/>
          <w:szCs w:val="28"/>
          <w:lang w:val="uk-UA"/>
        </w:rPr>
      </w:pPr>
      <w:r w:rsidRPr="00D55D0D">
        <w:rPr>
          <w:rStyle w:val="a4"/>
          <w:b/>
          <w:i w:val="0"/>
          <w:sz w:val="28"/>
          <w:szCs w:val="28"/>
        </w:rPr>
        <w:t>ХУСТСЬКОГО РАЙОНУ</w:t>
      </w:r>
      <w:r w:rsidRPr="00D55D0D">
        <w:rPr>
          <w:rStyle w:val="a4"/>
          <w:b/>
          <w:i w:val="0"/>
          <w:sz w:val="28"/>
          <w:szCs w:val="28"/>
          <w:lang w:val="uk-UA"/>
        </w:rPr>
        <w:t xml:space="preserve"> ЗАКАРПАТСЬКОЇ ОБЛАСТІ</w:t>
      </w:r>
    </w:p>
    <w:p w:rsidR="004A7BB5" w:rsidRDefault="004A7BB5" w:rsidP="004A7BB5">
      <w:pPr>
        <w:jc w:val="center"/>
      </w:pPr>
      <w:r>
        <w:rPr>
          <w:b/>
          <w:sz w:val="28"/>
          <w:szCs w:val="28"/>
          <w:lang w:val="uk-UA"/>
        </w:rPr>
        <w:t xml:space="preserve"> </w:t>
      </w:r>
    </w:p>
    <w:p w:rsidR="004A7BB5" w:rsidRDefault="004A7BB5" w:rsidP="004A7BB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4A7BB5" w:rsidRDefault="004A7BB5" w:rsidP="004A7BB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4A7BB5" w:rsidRDefault="004A7BB5" w:rsidP="004A7BB5">
      <w:pPr>
        <w:jc w:val="center"/>
        <w:rPr>
          <w:b/>
          <w:sz w:val="28"/>
          <w:szCs w:val="28"/>
          <w:lang w:val="uk-UA"/>
        </w:rPr>
      </w:pPr>
    </w:p>
    <w:p w:rsidR="004A7BB5" w:rsidRDefault="004A7BB5" w:rsidP="004A7BB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10 червня 2022 року                                                                       № 29</w:t>
      </w:r>
    </w:p>
    <w:p w:rsidR="004A7BB5" w:rsidRDefault="004A7BB5" w:rsidP="004A7BB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село Білки</w:t>
      </w:r>
    </w:p>
    <w:p w:rsidR="004A7BB5" w:rsidRDefault="004A7BB5" w:rsidP="004A7BB5"/>
    <w:p w:rsidR="004A7BB5" w:rsidRDefault="004A7BB5" w:rsidP="004A7BB5">
      <w:pPr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lang w:val="uk-UA"/>
        </w:rPr>
        <w:t>Про</w:t>
      </w:r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визнач</w:t>
      </w:r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>ення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обсяг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у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компенсації</w:t>
      </w:r>
      <w:bookmarkStart w:id="0" w:name="_GoBack"/>
      <w:bookmarkEnd w:id="0"/>
      <w:proofErr w:type="spellEnd"/>
    </w:p>
    <w:p w:rsidR="004A7BB5" w:rsidRDefault="004A7BB5" w:rsidP="004A7BB5">
      <w:pPr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>в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итрат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власника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жилого </w:t>
      </w:r>
    </w:p>
    <w:p w:rsidR="004A7BB5" w:rsidRDefault="004A7BB5" w:rsidP="004A7BB5">
      <w:pPr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>приміщення, що пов’язані з безоплатним</w:t>
      </w:r>
    </w:p>
    <w:p w:rsidR="004A7BB5" w:rsidRDefault="004A7BB5" w:rsidP="004A7BB5">
      <w:pPr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>розміщенням внутрішньо переміщених осіб</w:t>
      </w:r>
    </w:p>
    <w:p w:rsidR="004A7BB5" w:rsidRDefault="004A7BB5" w:rsidP="004A7BB5">
      <w:pPr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</w:p>
    <w:p w:rsidR="004A7BB5" w:rsidRDefault="004A7BB5" w:rsidP="004A7BB5">
      <w:pPr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</w:p>
    <w:p w:rsidR="004A7BB5" w:rsidRDefault="004A7BB5" w:rsidP="004A7BB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30 Закону України «Про місцеве самоврядування в Україні», Порядку </w:t>
      </w:r>
      <w:r>
        <w:rPr>
          <w:color w:val="333333"/>
          <w:sz w:val="28"/>
          <w:szCs w:val="28"/>
          <w:shd w:val="clear" w:color="auto" w:fill="FFFFFF"/>
          <w:lang w:val="uk-UA"/>
        </w:rPr>
        <w:t>компенсації витрат за тимчасове розміщення 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послуг, затвердженого постановою Кабінету Міністрів України від 19 березня 2022 року №333 (у редакції постанови від 29.04.2022 року №490,</w:t>
      </w:r>
      <w:r w:rsidR="00EC41F1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виконавчий комітет </w:t>
      </w:r>
      <w:proofErr w:type="spellStart"/>
      <w:r>
        <w:rPr>
          <w:sz w:val="28"/>
          <w:szCs w:val="28"/>
          <w:lang w:val="uk-UA"/>
        </w:rPr>
        <w:t>Білківської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4A7BB5" w:rsidRDefault="004A7BB5" w:rsidP="004A7BB5">
      <w:pPr>
        <w:ind w:firstLine="709"/>
        <w:jc w:val="both"/>
        <w:rPr>
          <w:sz w:val="28"/>
          <w:szCs w:val="28"/>
          <w:lang w:val="uk-UA"/>
        </w:rPr>
      </w:pPr>
    </w:p>
    <w:p w:rsidR="004A7BB5" w:rsidRDefault="004A7BB5" w:rsidP="004A7BB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В:</w:t>
      </w:r>
    </w:p>
    <w:p w:rsidR="004A7BB5" w:rsidRDefault="004A7BB5" w:rsidP="004A7BB5">
      <w:pPr>
        <w:ind w:firstLine="709"/>
        <w:jc w:val="both"/>
        <w:rPr>
          <w:sz w:val="28"/>
          <w:szCs w:val="28"/>
          <w:lang w:val="uk-UA"/>
        </w:rPr>
      </w:pPr>
    </w:p>
    <w:p w:rsidR="004A7BB5" w:rsidRDefault="004A7BB5" w:rsidP="004A7B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1.Перевірені відомості, викладені у заявах власників житла на отримання </w:t>
      </w:r>
      <w:r>
        <w:rPr>
          <w:color w:val="333333"/>
          <w:sz w:val="28"/>
          <w:szCs w:val="28"/>
          <w:shd w:val="clear" w:color="auto" w:fill="FFFFFF"/>
          <w:lang w:val="uk-UA"/>
        </w:rPr>
        <w:t>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 та визначений  обсяг компенсації витрат власника жилого приміщення, що пов’язані з безоплатним розміщенням внутрішньо переміщених осіб внести у Додаток 2 і 3 до Порядку постанови Кабінету Міністрів України від 19 березня 2022 року №333 ( в редакції постанови від 29.04.2022 року №490) (додається).</w:t>
      </w:r>
    </w:p>
    <w:p w:rsidR="004A7BB5" w:rsidRDefault="004A7BB5" w:rsidP="004A7BB5">
      <w:pPr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 2.Уповноваженим особам  від виконавчого комітету </w:t>
      </w:r>
      <w:proofErr w:type="spellStart"/>
      <w:r>
        <w:rPr>
          <w:color w:val="333333"/>
          <w:sz w:val="28"/>
          <w:szCs w:val="28"/>
          <w:shd w:val="clear" w:color="auto" w:fill="FFFFFF"/>
          <w:lang w:val="uk-UA"/>
        </w:rPr>
        <w:t>Білківської</w:t>
      </w:r>
      <w:proofErr w:type="spellEnd"/>
      <w:r>
        <w:rPr>
          <w:color w:val="333333"/>
          <w:sz w:val="28"/>
          <w:szCs w:val="28"/>
          <w:shd w:val="clear" w:color="auto" w:fill="FFFFFF"/>
          <w:lang w:val="uk-UA"/>
        </w:rPr>
        <w:t xml:space="preserve"> сільської ради направити узагальнену інформацію відповідно до додатків 2,3 до постанови Кабінету Міністрів України від 19 березня 2022 року №333            </w:t>
      </w:r>
    </w:p>
    <w:p w:rsidR="004A7BB5" w:rsidRDefault="004A7BB5" w:rsidP="004A7BB5">
      <w:pPr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                                             </w:t>
      </w:r>
    </w:p>
    <w:p w:rsidR="004A7BB5" w:rsidRDefault="004A7BB5" w:rsidP="004A7BB5">
      <w:pPr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4A7BB5" w:rsidRDefault="004A7BB5" w:rsidP="004A7BB5">
      <w:pPr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                                                            -2-</w:t>
      </w:r>
    </w:p>
    <w:p w:rsidR="004A7BB5" w:rsidRDefault="004A7BB5" w:rsidP="004A7BB5">
      <w:pPr>
        <w:jc w:val="both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>(у редакції постанови від 29.04.2022 року №490) до Закарпатської облдержадміністрації по 12 червня 2022 року.</w:t>
      </w:r>
    </w:p>
    <w:p w:rsidR="004A7BB5" w:rsidRDefault="004A7BB5" w:rsidP="004A7BB5">
      <w:pPr>
        <w:jc w:val="both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 3.Контроль за виконанням зазначеного рішення покласти на заступника сільського голови з питань діяльності ви</w:t>
      </w:r>
      <w:r w:rsidR="00EC41F1">
        <w:rPr>
          <w:color w:val="333333"/>
          <w:sz w:val="28"/>
          <w:szCs w:val="28"/>
          <w:shd w:val="clear" w:color="auto" w:fill="FFFFFF"/>
          <w:lang w:val="uk-UA"/>
        </w:rPr>
        <w:t xml:space="preserve">конавчого комітету </w:t>
      </w:r>
      <w:proofErr w:type="spellStart"/>
      <w:r w:rsidR="00EC41F1">
        <w:rPr>
          <w:color w:val="333333"/>
          <w:sz w:val="28"/>
          <w:szCs w:val="28"/>
          <w:shd w:val="clear" w:color="auto" w:fill="FFFFFF"/>
          <w:lang w:val="uk-UA"/>
        </w:rPr>
        <w:t>Дувалко</w:t>
      </w:r>
      <w:proofErr w:type="spellEnd"/>
      <w:r w:rsidR="00EC41F1">
        <w:rPr>
          <w:color w:val="333333"/>
          <w:sz w:val="28"/>
          <w:szCs w:val="28"/>
          <w:shd w:val="clear" w:color="auto" w:fill="FFFFFF"/>
          <w:lang w:val="uk-UA"/>
        </w:rPr>
        <w:t xml:space="preserve"> Ганну </w:t>
      </w:r>
      <w:proofErr w:type="spellStart"/>
      <w:r w:rsidR="00EC41F1">
        <w:rPr>
          <w:color w:val="333333"/>
          <w:sz w:val="28"/>
          <w:szCs w:val="28"/>
          <w:shd w:val="clear" w:color="auto" w:fill="FFFFFF"/>
          <w:lang w:val="uk-UA"/>
        </w:rPr>
        <w:t>Тигомирівну</w:t>
      </w:r>
      <w:proofErr w:type="spellEnd"/>
      <w:r>
        <w:rPr>
          <w:color w:val="333333"/>
          <w:sz w:val="28"/>
          <w:szCs w:val="28"/>
          <w:shd w:val="clear" w:color="auto" w:fill="FFFFFF"/>
          <w:lang w:val="uk-UA"/>
        </w:rPr>
        <w:t>.</w:t>
      </w:r>
    </w:p>
    <w:p w:rsidR="004A7BB5" w:rsidRDefault="004A7BB5" w:rsidP="004A7BB5">
      <w:pPr>
        <w:jc w:val="both"/>
        <w:rPr>
          <w:sz w:val="28"/>
          <w:szCs w:val="28"/>
          <w:lang w:val="uk-UA"/>
        </w:rPr>
      </w:pPr>
    </w:p>
    <w:p w:rsidR="004A7BB5" w:rsidRDefault="004A7BB5" w:rsidP="004A7BB5">
      <w:pPr>
        <w:jc w:val="both"/>
        <w:rPr>
          <w:sz w:val="28"/>
          <w:szCs w:val="28"/>
          <w:lang w:val="uk-UA"/>
        </w:rPr>
      </w:pPr>
    </w:p>
    <w:p w:rsidR="004A7BB5" w:rsidRDefault="004A7BB5" w:rsidP="004A7BB5">
      <w:pPr>
        <w:jc w:val="both"/>
        <w:rPr>
          <w:sz w:val="28"/>
          <w:szCs w:val="28"/>
          <w:lang w:val="uk-UA"/>
        </w:rPr>
      </w:pPr>
    </w:p>
    <w:p w:rsidR="004A7BB5" w:rsidRDefault="004A7BB5" w:rsidP="004A7BB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Сільський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Василь ЗЕЙКАН</w:t>
      </w:r>
    </w:p>
    <w:p w:rsidR="004A7BB5" w:rsidRDefault="004A7BB5" w:rsidP="004A7BB5">
      <w:pPr>
        <w:jc w:val="both"/>
        <w:rPr>
          <w:b/>
          <w:bCs/>
          <w:sz w:val="28"/>
          <w:szCs w:val="28"/>
          <w:lang w:val="uk-UA"/>
        </w:rPr>
      </w:pPr>
    </w:p>
    <w:p w:rsidR="004A7BB5" w:rsidRDefault="004A7BB5" w:rsidP="004A7BB5"/>
    <w:p w:rsidR="004A7BB5" w:rsidRDefault="004A7BB5" w:rsidP="004A7BB5"/>
    <w:p w:rsidR="004A7BB5" w:rsidRDefault="004A7BB5" w:rsidP="004A7BB5"/>
    <w:p w:rsidR="004A7BB5" w:rsidRDefault="004A7BB5" w:rsidP="004A7BB5"/>
    <w:p w:rsidR="004A7BB5" w:rsidRDefault="004A7BB5" w:rsidP="004A7BB5"/>
    <w:p w:rsidR="006B3A32" w:rsidRDefault="006B3A32"/>
    <w:sectPr w:rsidR="006B3A32" w:rsidSect="0086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EE6"/>
    <w:rsid w:val="004A7BB5"/>
    <w:rsid w:val="00600EE6"/>
    <w:rsid w:val="006B3A32"/>
    <w:rsid w:val="00861617"/>
    <w:rsid w:val="00D55D0D"/>
    <w:rsid w:val="00EC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A7BB5"/>
    <w:pPr>
      <w:spacing w:before="120"/>
      <w:jc w:val="center"/>
    </w:pPr>
    <w:rPr>
      <w:rFonts w:ascii="Times New Roman CYR" w:hAnsi="Times New Roman CYR"/>
      <w:b/>
      <w:spacing w:val="80"/>
      <w:sz w:val="28"/>
      <w:szCs w:val="20"/>
      <w:lang w:val="uk-UA"/>
    </w:rPr>
  </w:style>
  <w:style w:type="character" w:styleId="a4">
    <w:name w:val="Emphasis"/>
    <w:basedOn w:val="a0"/>
    <w:qFormat/>
    <w:rsid w:val="004A7B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2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Vision</cp:lastModifiedBy>
  <cp:revision>6</cp:revision>
  <dcterms:created xsi:type="dcterms:W3CDTF">2022-06-15T10:38:00Z</dcterms:created>
  <dcterms:modified xsi:type="dcterms:W3CDTF">2022-07-05T07:53:00Z</dcterms:modified>
</cp:coreProperties>
</file>